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8496F0" w14:textId="77777777" w:rsidR="00D94922" w:rsidRPr="00D94922" w:rsidRDefault="00D94922" w:rsidP="00D94922">
      <w:pPr>
        <w:pStyle w:val="02TextERCO"/>
        <w:outlineLvl w:val="0"/>
        <w:rPr>
          <w:b/>
          <w:bCs/>
          <w:lang w:val="en-US"/>
        </w:rPr>
      </w:pPr>
      <w:r w:rsidRPr="00D94922">
        <w:rPr>
          <w:b/>
          <w:bCs/>
          <w:lang w:val="en-US"/>
        </w:rPr>
        <w:t>Con i mezzi della luce</w:t>
      </w:r>
    </w:p>
    <w:p w14:paraId="489F27D7" w14:textId="77777777" w:rsidR="00D94922" w:rsidRPr="00D94922" w:rsidRDefault="00D94922" w:rsidP="00D94922">
      <w:pPr>
        <w:pStyle w:val="02TextERCO"/>
        <w:rPr>
          <w:b/>
          <w:bCs/>
          <w:lang w:val="en-US"/>
        </w:rPr>
      </w:pPr>
    </w:p>
    <w:p w14:paraId="071D5B57" w14:textId="77777777" w:rsidR="00D94922" w:rsidRPr="00D94922" w:rsidRDefault="00D94922" w:rsidP="00D94922">
      <w:pPr>
        <w:pStyle w:val="02TextERCO"/>
        <w:rPr>
          <w:b/>
          <w:bCs/>
          <w:lang w:val="en-US"/>
        </w:rPr>
      </w:pPr>
      <w:r w:rsidRPr="00D94922">
        <w:rPr>
          <w:b/>
          <w:bCs/>
          <w:lang w:val="en-US"/>
        </w:rPr>
        <w:t>Il gioco ad effetto degli opposti: L'impiego direzionato della luce nell'oscurità più assoluta crea un ambiente in cui spazio e tempo vengono dimenticati. Gli amanti dell'arte non possono dire di avere visitato Berlino senza essersi recati alla Feuerle Collection. La collezione ha un carattere raffinato e al contempo non convenzionale ed è, inoltre, collocata in uno spazio molto caratteristico con una messa in scena d'effetto. In questo contesto, la luce riveste un ruolo da protagonista.</w:t>
      </w:r>
    </w:p>
    <w:p w14:paraId="343CC7EA" w14:textId="77777777" w:rsidR="009271CD" w:rsidRPr="00120B6D" w:rsidRDefault="009271CD" w:rsidP="00A954BA">
      <w:pPr>
        <w:pStyle w:val="02TextERCO"/>
        <w:rPr>
          <w:lang w:val="it-IT"/>
        </w:rPr>
      </w:pPr>
    </w:p>
    <w:p w14:paraId="09F7021C" w14:textId="77777777" w:rsidR="00D94922" w:rsidRPr="00D94922" w:rsidRDefault="00D94922" w:rsidP="00D94922">
      <w:pPr>
        <w:pStyle w:val="02TextERCO"/>
        <w:rPr>
          <w:lang w:val="en-US"/>
        </w:rPr>
      </w:pPr>
      <w:r w:rsidRPr="00D94922">
        <w:rPr>
          <w:lang w:val="en-US"/>
        </w:rPr>
        <w:t>A Berlino si contano innumerevoli collezioni di oggetti d'arte aperte al pubblico interessato. Dal taglio del nastro avvenuto nel 2016 nel quartiere berlinese di Kreuzberg, la Feuerle Collection si distingue nettamente da questa cerchia per diversi fattori. Il fattore prevalente è uno stile unico che contraddistingue questa collezione. Désiré Feuerle è una presenza discreta e, al contempo, molto influente sul palcoscenico internazionale dell'arte; la sua collezione crea dei parallelismi tra opere di artisti/-e contemporanei/-e rinomati/-e, come Anish Kapoor, Zeng Fanzhi, Cristina Iglesias e Nobuyoshi Araki, e sculture della cultura khmer dal XII secolo al XIII secolo, inserendo nella trama anche mobili della corte imperiale cinese, realizzati tra il 200 a.C. e gli inizi del XVII secolo (dalla dinastia Han a quella Qing).</w:t>
      </w:r>
    </w:p>
    <w:p w14:paraId="252C6C20" w14:textId="77777777" w:rsidR="009271CD" w:rsidRPr="00120B6D" w:rsidRDefault="009271CD" w:rsidP="009271CD">
      <w:pPr>
        <w:pStyle w:val="02TextERCO"/>
        <w:rPr>
          <w:lang w:val="it-IT"/>
        </w:rPr>
      </w:pPr>
    </w:p>
    <w:p w14:paraId="408F984E" w14:textId="77777777" w:rsidR="00D94922" w:rsidRPr="00D94922" w:rsidRDefault="00D94922" w:rsidP="00D94922">
      <w:pPr>
        <w:pStyle w:val="02TextERCO"/>
        <w:rPr>
          <w:lang w:val="en-US"/>
        </w:rPr>
      </w:pPr>
      <w:r w:rsidRPr="00D94922">
        <w:rPr>
          <w:lang w:val="en-US"/>
        </w:rPr>
        <w:t>Nel corso della fase realizzativa ed espositiva, il gallerista ha posto particolare attenzione a porre in primo piano il dialogo tra le diverse epoche e culture, creando nuove prospettive su un'accurata selezione di opere d'arte. Alla luce dei risultati, il gallerista è riuscito nel suo intento di dare un tocco attraente e stimolante alla spesso sorprendente contrapposizione tra i manufatti, provenienti da contesti profondamente diversi. In tal senso, Désiré Feuerle offre agli spettatori non solo il piacere estetico, ma anche uno stimolo intellettuale e, in questo, si posiziona consapevolmente fuori dai canoni di osservazione consoni della storia dell'arte.</w:t>
      </w:r>
    </w:p>
    <w:p w14:paraId="5FD2BD4E" w14:textId="77777777" w:rsidR="00D94922" w:rsidRPr="00D94922" w:rsidRDefault="00D94922" w:rsidP="00D94922">
      <w:pPr>
        <w:pStyle w:val="02TextERCO"/>
        <w:rPr>
          <w:lang w:val="en-US"/>
        </w:rPr>
      </w:pPr>
    </w:p>
    <w:p w14:paraId="7498FB0B" w14:textId="7F7D22AB" w:rsidR="00D94922" w:rsidRPr="00D94922" w:rsidRDefault="00D94922" w:rsidP="00D94922">
      <w:pPr>
        <w:pStyle w:val="02TextERCO"/>
        <w:outlineLvl w:val="0"/>
        <w:rPr>
          <w:b/>
          <w:bCs/>
          <w:lang w:val="en-US"/>
        </w:rPr>
      </w:pPr>
      <w:r w:rsidRPr="00D94922">
        <w:rPr>
          <w:b/>
          <w:bCs/>
          <w:lang w:val="en-US"/>
        </w:rPr>
        <w:lastRenderedPageBreak/>
        <w:t>Bunker riconvertito</w:t>
      </w:r>
    </w:p>
    <w:p w14:paraId="6CC4D831" w14:textId="77777777" w:rsidR="00D94922" w:rsidRPr="00D94922" w:rsidRDefault="00D94922" w:rsidP="00D94922">
      <w:pPr>
        <w:pStyle w:val="02TextERCO"/>
        <w:rPr>
          <w:lang w:val="en-US"/>
        </w:rPr>
      </w:pPr>
      <w:r w:rsidRPr="00D94922">
        <w:rPr>
          <w:lang w:val="en-US"/>
        </w:rPr>
        <w:t>Tra le caratteristiche peculiari della Feuerle Collection appartiene anche il luogo in cui accoglie i visitatori: per decenni l'area in prossimità della stazione di Berlino Anhalt è stata caratterizzata da un bunker inutilizzato, realizzato poco prima della fine del secondo conflitto mondiale per ospitare le telecomunicazioni della Deutsche Reichsbahn. La ristrutturazione e la riconversione in museo dell'edificio è stata assegnata niente meno che al famoso architetto britannico John Pawson. Conosciuto come progettista affine all'arte e minimalistico, Pawson ha affrontato questo incarico con massima sobrietà. Sin dal primo sopralluogo è stata chiara la sua intenzione di «cambiare quanto meno possibile» della struttura originaria. Oltre alle misure assolutamente necessarie, prevalentemente di natura tecnica, ha quindi posto la sua attenzione «su sottili migliorie e interventi che amplificano la qualità dell'ambiente». In tal senso, ha giocato anche a suo favore la struttura degli interni dell'ex bunker per le telecomunicazioni, composta da due ampie sale. Dall'esterno, l'aspetto di questo edificio affacciato direttamente sul canale Landwehrkanal non ha quasi subito modifiche. L'unico indizio della nuova vita dell'edificio è un'insegna discreta posta in prossimità dell'ingresso.</w:t>
      </w:r>
    </w:p>
    <w:p w14:paraId="296DB112" w14:textId="0BE50338" w:rsidR="009271CD" w:rsidRPr="00120B6D" w:rsidRDefault="009271CD" w:rsidP="00D94922">
      <w:pPr>
        <w:pStyle w:val="02TextERCO"/>
        <w:tabs>
          <w:tab w:val="left" w:pos="1067"/>
        </w:tabs>
        <w:rPr>
          <w:lang w:val="it-IT"/>
        </w:rPr>
      </w:pPr>
    </w:p>
    <w:p w14:paraId="0748CCE2" w14:textId="77777777" w:rsidR="00D94922" w:rsidRPr="00D94922" w:rsidRDefault="00D94922" w:rsidP="00D94922">
      <w:pPr>
        <w:pStyle w:val="02TextERCO"/>
        <w:outlineLvl w:val="0"/>
        <w:rPr>
          <w:b/>
          <w:bCs/>
          <w:lang w:val="en-US"/>
        </w:rPr>
      </w:pPr>
      <w:r w:rsidRPr="00D94922">
        <w:rPr>
          <w:b/>
          <w:bCs/>
          <w:lang w:val="en-US"/>
        </w:rPr>
        <w:t>Messa in scena d'effetto</w:t>
      </w:r>
    </w:p>
    <w:p w14:paraId="0606E342" w14:textId="77777777" w:rsidR="00D94922" w:rsidRPr="00D94922" w:rsidRDefault="00D94922" w:rsidP="00D94922">
      <w:pPr>
        <w:pStyle w:val="02TextERCO"/>
        <w:rPr>
          <w:bCs/>
          <w:lang w:val="en-US"/>
        </w:rPr>
      </w:pPr>
      <w:r w:rsidRPr="00D94922">
        <w:rPr>
          <w:bCs/>
          <w:lang w:val="en-US"/>
        </w:rPr>
        <w:t xml:space="preserve">Dopo aver stabilito un appuntamento per la visita, i visitatori vengono accompagnati da una guida che li conduce verso il seminterrato del bunker. Si entra in un ambiente in cui all'apparenza regna e vive il buio. I minuti trascorsi al buio sono accompagnati in sottofondo dalle note minimalistiche del compositore americano John Cage e hanno uno scopo doppio: la cerimonia d'ingresso quasi meditativa crea un netto distacco dal mondo chiassoso e stressante della quotidianità e prepara i sensi e la mente del visitatore all'esposizione che segue. Gli occhi si abituano gradualmente all'oscurità e su un lato dell'ambiente di scorge un debole bagliore di luce in crescendo. Seguendo la luce, si entra nella prima sala contraddistinta da un'illuminazione flebile. Lo sguardo incontra immediatamente una fila di sculture khmer in pietra che sembrano lievitare nell'ambiente. Da questo passaggio in poi, la </w:t>
      </w:r>
      <w:r w:rsidRPr="00D94922">
        <w:rPr>
          <w:bCs/>
          <w:lang w:val="en-US"/>
        </w:rPr>
        <w:lastRenderedPageBreak/>
        <w:t>luce concentrata e installata con precisione assoluta accompagna il visitatore lungo un percorso alla scoperta dell'ambiente, in cui l'illuminazione risalta i profili plastici delle sculture, attrae gli sguardi su dettagli sottili e favorisce la visione d'insieme degli oggetti desiderata dal collezionista. Sfruttando le caratteristiche della luce, Désiré Feuerle riesce nel suo intento di dare vita ad una messa in scena d'effetto e, al contempo, sobria, che si imprime con forza nella mente degli spettatori. L'impiego da manuale della luce dimostra sia possibile indirizzare lo sguardo e stimolare l'attenzione visiva dell'osservatore. Ben presto, lo spettatore comprende perché un vecchio bunker sia stata la scelta migliore in termini di ambienti per mettere in scena una collezione e una presentazione di questo tipo.</w:t>
      </w:r>
    </w:p>
    <w:p w14:paraId="51491725" w14:textId="77777777" w:rsidR="00D94922" w:rsidRPr="00D94922" w:rsidRDefault="00D94922" w:rsidP="00D94922">
      <w:pPr>
        <w:pStyle w:val="02TextERCO"/>
        <w:rPr>
          <w:b/>
          <w:bCs/>
          <w:lang w:val="en-US"/>
        </w:rPr>
      </w:pPr>
    </w:p>
    <w:p w14:paraId="099F1F5B" w14:textId="04A7B03A" w:rsidR="00D94922" w:rsidRPr="00D94922" w:rsidRDefault="00D94922" w:rsidP="00D94922">
      <w:pPr>
        <w:pStyle w:val="02TextERCO"/>
        <w:outlineLvl w:val="0"/>
        <w:rPr>
          <w:b/>
          <w:lang w:val="en-US"/>
        </w:rPr>
      </w:pPr>
      <w:r w:rsidRPr="00D94922">
        <w:rPr>
          <w:b/>
          <w:lang w:val="en-US"/>
        </w:rPr>
        <w:t>ERCO</w:t>
      </w:r>
      <w:bookmarkStart w:id="0" w:name="_GoBack"/>
      <w:r w:rsidRPr="00D94922">
        <w:rPr>
          <w:b/>
          <w:lang w:val="en-US"/>
        </w:rPr>
        <w:t xml:space="preserve"> – </w:t>
      </w:r>
      <w:bookmarkEnd w:id="0"/>
      <w:r w:rsidRPr="00D94922">
        <w:rPr>
          <w:b/>
          <w:lang w:val="en-US"/>
        </w:rPr>
        <w:t>non solo per esperienza</w:t>
      </w:r>
    </w:p>
    <w:p w14:paraId="0D7A421E" w14:textId="5DE803F7" w:rsidR="00D94922" w:rsidRPr="00D94922" w:rsidRDefault="00D94922" w:rsidP="00D94922">
      <w:pPr>
        <w:pStyle w:val="01berschriftERCO"/>
      </w:pPr>
      <w:r w:rsidRPr="00D94922">
        <w:t xml:space="preserve">Sin dalla sua attività di gallerista nella Colonia degli anni '90, Désiré Feuerle ha impiegato esclusivamente luce artificiale nelle sue esposizioni, impiegando strumenti di illuminazione ERCO. </w:t>
      </w:r>
      <w:r w:rsidRPr="00D94922">
        <w:rPr>
          <w:lang w:val="en-US"/>
        </w:rPr>
        <w:t>Sembra, quindi, quasi scontata la sua scelta di optare per prodotti della fabbrica della luce di Lüdenscheid per l'installazione della presentazione berlinese. Un collezionista della caratura di Feuerle, che pretende alta qualità senza eccezioni, non si affida semplicemente alla buona reputazione di un marchio o delle proprie esperienze. La scelta è ricaduta su ERCO solo dopo un'accurata campionatura, una selezione minuziosa degli apparecchi di illuminazione e un periodo di prova intenso. </w:t>
      </w:r>
      <w:r w:rsidRPr="00D94922">
        <w:rPr>
          <w:lang w:val="en-US"/>
        </w:rPr>
        <w:br/>
        <w:t xml:space="preserve">Negli spazi espositivi della Feuerle Collection vengono impiegati esclusivamente apparecchi di illuminazione della gamma Pollux, con moduli LED di 2 o 6 Watt. In funzione della grandezza dell'oggetto, della distanza della sorgente luminosa e del fabbisogno di luce, i faretti sono dotati di distribuzione della luce narrow spot, spot e flood. I faretti sagomatori illuminano con precisione le opere d'arte bidimensionali, che in questo modo sembrano splendere di luce propria, e i washer con distribuzione della luce oval flood creano un'illuminazione omogenea degli oggetti in esposizione, che così prendono volume. Utilizzando bassi livelli di illuminamento distribuiti esclusivamente su </w:t>
      </w:r>
      <w:r w:rsidRPr="00D94922">
        <w:rPr>
          <w:lang w:val="en-US"/>
        </w:rPr>
        <w:lastRenderedPageBreak/>
        <w:t>pochi punti nello spazio espositivo l'aspetto tecnico dell'installazione luminosa viene prevalentemente nascosto dietro le quinte. La colorazione nera dei binari elettrificati, dei faretti e dei washer li rende sostanzialmente invisibili. Le dimensioni compatte dei faretti </w:t>
      </w:r>
      <w:hyperlink r:id="rId8" w:history="1">
        <w:r w:rsidRPr="00D94922">
          <w:rPr>
            <w:rStyle w:val="Hyperlink"/>
            <w:color w:val="000000" w:themeColor="text1"/>
            <w:u w:val="none"/>
            <w:lang w:val="en-US"/>
          </w:rPr>
          <w:t>Pollux</w:t>
        </w:r>
      </w:hyperlink>
      <w:r w:rsidRPr="00D94922">
        <w:rPr>
          <w:lang w:val="en-US"/>
        </w:rPr>
        <w:t xml:space="preserve"> gioca a favore e fa sparire quasi del tutto l'infrastruttura dell'illuminazione. </w:t>
      </w:r>
      <w:r w:rsidRPr="00D94922">
        <w:t>Niente deve distrarre dal piacere dell'arte.</w:t>
      </w:r>
    </w:p>
    <w:p w14:paraId="21DAD985" w14:textId="28ED0594" w:rsidR="009271CD" w:rsidRDefault="009271CD" w:rsidP="00D94922">
      <w:pPr>
        <w:pStyle w:val="01berschriftERCO"/>
        <w:rPr>
          <w:lang w:val="it-IT"/>
        </w:rPr>
      </w:pPr>
    </w:p>
    <w:p w14:paraId="27FBD95B" w14:textId="03CE42B1" w:rsidR="00D94922" w:rsidRDefault="00D94922" w:rsidP="00D94922">
      <w:pPr>
        <w:pStyle w:val="01berschriftERCO"/>
        <w:rPr>
          <w:lang w:val="it-IT"/>
        </w:rPr>
      </w:pPr>
    </w:p>
    <w:p w14:paraId="1AE1307B" w14:textId="77777777" w:rsidR="00D94922" w:rsidRPr="00120B6D" w:rsidRDefault="00D94922" w:rsidP="00D94922">
      <w:pPr>
        <w:pStyle w:val="01berschriftERCO"/>
        <w:rPr>
          <w:lang w:val="it-IT"/>
        </w:rPr>
      </w:pPr>
    </w:p>
    <w:p w14:paraId="66124BBD" w14:textId="62BC312B" w:rsidR="00555A0F" w:rsidRPr="00120B6D" w:rsidRDefault="00555A0F" w:rsidP="00D94922">
      <w:pPr>
        <w:pStyle w:val="01berschriftERCO"/>
        <w:outlineLvl w:val="0"/>
        <w:rPr>
          <w:lang w:val="it-IT"/>
        </w:rPr>
      </w:pPr>
      <w:r w:rsidRPr="00120B6D">
        <w:rPr>
          <w:lang w:val="it-IT"/>
        </w:rPr>
        <w:t>Dati sul progetto</w:t>
      </w:r>
    </w:p>
    <w:p w14:paraId="4098C3BC" w14:textId="30FF6DFF" w:rsidR="00D94922" w:rsidRPr="00D94922" w:rsidRDefault="00D94922" w:rsidP="00D94922">
      <w:pPr>
        <w:pStyle w:val="03InfosERCO"/>
        <w:rPr>
          <w:lang w:val="en-US"/>
        </w:rPr>
      </w:pPr>
      <w:r w:rsidRPr="00D94922">
        <w:t xml:space="preserve">Committente: </w:t>
      </w:r>
      <w:r>
        <w:tab/>
      </w:r>
      <w:r>
        <w:tab/>
      </w:r>
      <w:r w:rsidRPr="00D94922">
        <w:rPr>
          <w:lang w:val="en-US"/>
        </w:rPr>
        <w:t>The Feuerle Collection</w:t>
      </w:r>
    </w:p>
    <w:p w14:paraId="3F99D4D2" w14:textId="1FACAC35" w:rsidR="00D94922" w:rsidRPr="00D94922" w:rsidRDefault="00D94922" w:rsidP="00D94922">
      <w:pPr>
        <w:pStyle w:val="03InfosERCO"/>
        <w:rPr>
          <w:lang w:val="en-US"/>
        </w:rPr>
      </w:pPr>
      <w:r w:rsidRPr="00D94922">
        <w:rPr>
          <w:lang w:val="en-US"/>
        </w:rPr>
        <w:t xml:space="preserve">Architettura: </w:t>
      </w:r>
      <w:r>
        <w:rPr>
          <w:lang w:val="en-US"/>
        </w:rPr>
        <w:tab/>
      </w:r>
      <w:r>
        <w:rPr>
          <w:lang w:val="en-US"/>
        </w:rPr>
        <w:tab/>
      </w:r>
      <w:r w:rsidRPr="00D94922">
        <w:rPr>
          <w:lang w:val="en-US"/>
        </w:rPr>
        <w:t>John Pawson, Londra / Gran Bretagna</w:t>
      </w:r>
    </w:p>
    <w:p w14:paraId="0B8647BF" w14:textId="3E573004" w:rsidR="00D94922" w:rsidRPr="00D94922" w:rsidRDefault="00D94922" w:rsidP="00D94922">
      <w:pPr>
        <w:pStyle w:val="03InfosERCO"/>
        <w:rPr>
          <w:lang w:val="en-US"/>
        </w:rPr>
      </w:pPr>
      <w:r w:rsidRPr="00D94922">
        <w:rPr>
          <w:lang w:val="en-US"/>
        </w:rPr>
        <w:t xml:space="preserve">Progettazione illuminotecnica: </w:t>
      </w:r>
      <w:r>
        <w:rPr>
          <w:lang w:val="en-US"/>
        </w:rPr>
        <w:tab/>
      </w:r>
      <w:r w:rsidRPr="00D94922">
        <w:rPr>
          <w:lang w:val="en-US"/>
        </w:rPr>
        <w:t>Désiré Feuerle, Berlino / Germania</w:t>
      </w:r>
    </w:p>
    <w:p w14:paraId="397B1A7E" w14:textId="0E08B066" w:rsidR="00D94922" w:rsidRPr="00D94922" w:rsidRDefault="00D94922" w:rsidP="00D94922">
      <w:pPr>
        <w:pStyle w:val="03InfosERCO"/>
        <w:rPr>
          <w:lang w:val="en-US"/>
        </w:rPr>
      </w:pPr>
      <w:r w:rsidRPr="00D94922">
        <w:t xml:space="preserve">Fotografie: </w:t>
      </w:r>
      <w:r>
        <w:tab/>
      </w:r>
      <w:r>
        <w:tab/>
      </w:r>
      <w:r w:rsidRPr="00D94922">
        <w:rPr>
          <w:lang w:val="en-US"/>
        </w:rPr>
        <w:t>Sebastian Mayer, Berlino / Germania</w:t>
      </w:r>
    </w:p>
    <w:p w14:paraId="16AF57FD" w14:textId="77777777" w:rsidR="00104260" w:rsidRPr="00120B6D" w:rsidRDefault="00104260" w:rsidP="00A954BA">
      <w:pPr>
        <w:pStyle w:val="03InfosERCO"/>
        <w:rPr>
          <w:lang w:val="it-IT"/>
        </w:rPr>
      </w:pPr>
    </w:p>
    <w:p w14:paraId="47D05458" w14:textId="4A63091A" w:rsidR="00555A0F" w:rsidRPr="00120B6D" w:rsidRDefault="00555A0F" w:rsidP="00A954BA">
      <w:pPr>
        <w:pStyle w:val="03InfosERCO"/>
        <w:rPr>
          <w:lang w:val="it-IT"/>
        </w:rPr>
      </w:pPr>
      <w:r w:rsidRPr="00120B6D">
        <w:rPr>
          <w:lang w:val="it-IT"/>
        </w:rPr>
        <w:t>Prodotti</w:t>
      </w:r>
      <w:r w:rsidR="00FD499E" w:rsidRPr="00120B6D">
        <w:rPr>
          <w:lang w:val="it-IT"/>
        </w:rPr>
        <w:t xml:space="preserve">: </w:t>
      </w:r>
      <w:r w:rsidR="00FD499E" w:rsidRPr="00120B6D">
        <w:rPr>
          <w:lang w:val="it-IT"/>
        </w:rPr>
        <w:tab/>
      </w:r>
      <w:r w:rsidR="00D94922">
        <w:rPr>
          <w:lang w:val="it-IT"/>
        </w:rPr>
        <w:tab/>
        <w:t>Pollux</w:t>
      </w:r>
    </w:p>
    <w:p w14:paraId="1E40972D" w14:textId="5BF9DB8A" w:rsidR="00555A0F" w:rsidRPr="00D94922" w:rsidRDefault="00A26036" w:rsidP="00D94922">
      <w:pPr>
        <w:pStyle w:val="03InfosERCO"/>
        <w:ind w:left="2836" w:hanging="2836"/>
      </w:pPr>
      <w:r w:rsidRPr="00120B6D">
        <w:rPr>
          <w:lang w:val="it-IT"/>
        </w:rPr>
        <w:t>Referenze fotografiche</w:t>
      </w:r>
      <w:r w:rsidR="00555A0F" w:rsidRPr="00120B6D">
        <w:rPr>
          <w:lang w:val="it-IT"/>
        </w:rPr>
        <w:t xml:space="preserve">: </w:t>
      </w:r>
      <w:r w:rsidR="00555A0F" w:rsidRPr="00120B6D">
        <w:rPr>
          <w:lang w:val="it-IT"/>
        </w:rPr>
        <w:tab/>
      </w:r>
      <w:r w:rsidR="00845575" w:rsidRPr="00120B6D">
        <w:rPr>
          <w:lang w:val="it-IT"/>
        </w:rPr>
        <w:t xml:space="preserve">© </w:t>
      </w:r>
      <w:r w:rsidR="003549E5" w:rsidRPr="00120B6D">
        <w:rPr>
          <w:lang w:val="it-IT"/>
        </w:rPr>
        <w:t>ERCO GmbH, www.erco.com, fotografia</w:t>
      </w:r>
      <w:r w:rsidR="004B4BD1" w:rsidRPr="00120B6D">
        <w:rPr>
          <w:lang w:val="it-IT"/>
        </w:rPr>
        <w:t>:</w:t>
      </w:r>
      <w:r w:rsidR="009271CD" w:rsidRPr="00120B6D">
        <w:rPr>
          <w:lang w:val="it-IT"/>
        </w:rPr>
        <w:t xml:space="preserve"> </w:t>
      </w:r>
      <w:r w:rsidR="00D94922" w:rsidRPr="00D94922">
        <w:t>Sebastian Mayer</w:t>
      </w:r>
    </w:p>
    <w:p w14:paraId="0AF8E759" w14:textId="1926A68A" w:rsidR="003B4E2B" w:rsidRPr="00120B6D" w:rsidRDefault="003B4E2B" w:rsidP="00A954BA">
      <w:pPr>
        <w:pStyle w:val="02TextERCO"/>
        <w:rPr>
          <w:lang w:val="it-IT"/>
        </w:rPr>
      </w:pPr>
    </w:p>
    <w:p w14:paraId="4F07187A" w14:textId="4C0DB0A8" w:rsidR="00C64D2C" w:rsidRDefault="00C64D2C" w:rsidP="00A954BA">
      <w:pPr>
        <w:pStyle w:val="02TextERCO"/>
        <w:rPr>
          <w:lang w:val="it-IT"/>
        </w:rPr>
      </w:pPr>
    </w:p>
    <w:p w14:paraId="443EEBEE" w14:textId="3CEDED91" w:rsidR="00D94922" w:rsidRDefault="00D94922" w:rsidP="00A954BA">
      <w:pPr>
        <w:pStyle w:val="02TextERCO"/>
        <w:rPr>
          <w:lang w:val="it-IT"/>
        </w:rPr>
      </w:pPr>
    </w:p>
    <w:p w14:paraId="0EBFA0EE" w14:textId="77777777" w:rsidR="00D94922" w:rsidRPr="00120B6D" w:rsidRDefault="00D94922" w:rsidP="00A954BA">
      <w:pPr>
        <w:pStyle w:val="02TextERCO"/>
        <w:rPr>
          <w:lang w:val="it-IT"/>
        </w:rPr>
      </w:pPr>
    </w:p>
    <w:p w14:paraId="7D3915FB" w14:textId="77777777" w:rsidR="00555A0F" w:rsidRPr="00120B6D" w:rsidRDefault="00555A0F" w:rsidP="00D94922">
      <w:pPr>
        <w:pStyle w:val="01berschriftERCO"/>
        <w:outlineLvl w:val="0"/>
        <w:rPr>
          <w:lang w:val="it-IT"/>
        </w:rPr>
      </w:pPr>
      <w:r w:rsidRPr="00120B6D">
        <w:rPr>
          <w:lang w:val="it-IT"/>
        </w:rPr>
        <w:t>Su ERCO</w:t>
      </w:r>
    </w:p>
    <w:p w14:paraId="02FB8449" w14:textId="77777777" w:rsidR="008B295E" w:rsidRPr="00120B6D" w:rsidRDefault="008B295E" w:rsidP="008B295E">
      <w:pPr>
        <w:pStyle w:val="02TextERCO"/>
        <w:rPr>
          <w:lang w:val="it-IT"/>
        </w:rPr>
      </w:pPr>
      <w:r w:rsidRPr="00120B6D">
        <w:rPr>
          <w:lang w:val="it-IT"/>
        </w:rPr>
        <w:t>ERCO, la fabbrica della luce con sede a Lüdenscheid, in Germania, è uno specialista leader dell’illuminazione delle architetture con la tecnologia dei LED. L'azienda familiare fondata nel 1934 opera a livello globale in 55 paesi con partner e strutture indipendenti che curano la distribuzione. Dal 2015 il programma di produzione si basa al 100% sulla tecnologia LED. Quindi ERCO a Lüdenscheid sviluppa, progetta e produce degli apparecchi di illuminazione digitali focalizzandosi sui sistemi ottici illuminotecnici, sull’elettronica e sul design. Gli strumenti di illuminazione sono creati in stretto contatto con architetti, lighting designer e progettisti di impianti elettrici e sono impiegati principalmente nei seguenti ambiti di applicazione: Work e Shop, Culture e Community, Hospitality, Living, Public e Contemplation. ERCO intende la luce come la quarta dimensione dell’architettura e supporta i progettisti nella realizzazione delle loro idee con efficienti soluzioni luminose ad alta precisione.</w:t>
      </w:r>
    </w:p>
    <w:p w14:paraId="060E8EEF" w14:textId="77777777" w:rsidR="008B295E" w:rsidRPr="00120B6D" w:rsidRDefault="008B295E" w:rsidP="008B295E">
      <w:pPr>
        <w:pStyle w:val="02TextERCO"/>
        <w:rPr>
          <w:lang w:val="it-IT"/>
        </w:rPr>
      </w:pPr>
    </w:p>
    <w:p w14:paraId="54DC13AD" w14:textId="207A3150" w:rsidR="005A4DBE" w:rsidRPr="00120B6D" w:rsidRDefault="008B295E" w:rsidP="00A954BA">
      <w:pPr>
        <w:pStyle w:val="02TextERCO"/>
        <w:rPr>
          <w:lang w:val="it-IT"/>
        </w:rPr>
      </w:pPr>
      <w:r w:rsidRPr="00120B6D">
        <w:rPr>
          <w:lang w:val="it-IT"/>
        </w:rPr>
        <w:t>Se desiderate ulteriori informazioni su ERCO o del materiale fotografico, visitate la pagina www.erco.com/presse. Saremo lieti di inviare anche del materiale sui progetti realizzati in tutto il mondo per aiutarvi a redigere i vostri articoli.</w:t>
      </w:r>
    </w:p>
    <w:sectPr w:rsidR="005A4DBE" w:rsidRPr="00120B6D">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35E08D" w14:textId="77777777" w:rsidR="00FC2698" w:rsidRDefault="00FC2698">
      <w:r>
        <w:separator/>
      </w:r>
    </w:p>
  </w:endnote>
  <w:endnote w:type="continuationSeparator" w:id="0">
    <w:p w14:paraId="71502FCC" w14:textId="77777777" w:rsidR="00FC2698" w:rsidRDefault="00FC2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mbri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7C7E2A" w:rsidRDefault="007C7E2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16B827" w14:textId="77777777" w:rsidR="00FC2698" w:rsidRDefault="00FC2698">
      <w:r>
        <w:separator/>
      </w:r>
    </w:p>
  </w:footnote>
  <w:footnote w:type="continuationSeparator" w:id="0">
    <w:p w14:paraId="60A6D5B8" w14:textId="77777777" w:rsidR="00FC2698" w:rsidRDefault="00FC26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7E3A2065" w:rsidR="007C7E2A" w:rsidRPr="00F26635" w:rsidRDefault="007C7E2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D94922">
      <w:rPr>
        <w:rFonts w:cs="Arial"/>
        <w:sz w:val="44"/>
        <w:szCs w:val="44"/>
        <w:lang w:val="en-US"/>
      </w:rPr>
      <w:t>01</w:t>
    </w:r>
    <w:r w:rsidR="000145D7">
      <w:rPr>
        <w:rFonts w:cs="Arial"/>
        <w:sz w:val="44"/>
        <w:szCs w:val="44"/>
        <w:lang w:val="en-US"/>
      </w:rPr>
      <w:t>.201</w:t>
    </w:r>
    <w:r w:rsidR="00D94922">
      <w:rPr>
        <w:rFonts w:cs="Arial"/>
        <w:sz w:val="44"/>
        <w:szCs w:val="44"/>
        <w:lang w:val="en-US"/>
      </w:rPr>
      <w:t>9</w:t>
    </w:r>
    <w:r>
      <w:rPr>
        <w:rFonts w:cs="Arial"/>
        <w:sz w:val="44"/>
        <w:szCs w:val="44"/>
        <w:lang w:val="en-US"/>
      </w:rPr>
      <w:br/>
    </w:r>
    <w:r>
      <w:rPr>
        <w:rFonts w:cs="Arial"/>
        <w:szCs w:val="24"/>
        <w:lang w:val="en-US"/>
      </w:rPr>
      <w:t>versione testuale</w:t>
    </w:r>
  </w:p>
  <w:p w14:paraId="5D6B739C" w14:textId="284553EF" w:rsidR="007C7E2A" w:rsidRPr="00BF338E" w:rsidRDefault="007C7E2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7C7E2A" w:rsidRPr="000923F1" w:rsidRDefault="007C7E2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7C7E2A" w:rsidRDefault="007C7E2A" w:rsidP="00B1413A">
    <w:pPr>
      <w:pStyle w:val="05AdresseERCO"/>
      <w:framePr w:wrap="around"/>
      <w:rPr>
        <w:lang w:val="en-US"/>
      </w:rPr>
    </w:pPr>
  </w:p>
  <w:p w14:paraId="4BE04286" w14:textId="77777777" w:rsidR="0071229E" w:rsidRDefault="0071229E" w:rsidP="00B1413A">
    <w:pPr>
      <w:pStyle w:val="05AdresseERCO"/>
      <w:framePr w:wrap="around"/>
      <w:rPr>
        <w:lang w:val="en-US"/>
      </w:rPr>
    </w:pPr>
  </w:p>
  <w:p w14:paraId="7564ECF0" w14:textId="77777777" w:rsidR="0071229E" w:rsidRDefault="0071229E" w:rsidP="00B1413A">
    <w:pPr>
      <w:pStyle w:val="05AdresseERCO"/>
      <w:framePr w:wrap="around"/>
      <w:rPr>
        <w:lang w:val="en-US"/>
      </w:rPr>
    </w:pPr>
  </w:p>
  <w:p w14:paraId="3BE2A05C" w14:textId="77777777" w:rsidR="0071229E" w:rsidRDefault="0071229E" w:rsidP="00B1413A">
    <w:pPr>
      <w:pStyle w:val="05AdresseERCO"/>
      <w:framePr w:wrap="around"/>
      <w:rPr>
        <w:lang w:val="en-US"/>
      </w:rPr>
    </w:pPr>
  </w:p>
  <w:p w14:paraId="002EB5EE" w14:textId="77777777" w:rsidR="0071229E" w:rsidRDefault="0071229E" w:rsidP="00B1413A">
    <w:pPr>
      <w:pStyle w:val="05AdresseERCO"/>
      <w:framePr w:wrap="around"/>
      <w:rPr>
        <w:lang w:val="en-US"/>
      </w:rPr>
    </w:pPr>
  </w:p>
  <w:p w14:paraId="1B060A09" w14:textId="77777777" w:rsidR="0071229E" w:rsidRDefault="0071229E" w:rsidP="00B1413A">
    <w:pPr>
      <w:pStyle w:val="05AdresseERCO"/>
      <w:framePr w:wrap="around"/>
      <w:rPr>
        <w:lang w:val="en-US"/>
      </w:rPr>
    </w:pPr>
  </w:p>
  <w:p w14:paraId="51BBB2F1" w14:textId="77777777" w:rsidR="0071229E" w:rsidRDefault="0071229E" w:rsidP="00B1413A">
    <w:pPr>
      <w:pStyle w:val="05AdresseERCO"/>
      <w:framePr w:wrap="around"/>
      <w:rPr>
        <w:lang w:val="en-US"/>
      </w:rPr>
    </w:pPr>
  </w:p>
  <w:p w14:paraId="28CCAE34" w14:textId="77777777" w:rsidR="0071229E" w:rsidRDefault="0071229E" w:rsidP="00B1413A">
    <w:pPr>
      <w:pStyle w:val="05AdresseERCO"/>
      <w:framePr w:wrap="around"/>
      <w:rPr>
        <w:lang w:val="en-US"/>
      </w:rPr>
    </w:pPr>
  </w:p>
  <w:p w14:paraId="4F43D4E2" w14:textId="77777777" w:rsidR="0071229E" w:rsidRDefault="0071229E" w:rsidP="00B1413A">
    <w:pPr>
      <w:pStyle w:val="05AdresseERCO"/>
      <w:framePr w:wrap="around"/>
      <w:rPr>
        <w:lang w:val="en-US"/>
      </w:rPr>
    </w:pPr>
  </w:p>
  <w:p w14:paraId="784AD3B1" w14:textId="77777777" w:rsidR="0071229E" w:rsidRDefault="0071229E" w:rsidP="00B1413A">
    <w:pPr>
      <w:pStyle w:val="05AdresseERCO"/>
      <w:framePr w:wrap="around"/>
      <w:rPr>
        <w:lang w:val="en-US"/>
      </w:rPr>
    </w:pPr>
  </w:p>
  <w:p w14:paraId="69A81539" w14:textId="77777777" w:rsidR="0071229E" w:rsidRDefault="0071229E" w:rsidP="00B1413A">
    <w:pPr>
      <w:pStyle w:val="05AdresseERCO"/>
      <w:framePr w:wrap="around"/>
      <w:rPr>
        <w:lang w:val="en-US"/>
      </w:rPr>
    </w:pPr>
  </w:p>
  <w:p w14:paraId="70432982" w14:textId="77777777" w:rsidR="0071229E" w:rsidRDefault="0071229E" w:rsidP="00B1413A">
    <w:pPr>
      <w:pStyle w:val="05AdresseERCO"/>
      <w:framePr w:wrap="around"/>
      <w:rPr>
        <w:lang w:val="en-US"/>
      </w:rPr>
    </w:pPr>
  </w:p>
  <w:p w14:paraId="5B9C5F74" w14:textId="77777777" w:rsidR="0071229E" w:rsidRDefault="0071229E" w:rsidP="00B1413A">
    <w:pPr>
      <w:pStyle w:val="05AdresseERCO"/>
      <w:framePr w:wrap="around"/>
      <w:rPr>
        <w:lang w:val="en-US"/>
      </w:rPr>
    </w:pPr>
  </w:p>
  <w:p w14:paraId="1906CF77" w14:textId="77777777" w:rsidR="0071229E" w:rsidRDefault="0071229E" w:rsidP="00B1413A">
    <w:pPr>
      <w:pStyle w:val="05AdresseERCO"/>
      <w:framePr w:wrap="around"/>
      <w:rPr>
        <w:lang w:val="en-US"/>
      </w:rPr>
    </w:pPr>
  </w:p>
  <w:p w14:paraId="3551D868" w14:textId="77777777" w:rsidR="0071229E" w:rsidRPr="0071229E" w:rsidRDefault="0071229E" w:rsidP="00B1413A">
    <w:pPr>
      <w:pStyle w:val="05AdresseERCO"/>
      <w:framePr w:wrap="around"/>
      <w:rPr>
        <w:lang w:val="en-US"/>
      </w:rPr>
    </w:pPr>
  </w:p>
  <w:p w14:paraId="2AC59B8E" w14:textId="77777777" w:rsidR="007C7E2A" w:rsidRPr="0071229E" w:rsidRDefault="007C7E2A" w:rsidP="00B1413A">
    <w:pPr>
      <w:pStyle w:val="05AdresseERCO"/>
      <w:framePr w:wrap="around"/>
      <w:rPr>
        <w:lang w:val="en-US"/>
      </w:rPr>
    </w:pPr>
  </w:p>
  <w:p w14:paraId="380C1A02" w14:textId="545322D6" w:rsidR="007C7E2A" w:rsidRPr="00B1413A" w:rsidRDefault="007C7E2A" w:rsidP="00B1413A">
    <w:pPr>
      <w:pStyle w:val="05AdresseERCO"/>
      <w:framePr w:wrap="around"/>
    </w:pPr>
    <w:r w:rsidRPr="00B1413A">
      <w:t xml:space="preserve">mai public relations GmbH </w:t>
    </w:r>
    <w:r w:rsidRPr="00B1413A">
      <w:br/>
      <w:t>Arno Heitland</w:t>
    </w:r>
    <w:r w:rsidRPr="00B1413A">
      <w:br/>
      <w:t>Leuschnerdamm 13</w:t>
    </w:r>
    <w:r w:rsidRPr="00B1413A">
      <w:br/>
      <w:t>10999 Berlin</w:t>
    </w:r>
  </w:p>
  <w:p w14:paraId="79ED55F9" w14:textId="0B5D5D33" w:rsidR="007C7E2A" w:rsidRPr="0071229E" w:rsidRDefault="007C7E2A" w:rsidP="00B1413A">
    <w:pPr>
      <w:pStyle w:val="05AdresseERCO"/>
      <w:framePr w:wrap="around"/>
      <w:rPr>
        <w:lang w:val="en-US"/>
      </w:rPr>
    </w:pPr>
    <w:r w:rsidRPr="0071229E">
      <w:rPr>
        <w:lang w:val="en-US"/>
      </w:rPr>
      <w:t>Germania</w:t>
    </w:r>
    <w:r w:rsidRPr="0071229E">
      <w:rPr>
        <w:lang w:val="en-US"/>
      </w:rPr>
      <w:br/>
      <w:t>Tel.: +49 (0) 30 66 40 40 553</w:t>
    </w:r>
    <w:r w:rsidRPr="0071229E">
      <w:rPr>
        <w:lang w:val="en-US"/>
      </w:rPr>
      <w:br/>
    </w:r>
    <w:hyperlink r:id="rId1" w:history="1">
      <w:r w:rsidRPr="0071229E">
        <w:rPr>
          <w:lang w:val="en-US"/>
        </w:rPr>
        <w:t>erco@maipr.com</w:t>
      </w:r>
    </w:hyperlink>
  </w:p>
  <w:p w14:paraId="210824EC" w14:textId="77777777" w:rsidR="007C7E2A" w:rsidRPr="0071229E" w:rsidRDefault="007C7E2A" w:rsidP="00B1413A">
    <w:pPr>
      <w:pStyle w:val="05AdresseERCO"/>
      <w:framePr w:wrap="around"/>
      <w:rPr>
        <w:lang w:val="en-US"/>
      </w:rPr>
    </w:pPr>
    <w:r w:rsidRPr="0071229E">
      <w:rPr>
        <w:lang w:val="en-US"/>
      </w:rPr>
      <w:t>www.maipr.com</w:t>
    </w:r>
  </w:p>
  <w:p w14:paraId="4BE9C971" w14:textId="77777777" w:rsidR="007C7E2A" w:rsidRDefault="007C7E2A">
    <w:pPr>
      <w:pStyle w:val="Kopfzeile"/>
      <w:rPr>
        <w:lang w:val="en-GB"/>
      </w:rPr>
    </w:pPr>
    <w:r>
      <w:rPr>
        <w:noProof/>
      </w:rPr>
      <w:drawing>
        <wp:anchor distT="0" distB="0" distL="114300" distR="114300" simplePos="0" relativeHeight="251658752" behindDoc="0" locked="0" layoutInCell="1" allowOverlap="1" wp14:anchorId="1FC85DEE" wp14:editId="284AAF0F">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64C44812"/>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24F2CAD"/>
    <w:multiLevelType w:val="multilevel"/>
    <w:tmpl w:val="4CB8A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5D7"/>
    <w:rsid w:val="00014AC4"/>
    <w:rsid w:val="00014EC7"/>
    <w:rsid w:val="00015042"/>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86027"/>
    <w:rsid w:val="000922EF"/>
    <w:rsid w:val="000923F1"/>
    <w:rsid w:val="000957CB"/>
    <w:rsid w:val="00095B3A"/>
    <w:rsid w:val="000A334D"/>
    <w:rsid w:val="000A3F5A"/>
    <w:rsid w:val="000B32E5"/>
    <w:rsid w:val="000B5A53"/>
    <w:rsid w:val="000D00D9"/>
    <w:rsid w:val="000D1153"/>
    <w:rsid w:val="000D357F"/>
    <w:rsid w:val="000D5052"/>
    <w:rsid w:val="000D7BBB"/>
    <w:rsid w:val="000E6241"/>
    <w:rsid w:val="000F74AB"/>
    <w:rsid w:val="00104260"/>
    <w:rsid w:val="001064D1"/>
    <w:rsid w:val="0010782F"/>
    <w:rsid w:val="001114F3"/>
    <w:rsid w:val="00113AA5"/>
    <w:rsid w:val="00120B6D"/>
    <w:rsid w:val="00132C16"/>
    <w:rsid w:val="0014242E"/>
    <w:rsid w:val="001452BF"/>
    <w:rsid w:val="00151D7F"/>
    <w:rsid w:val="0015695A"/>
    <w:rsid w:val="00163F36"/>
    <w:rsid w:val="0016676F"/>
    <w:rsid w:val="001720E5"/>
    <w:rsid w:val="001814F1"/>
    <w:rsid w:val="00183568"/>
    <w:rsid w:val="001837A7"/>
    <w:rsid w:val="001854C0"/>
    <w:rsid w:val="001915D3"/>
    <w:rsid w:val="00194E1A"/>
    <w:rsid w:val="001971D5"/>
    <w:rsid w:val="001A4A60"/>
    <w:rsid w:val="001A5D26"/>
    <w:rsid w:val="001A7D2A"/>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B5BE8"/>
    <w:rsid w:val="002B78A9"/>
    <w:rsid w:val="002C0754"/>
    <w:rsid w:val="002C2567"/>
    <w:rsid w:val="002C36AB"/>
    <w:rsid w:val="002C4961"/>
    <w:rsid w:val="002F294A"/>
    <w:rsid w:val="002F2F68"/>
    <w:rsid w:val="0030014A"/>
    <w:rsid w:val="0031162C"/>
    <w:rsid w:val="003120D1"/>
    <w:rsid w:val="00324F3A"/>
    <w:rsid w:val="0033318E"/>
    <w:rsid w:val="00353C18"/>
    <w:rsid w:val="003549E5"/>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45C"/>
    <w:rsid w:val="00482881"/>
    <w:rsid w:val="00483F19"/>
    <w:rsid w:val="0048783D"/>
    <w:rsid w:val="004B28F1"/>
    <w:rsid w:val="004B34DC"/>
    <w:rsid w:val="004B4BD1"/>
    <w:rsid w:val="004C3C96"/>
    <w:rsid w:val="004C58EB"/>
    <w:rsid w:val="004C6656"/>
    <w:rsid w:val="004D1E14"/>
    <w:rsid w:val="004D2B83"/>
    <w:rsid w:val="004E2ED1"/>
    <w:rsid w:val="004F0629"/>
    <w:rsid w:val="004F3038"/>
    <w:rsid w:val="00504D26"/>
    <w:rsid w:val="005156B0"/>
    <w:rsid w:val="005245BE"/>
    <w:rsid w:val="00535EA0"/>
    <w:rsid w:val="005373DB"/>
    <w:rsid w:val="00546401"/>
    <w:rsid w:val="005513E1"/>
    <w:rsid w:val="00552289"/>
    <w:rsid w:val="005543CE"/>
    <w:rsid w:val="00555A0F"/>
    <w:rsid w:val="005652E8"/>
    <w:rsid w:val="00566C04"/>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1229E"/>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C7E2A"/>
    <w:rsid w:val="007D0A57"/>
    <w:rsid w:val="007D1D35"/>
    <w:rsid w:val="007D500F"/>
    <w:rsid w:val="007D71A4"/>
    <w:rsid w:val="007E5224"/>
    <w:rsid w:val="007E6F59"/>
    <w:rsid w:val="007F4384"/>
    <w:rsid w:val="007F692C"/>
    <w:rsid w:val="008144EE"/>
    <w:rsid w:val="00825BB0"/>
    <w:rsid w:val="00831118"/>
    <w:rsid w:val="0083311C"/>
    <w:rsid w:val="00834CBD"/>
    <w:rsid w:val="00845575"/>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B295E"/>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271CD"/>
    <w:rsid w:val="009316B0"/>
    <w:rsid w:val="00943A4D"/>
    <w:rsid w:val="009632D1"/>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26036"/>
    <w:rsid w:val="00A339F1"/>
    <w:rsid w:val="00A50005"/>
    <w:rsid w:val="00A56E55"/>
    <w:rsid w:val="00A60552"/>
    <w:rsid w:val="00A670D5"/>
    <w:rsid w:val="00A8215A"/>
    <w:rsid w:val="00A85BA7"/>
    <w:rsid w:val="00A87C98"/>
    <w:rsid w:val="00A92ED4"/>
    <w:rsid w:val="00A954BA"/>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413A"/>
    <w:rsid w:val="00B1555A"/>
    <w:rsid w:val="00B205CC"/>
    <w:rsid w:val="00B23926"/>
    <w:rsid w:val="00B24C66"/>
    <w:rsid w:val="00B25FD1"/>
    <w:rsid w:val="00B27EA1"/>
    <w:rsid w:val="00B33734"/>
    <w:rsid w:val="00B416FB"/>
    <w:rsid w:val="00B4260A"/>
    <w:rsid w:val="00B432C7"/>
    <w:rsid w:val="00B44C9E"/>
    <w:rsid w:val="00B521FB"/>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5C0A"/>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170C6"/>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94922"/>
    <w:rsid w:val="00DA09EC"/>
    <w:rsid w:val="00DA390B"/>
    <w:rsid w:val="00DA4B3E"/>
    <w:rsid w:val="00DA62FA"/>
    <w:rsid w:val="00DA7FDF"/>
    <w:rsid w:val="00DB045C"/>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32E65"/>
    <w:rsid w:val="00E37818"/>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33F"/>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C2698"/>
    <w:rsid w:val="00FD499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A7D2A"/>
    <w:rPr>
      <w:rFonts w:ascii="Arial" w:hAnsi="Arial"/>
      <w:sz w:val="24"/>
      <w:lang w:eastAsia="de-DE"/>
    </w:rPr>
  </w:style>
  <w:style w:type="paragraph" w:styleId="berschrift1">
    <w:name w:val="heading 1"/>
    <w:basedOn w:val="Standard"/>
    <w:next w:val="Standard"/>
    <w:link w:val="berschrift1Zchn"/>
    <w:rsid w:val="00D9492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3">
    <w:name w:val="heading 3"/>
    <w:basedOn w:val="Standard"/>
    <w:next w:val="Standard"/>
    <w:link w:val="berschrift3Zchn"/>
    <w:semiHidden/>
    <w:unhideWhenUsed/>
    <w:rsid w:val="00D94922"/>
    <w:pPr>
      <w:keepNext/>
      <w:keepLines/>
      <w:spacing w:before="40"/>
      <w:outlineLvl w:val="2"/>
    </w:pPr>
    <w:rPr>
      <w:rFonts w:asciiTheme="majorHAnsi" w:eastAsiaTheme="majorEastAsia" w:hAnsiTheme="majorHAnsi" w:cstheme="majorBidi"/>
      <w:color w:val="243F60" w:themeColor="accent1" w:themeShade="7F"/>
      <w:szCs w:val="24"/>
    </w:rPr>
  </w:style>
  <w:style w:type="paragraph" w:styleId="berschrift4">
    <w:name w:val="heading 4"/>
    <w:basedOn w:val="Standard"/>
    <w:next w:val="Standard"/>
    <w:link w:val="berschrift4Zchn"/>
    <w:semiHidden/>
    <w:unhideWhenUsed/>
    <w:qFormat/>
    <w:rsid w:val="001A7D2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1A7D2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1A7D2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1A7D2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1A7D2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1A7D2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E37818"/>
    <w:pPr>
      <w:spacing w:line="360" w:lineRule="auto"/>
    </w:pPr>
    <w:rPr>
      <w:rFonts w:cs="Arial"/>
      <w:b/>
      <w:bCs/>
      <w:sz w:val="22"/>
      <w:szCs w:val="22"/>
    </w:rPr>
  </w:style>
  <w:style w:type="paragraph" w:customStyle="1" w:styleId="ERCOText">
    <w:name w:val="ERCO_Text"/>
    <w:basedOn w:val="Standard"/>
    <w:rsid w:val="00E37818"/>
    <w:pPr>
      <w:spacing w:line="360" w:lineRule="auto"/>
    </w:pPr>
    <w:rPr>
      <w:rFonts w:cs="Arial"/>
      <w:sz w:val="22"/>
      <w:szCs w:val="22"/>
    </w:rPr>
  </w:style>
  <w:style w:type="paragraph" w:customStyle="1" w:styleId="ERCOInfos">
    <w:name w:val="ERCO_Infos"/>
    <w:basedOn w:val="Standard"/>
    <w:rsid w:val="00E37818"/>
    <w:rPr>
      <w:rFonts w:cs="Arial"/>
      <w:sz w:val="20"/>
    </w:rPr>
  </w:style>
  <w:style w:type="paragraph" w:customStyle="1" w:styleId="ERCOAdresse">
    <w:name w:val="ERCO_Adresse"/>
    <w:basedOn w:val="Standard"/>
    <w:rsid w:val="00E3781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48245C"/>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48245C"/>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94922"/>
    <w:pPr>
      <w:spacing w:line="360" w:lineRule="auto"/>
    </w:pPr>
    <w:rPr>
      <w:rFonts w:cs="Arial"/>
      <w:bCs/>
      <w:color w:val="000000" w:themeColor="text1"/>
      <w:sz w:val="22"/>
      <w:szCs w:val="22"/>
    </w:rPr>
  </w:style>
  <w:style w:type="paragraph" w:customStyle="1" w:styleId="02TextERCO">
    <w:name w:val="02_Text_ERCO"/>
    <w:basedOn w:val="Standard"/>
    <w:qFormat/>
    <w:rsid w:val="001A7D2A"/>
    <w:pPr>
      <w:spacing w:line="360" w:lineRule="auto"/>
    </w:pPr>
    <w:rPr>
      <w:rFonts w:cs="Arial"/>
      <w:sz w:val="22"/>
      <w:szCs w:val="22"/>
    </w:rPr>
  </w:style>
  <w:style w:type="paragraph" w:customStyle="1" w:styleId="03InfosERCO">
    <w:name w:val="03_Infos_ERCO"/>
    <w:basedOn w:val="Standard"/>
    <w:autoRedefine/>
    <w:qFormat/>
    <w:rsid w:val="001A7D2A"/>
    <w:pPr>
      <w:ind w:left="2552" w:hanging="2552"/>
    </w:pPr>
    <w:rPr>
      <w:rFonts w:cs="Arial"/>
      <w:sz w:val="20"/>
    </w:rPr>
  </w:style>
  <w:style w:type="paragraph" w:customStyle="1" w:styleId="05AdresseERCO">
    <w:name w:val="05_Adresse_ERCO"/>
    <w:basedOn w:val="Standard"/>
    <w:autoRedefine/>
    <w:qFormat/>
    <w:rsid w:val="001A7D2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A7D2A"/>
    <w:pPr>
      <w:ind w:left="0" w:firstLine="0"/>
    </w:pPr>
  </w:style>
  <w:style w:type="character" w:customStyle="1" w:styleId="berschrift4Zchn">
    <w:name w:val="Überschrift 4 Zchn"/>
    <w:basedOn w:val="Absatz-Standardschriftart"/>
    <w:link w:val="berschrift4"/>
    <w:semiHidden/>
    <w:rsid w:val="001A7D2A"/>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1A7D2A"/>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1A7D2A"/>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1A7D2A"/>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1A7D2A"/>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1A7D2A"/>
    <w:rPr>
      <w:rFonts w:asciiTheme="majorHAnsi" w:eastAsiaTheme="majorEastAsia" w:hAnsiTheme="majorHAnsi" w:cstheme="majorBidi"/>
      <w:i/>
      <w:iCs/>
      <w:color w:val="404040" w:themeColor="text1" w:themeTint="BF"/>
      <w:lang w:eastAsia="de-DE"/>
    </w:rPr>
  </w:style>
  <w:style w:type="character" w:customStyle="1" w:styleId="berschrift1Zchn">
    <w:name w:val="Überschrift 1 Zchn"/>
    <w:basedOn w:val="Absatz-Standardschriftart"/>
    <w:link w:val="berschrift1"/>
    <w:rsid w:val="00D94922"/>
    <w:rPr>
      <w:rFonts w:asciiTheme="majorHAnsi" w:eastAsiaTheme="majorEastAsia" w:hAnsiTheme="majorHAnsi" w:cstheme="majorBidi"/>
      <w:color w:val="365F91" w:themeColor="accent1" w:themeShade="BF"/>
      <w:sz w:val="32"/>
      <w:szCs w:val="32"/>
      <w:lang w:eastAsia="de-DE"/>
    </w:rPr>
  </w:style>
  <w:style w:type="character" w:customStyle="1" w:styleId="berschrift3Zchn">
    <w:name w:val="Überschrift 3 Zchn"/>
    <w:basedOn w:val="Absatz-Standardschriftart"/>
    <w:link w:val="berschrift3"/>
    <w:semiHidden/>
    <w:rsid w:val="00D94922"/>
    <w:rPr>
      <w:rFonts w:asciiTheme="majorHAnsi" w:eastAsiaTheme="majorEastAsia" w:hAnsiTheme="majorHAnsi" w:cstheme="majorBidi"/>
      <w:color w:val="243F60" w:themeColor="accent1" w:themeShade="7F"/>
      <w:sz w:val="24"/>
      <w:szCs w:val="24"/>
      <w:lang w:eastAsia="de-DE"/>
    </w:rPr>
  </w:style>
  <w:style w:type="character" w:styleId="NichtaufgelsteErwhnung">
    <w:name w:val="Unresolved Mention"/>
    <w:basedOn w:val="Absatz-Standardschriftart"/>
    <w:uiPriority w:val="99"/>
    <w:semiHidden/>
    <w:unhideWhenUsed/>
    <w:rsid w:val="00D94922"/>
    <w:rPr>
      <w:color w:val="605E5C"/>
      <w:shd w:val="clear" w:color="auto" w:fill="E1DFDD"/>
    </w:rPr>
  </w:style>
  <w:style w:type="character" w:styleId="BesuchterLink">
    <w:name w:val="FollowedHyperlink"/>
    <w:basedOn w:val="Absatz-Standardschriftart"/>
    <w:semiHidden/>
    <w:unhideWhenUsed/>
    <w:rsid w:val="00D9492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21958">
      <w:bodyDiv w:val="1"/>
      <w:marLeft w:val="0"/>
      <w:marRight w:val="0"/>
      <w:marTop w:val="0"/>
      <w:marBottom w:val="0"/>
      <w:divBdr>
        <w:top w:val="none" w:sz="0" w:space="0" w:color="auto"/>
        <w:left w:val="none" w:sz="0" w:space="0" w:color="auto"/>
        <w:bottom w:val="none" w:sz="0" w:space="0" w:color="auto"/>
        <w:right w:val="none" w:sz="0" w:space="0" w:color="auto"/>
      </w:divBdr>
      <w:divsChild>
        <w:div w:id="1513840486">
          <w:marLeft w:val="0"/>
          <w:marRight w:val="0"/>
          <w:marTop w:val="0"/>
          <w:marBottom w:val="0"/>
          <w:divBdr>
            <w:top w:val="none" w:sz="0" w:space="0" w:color="auto"/>
            <w:left w:val="none" w:sz="0" w:space="0" w:color="auto"/>
            <w:bottom w:val="none" w:sz="0" w:space="0" w:color="auto"/>
            <w:right w:val="none" w:sz="0" w:space="0" w:color="auto"/>
          </w:divBdr>
          <w:divsChild>
            <w:div w:id="1135028092">
              <w:marLeft w:val="-113"/>
              <w:marRight w:val="-113"/>
              <w:marTop w:val="0"/>
              <w:marBottom w:val="0"/>
              <w:divBdr>
                <w:top w:val="none" w:sz="0" w:space="0" w:color="auto"/>
                <w:left w:val="none" w:sz="0" w:space="0" w:color="auto"/>
                <w:bottom w:val="none" w:sz="0" w:space="0" w:color="auto"/>
                <w:right w:val="none" w:sz="0" w:space="0" w:color="auto"/>
              </w:divBdr>
              <w:divsChild>
                <w:div w:id="1640301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784652">
          <w:marLeft w:val="0"/>
          <w:marRight w:val="0"/>
          <w:marTop w:val="0"/>
          <w:marBottom w:val="0"/>
          <w:divBdr>
            <w:top w:val="none" w:sz="0" w:space="0" w:color="auto"/>
            <w:left w:val="none" w:sz="0" w:space="0" w:color="auto"/>
            <w:bottom w:val="none" w:sz="0" w:space="0" w:color="auto"/>
            <w:right w:val="none" w:sz="0" w:space="0" w:color="auto"/>
          </w:divBdr>
          <w:divsChild>
            <w:div w:id="406535587">
              <w:marLeft w:val="-113"/>
              <w:marRight w:val="-113"/>
              <w:marTop w:val="0"/>
              <w:marBottom w:val="0"/>
              <w:divBdr>
                <w:top w:val="none" w:sz="0" w:space="0" w:color="auto"/>
                <w:left w:val="none" w:sz="0" w:space="0" w:color="auto"/>
                <w:bottom w:val="none" w:sz="0" w:space="0" w:color="auto"/>
                <w:right w:val="none" w:sz="0" w:space="0" w:color="auto"/>
              </w:divBdr>
              <w:divsChild>
                <w:div w:id="1448543887">
                  <w:marLeft w:val="0"/>
                  <w:marRight w:val="0"/>
                  <w:marTop w:val="0"/>
                  <w:marBottom w:val="0"/>
                  <w:divBdr>
                    <w:top w:val="none" w:sz="0" w:space="0" w:color="auto"/>
                    <w:left w:val="none" w:sz="0" w:space="0" w:color="auto"/>
                    <w:bottom w:val="none" w:sz="0" w:space="0" w:color="auto"/>
                    <w:right w:val="none" w:sz="0" w:space="0" w:color="auto"/>
                  </w:divBdr>
                  <w:divsChild>
                    <w:div w:id="189596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554629">
      <w:bodyDiv w:val="1"/>
      <w:marLeft w:val="0"/>
      <w:marRight w:val="0"/>
      <w:marTop w:val="0"/>
      <w:marBottom w:val="0"/>
      <w:divBdr>
        <w:top w:val="none" w:sz="0" w:space="0" w:color="auto"/>
        <w:left w:val="none" w:sz="0" w:space="0" w:color="auto"/>
        <w:bottom w:val="none" w:sz="0" w:space="0" w:color="auto"/>
        <w:right w:val="none" w:sz="0" w:space="0" w:color="auto"/>
      </w:divBdr>
      <w:divsChild>
        <w:div w:id="1912619457">
          <w:marLeft w:val="0"/>
          <w:marRight w:val="0"/>
          <w:marTop w:val="0"/>
          <w:marBottom w:val="0"/>
          <w:divBdr>
            <w:top w:val="none" w:sz="0" w:space="0" w:color="auto"/>
            <w:left w:val="none" w:sz="0" w:space="0" w:color="auto"/>
            <w:bottom w:val="none" w:sz="0" w:space="0" w:color="auto"/>
            <w:right w:val="none" w:sz="0" w:space="0" w:color="auto"/>
          </w:divBdr>
          <w:divsChild>
            <w:div w:id="441000178">
              <w:marLeft w:val="-113"/>
              <w:marRight w:val="-113"/>
              <w:marTop w:val="0"/>
              <w:marBottom w:val="0"/>
              <w:divBdr>
                <w:top w:val="none" w:sz="0" w:space="0" w:color="auto"/>
                <w:left w:val="none" w:sz="0" w:space="0" w:color="auto"/>
                <w:bottom w:val="none" w:sz="0" w:space="0" w:color="auto"/>
                <w:right w:val="none" w:sz="0" w:space="0" w:color="auto"/>
              </w:divBdr>
              <w:divsChild>
                <w:div w:id="1680501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701563">
          <w:marLeft w:val="0"/>
          <w:marRight w:val="0"/>
          <w:marTop w:val="0"/>
          <w:marBottom w:val="0"/>
          <w:divBdr>
            <w:top w:val="none" w:sz="0" w:space="0" w:color="auto"/>
            <w:left w:val="none" w:sz="0" w:space="0" w:color="auto"/>
            <w:bottom w:val="none" w:sz="0" w:space="0" w:color="auto"/>
            <w:right w:val="none" w:sz="0" w:space="0" w:color="auto"/>
          </w:divBdr>
          <w:divsChild>
            <w:div w:id="27730138">
              <w:marLeft w:val="0"/>
              <w:marRight w:val="0"/>
              <w:marTop w:val="0"/>
              <w:marBottom w:val="0"/>
              <w:divBdr>
                <w:top w:val="none" w:sz="0" w:space="0" w:color="auto"/>
                <w:left w:val="none" w:sz="0" w:space="0" w:color="auto"/>
                <w:bottom w:val="none" w:sz="0" w:space="0" w:color="auto"/>
                <w:right w:val="none" w:sz="0" w:space="0" w:color="auto"/>
              </w:divBdr>
              <w:divsChild>
                <w:div w:id="592277231">
                  <w:marLeft w:val="0"/>
                  <w:marRight w:val="0"/>
                  <w:marTop w:val="0"/>
                  <w:marBottom w:val="0"/>
                  <w:divBdr>
                    <w:top w:val="none" w:sz="0" w:space="0" w:color="auto"/>
                    <w:left w:val="none" w:sz="0" w:space="0" w:color="auto"/>
                    <w:bottom w:val="none" w:sz="0" w:space="0" w:color="auto"/>
                    <w:right w:val="none" w:sz="0" w:space="0" w:color="auto"/>
                  </w:divBdr>
                  <w:divsChild>
                    <w:div w:id="573860275">
                      <w:marLeft w:val="0"/>
                      <w:marRight w:val="0"/>
                      <w:marTop w:val="0"/>
                      <w:marBottom w:val="0"/>
                      <w:divBdr>
                        <w:top w:val="none" w:sz="0" w:space="0" w:color="auto"/>
                        <w:left w:val="none" w:sz="0" w:space="0" w:color="auto"/>
                        <w:bottom w:val="none" w:sz="0" w:space="0" w:color="auto"/>
                        <w:right w:val="none" w:sz="0" w:space="0" w:color="auto"/>
                      </w:divBdr>
                      <w:divsChild>
                        <w:div w:id="1273123750">
                          <w:marLeft w:val="0"/>
                          <w:marRight w:val="0"/>
                          <w:marTop w:val="0"/>
                          <w:marBottom w:val="0"/>
                          <w:divBdr>
                            <w:top w:val="none" w:sz="0" w:space="0" w:color="auto"/>
                            <w:left w:val="none" w:sz="0" w:space="0" w:color="auto"/>
                            <w:bottom w:val="none" w:sz="0" w:space="0" w:color="auto"/>
                            <w:right w:val="none" w:sz="0" w:space="0" w:color="auto"/>
                          </w:divBdr>
                          <w:divsChild>
                            <w:div w:id="365059864">
                              <w:marLeft w:val="0"/>
                              <w:marRight w:val="0"/>
                              <w:marTop w:val="0"/>
                              <w:marBottom w:val="0"/>
                              <w:divBdr>
                                <w:top w:val="none" w:sz="0" w:space="0" w:color="auto"/>
                                <w:left w:val="none" w:sz="0" w:space="0" w:color="auto"/>
                                <w:bottom w:val="none" w:sz="0" w:space="0" w:color="auto"/>
                                <w:right w:val="none" w:sz="0" w:space="0" w:color="auto"/>
                              </w:divBdr>
                              <w:divsChild>
                                <w:div w:id="2021159317">
                                  <w:marLeft w:val="0"/>
                                  <w:marRight w:val="0"/>
                                  <w:marTop w:val="0"/>
                                  <w:marBottom w:val="0"/>
                                  <w:divBdr>
                                    <w:top w:val="none" w:sz="0" w:space="0" w:color="auto"/>
                                    <w:left w:val="none" w:sz="0" w:space="0" w:color="auto"/>
                                    <w:bottom w:val="none" w:sz="0" w:space="0" w:color="auto"/>
                                    <w:right w:val="none" w:sz="0" w:space="0" w:color="auto"/>
                                  </w:divBdr>
                                  <w:divsChild>
                                    <w:div w:id="2099864613">
                                      <w:marLeft w:val="0"/>
                                      <w:marRight w:val="0"/>
                                      <w:marTop w:val="0"/>
                                      <w:marBottom w:val="0"/>
                                      <w:divBdr>
                                        <w:top w:val="none" w:sz="0" w:space="0" w:color="auto"/>
                                        <w:left w:val="none" w:sz="0" w:space="0" w:color="auto"/>
                                        <w:bottom w:val="none" w:sz="0" w:space="0" w:color="auto"/>
                                        <w:right w:val="none" w:sz="0" w:space="0" w:color="auto"/>
                                      </w:divBdr>
                                      <w:divsChild>
                                        <w:div w:id="661549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3068658">
      <w:bodyDiv w:val="1"/>
      <w:marLeft w:val="0"/>
      <w:marRight w:val="0"/>
      <w:marTop w:val="0"/>
      <w:marBottom w:val="0"/>
      <w:divBdr>
        <w:top w:val="none" w:sz="0" w:space="0" w:color="auto"/>
        <w:left w:val="none" w:sz="0" w:space="0" w:color="auto"/>
        <w:bottom w:val="none" w:sz="0" w:space="0" w:color="auto"/>
        <w:right w:val="none" w:sz="0" w:space="0" w:color="auto"/>
      </w:divBdr>
      <w:divsChild>
        <w:div w:id="1298486228">
          <w:marLeft w:val="0"/>
          <w:marRight w:val="0"/>
          <w:marTop w:val="0"/>
          <w:marBottom w:val="0"/>
          <w:divBdr>
            <w:top w:val="none" w:sz="0" w:space="0" w:color="auto"/>
            <w:left w:val="none" w:sz="0" w:space="0" w:color="auto"/>
            <w:bottom w:val="none" w:sz="0" w:space="0" w:color="auto"/>
            <w:right w:val="none" w:sz="0" w:space="0" w:color="auto"/>
          </w:divBdr>
          <w:divsChild>
            <w:div w:id="1853685925">
              <w:marLeft w:val="-113"/>
              <w:marRight w:val="-113"/>
              <w:marTop w:val="0"/>
              <w:marBottom w:val="0"/>
              <w:divBdr>
                <w:top w:val="none" w:sz="0" w:space="0" w:color="auto"/>
                <w:left w:val="none" w:sz="0" w:space="0" w:color="auto"/>
                <w:bottom w:val="none" w:sz="0" w:space="0" w:color="auto"/>
                <w:right w:val="none" w:sz="0" w:space="0" w:color="auto"/>
              </w:divBdr>
              <w:divsChild>
                <w:div w:id="48655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166386">
          <w:marLeft w:val="0"/>
          <w:marRight w:val="0"/>
          <w:marTop w:val="0"/>
          <w:marBottom w:val="0"/>
          <w:divBdr>
            <w:top w:val="none" w:sz="0" w:space="0" w:color="auto"/>
            <w:left w:val="none" w:sz="0" w:space="0" w:color="auto"/>
            <w:bottom w:val="none" w:sz="0" w:space="0" w:color="auto"/>
            <w:right w:val="none" w:sz="0" w:space="0" w:color="auto"/>
          </w:divBdr>
          <w:divsChild>
            <w:div w:id="1405109832">
              <w:marLeft w:val="-113"/>
              <w:marRight w:val="-113"/>
              <w:marTop w:val="0"/>
              <w:marBottom w:val="0"/>
              <w:divBdr>
                <w:top w:val="none" w:sz="0" w:space="0" w:color="auto"/>
                <w:left w:val="none" w:sz="0" w:space="0" w:color="auto"/>
                <w:bottom w:val="none" w:sz="0" w:space="0" w:color="auto"/>
                <w:right w:val="none" w:sz="0" w:space="0" w:color="auto"/>
              </w:divBdr>
              <w:divsChild>
                <w:div w:id="153573945">
                  <w:marLeft w:val="0"/>
                  <w:marRight w:val="0"/>
                  <w:marTop w:val="0"/>
                  <w:marBottom w:val="0"/>
                  <w:divBdr>
                    <w:top w:val="none" w:sz="0" w:space="0" w:color="auto"/>
                    <w:left w:val="none" w:sz="0" w:space="0" w:color="auto"/>
                    <w:bottom w:val="none" w:sz="0" w:space="0" w:color="auto"/>
                    <w:right w:val="none" w:sz="0" w:space="0" w:color="auto"/>
                  </w:divBdr>
                  <w:divsChild>
                    <w:div w:id="3180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587738987">
      <w:bodyDiv w:val="1"/>
      <w:marLeft w:val="0"/>
      <w:marRight w:val="0"/>
      <w:marTop w:val="0"/>
      <w:marBottom w:val="0"/>
      <w:divBdr>
        <w:top w:val="none" w:sz="0" w:space="0" w:color="auto"/>
        <w:left w:val="none" w:sz="0" w:space="0" w:color="auto"/>
        <w:bottom w:val="none" w:sz="0" w:space="0" w:color="auto"/>
        <w:right w:val="none" w:sz="0" w:space="0" w:color="auto"/>
      </w:divBdr>
    </w:div>
    <w:div w:id="669257220">
      <w:bodyDiv w:val="1"/>
      <w:marLeft w:val="0"/>
      <w:marRight w:val="0"/>
      <w:marTop w:val="0"/>
      <w:marBottom w:val="0"/>
      <w:divBdr>
        <w:top w:val="none" w:sz="0" w:space="0" w:color="auto"/>
        <w:left w:val="none" w:sz="0" w:space="0" w:color="auto"/>
        <w:bottom w:val="none" w:sz="0" w:space="0" w:color="auto"/>
        <w:right w:val="none" w:sz="0" w:space="0" w:color="auto"/>
      </w:divBdr>
      <w:divsChild>
        <w:div w:id="1999722536">
          <w:marLeft w:val="0"/>
          <w:marRight w:val="0"/>
          <w:marTop w:val="0"/>
          <w:marBottom w:val="0"/>
          <w:divBdr>
            <w:top w:val="none" w:sz="0" w:space="0" w:color="auto"/>
            <w:left w:val="none" w:sz="0" w:space="0" w:color="auto"/>
            <w:bottom w:val="none" w:sz="0" w:space="0" w:color="auto"/>
            <w:right w:val="none" w:sz="0" w:space="0" w:color="auto"/>
          </w:divBdr>
          <w:divsChild>
            <w:div w:id="975525277">
              <w:marLeft w:val="-113"/>
              <w:marRight w:val="-113"/>
              <w:marTop w:val="0"/>
              <w:marBottom w:val="0"/>
              <w:divBdr>
                <w:top w:val="none" w:sz="0" w:space="0" w:color="auto"/>
                <w:left w:val="none" w:sz="0" w:space="0" w:color="auto"/>
                <w:bottom w:val="none" w:sz="0" w:space="0" w:color="auto"/>
                <w:right w:val="none" w:sz="0" w:space="0" w:color="auto"/>
              </w:divBdr>
              <w:divsChild>
                <w:div w:id="124618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198185">
          <w:marLeft w:val="0"/>
          <w:marRight w:val="0"/>
          <w:marTop w:val="0"/>
          <w:marBottom w:val="0"/>
          <w:divBdr>
            <w:top w:val="none" w:sz="0" w:space="0" w:color="auto"/>
            <w:left w:val="none" w:sz="0" w:space="0" w:color="auto"/>
            <w:bottom w:val="none" w:sz="0" w:space="0" w:color="auto"/>
            <w:right w:val="none" w:sz="0" w:space="0" w:color="auto"/>
          </w:divBdr>
          <w:divsChild>
            <w:div w:id="1187056388">
              <w:marLeft w:val="0"/>
              <w:marRight w:val="0"/>
              <w:marTop w:val="0"/>
              <w:marBottom w:val="0"/>
              <w:divBdr>
                <w:top w:val="none" w:sz="0" w:space="0" w:color="auto"/>
                <w:left w:val="none" w:sz="0" w:space="0" w:color="auto"/>
                <w:bottom w:val="none" w:sz="0" w:space="0" w:color="auto"/>
                <w:right w:val="none" w:sz="0" w:space="0" w:color="auto"/>
              </w:divBdr>
              <w:divsChild>
                <w:div w:id="1865091338">
                  <w:marLeft w:val="0"/>
                  <w:marRight w:val="0"/>
                  <w:marTop w:val="0"/>
                  <w:marBottom w:val="0"/>
                  <w:divBdr>
                    <w:top w:val="none" w:sz="0" w:space="0" w:color="auto"/>
                    <w:left w:val="none" w:sz="0" w:space="0" w:color="auto"/>
                    <w:bottom w:val="none" w:sz="0" w:space="0" w:color="auto"/>
                    <w:right w:val="none" w:sz="0" w:space="0" w:color="auto"/>
                  </w:divBdr>
                  <w:divsChild>
                    <w:div w:id="1953124490">
                      <w:marLeft w:val="0"/>
                      <w:marRight w:val="0"/>
                      <w:marTop w:val="0"/>
                      <w:marBottom w:val="0"/>
                      <w:divBdr>
                        <w:top w:val="none" w:sz="0" w:space="0" w:color="auto"/>
                        <w:left w:val="none" w:sz="0" w:space="0" w:color="auto"/>
                        <w:bottom w:val="none" w:sz="0" w:space="0" w:color="auto"/>
                        <w:right w:val="none" w:sz="0" w:space="0" w:color="auto"/>
                      </w:divBdr>
                      <w:divsChild>
                        <w:div w:id="823855588">
                          <w:marLeft w:val="0"/>
                          <w:marRight w:val="0"/>
                          <w:marTop w:val="0"/>
                          <w:marBottom w:val="0"/>
                          <w:divBdr>
                            <w:top w:val="none" w:sz="0" w:space="0" w:color="auto"/>
                            <w:left w:val="none" w:sz="0" w:space="0" w:color="auto"/>
                            <w:bottom w:val="none" w:sz="0" w:space="0" w:color="auto"/>
                            <w:right w:val="none" w:sz="0" w:space="0" w:color="auto"/>
                          </w:divBdr>
                          <w:divsChild>
                            <w:div w:id="1610744346">
                              <w:marLeft w:val="0"/>
                              <w:marRight w:val="0"/>
                              <w:marTop w:val="0"/>
                              <w:marBottom w:val="0"/>
                              <w:divBdr>
                                <w:top w:val="none" w:sz="0" w:space="0" w:color="auto"/>
                                <w:left w:val="none" w:sz="0" w:space="0" w:color="auto"/>
                                <w:bottom w:val="none" w:sz="0" w:space="0" w:color="auto"/>
                                <w:right w:val="none" w:sz="0" w:space="0" w:color="auto"/>
                              </w:divBdr>
                              <w:divsChild>
                                <w:div w:id="1310403349">
                                  <w:marLeft w:val="0"/>
                                  <w:marRight w:val="0"/>
                                  <w:marTop w:val="0"/>
                                  <w:marBottom w:val="0"/>
                                  <w:divBdr>
                                    <w:top w:val="none" w:sz="0" w:space="0" w:color="auto"/>
                                    <w:left w:val="none" w:sz="0" w:space="0" w:color="auto"/>
                                    <w:bottom w:val="none" w:sz="0" w:space="0" w:color="auto"/>
                                    <w:right w:val="none" w:sz="0" w:space="0" w:color="auto"/>
                                  </w:divBdr>
                                  <w:divsChild>
                                    <w:div w:id="1799756473">
                                      <w:marLeft w:val="0"/>
                                      <w:marRight w:val="0"/>
                                      <w:marTop w:val="0"/>
                                      <w:marBottom w:val="0"/>
                                      <w:divBdr>
                                        <w:top w:val="none" w:sz="0" w:space="0" w:color="auto"/>
                                        <w:left w:val="none" w:sz="0" w:space="0" w:color="auto"/>
                                        <w:bottom w:val="none" w:sz="0" w:space="0" w:color="auto"/>
                                        <w:right w:val="none" w:sz="0" w:space="0" w:color="auto"/>
                                      </w:divBdr>
                                      <w:divsChild>
                                        <w:div w:id="44959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5040358">
      <w:bodyDiv w:val="1"/>
      <w:marLeft w:val="0"/>
      <w:marRight w:val="0"/>
      <w:marTop w:val="0"/>
      <w:marBottom w:val="0"/>
      <w:divBdr>
        <w:top w:val="none" w:sz="0" w:space="0" w:color="auto"/>
        <w:left w:val="none" w:sz="0" w:space="0" w:color="auto"/>
        <w:bottom w:val="none" w:sz="0" w:space="0" w:color="auto"/>
        <w:right w:val="none" w:sz="0" w:space="0" w:color="auto"/>
      </w:divBdr>
    </w:div>
    <w:div w:id="727613262">
      <w:bodyDiv w:val="1"/>
      <w:marLeft w:val="0"/>
      <w:marRight w:val="0"/>
      <w:marTop w:val="0"/>
      <w:marBottom w:val="0"/>
      <w:divBdr>
        <w:top w:val="none" w:sz="0" w:space="0" w:color="auto"/>
        <w:left w:val="none" w:sz="0" w:space="0" w:color="auto"/>
        <w:bottom w:val="none" w:sz="0" w:space="0" w:color="auto"/>
        <w:right w:val="none" w:sz="0" w:space="0" w:color="auto"/>
      </w:divBdr>
      <w:divsChild>
        <w:div w:id="264852433">
          <w:marLeft w:val="0"/>
          <w:marRight w:val="0"/>
          <w:marTop w:val="0"/>
          <w:marBottom w:val="0"/>
          <w:divBdr>
            <w:top w:val="none" w:sz="0" w:space="0" w:color="auto"/>
            <w:left w:val="none" w:sz="0" w:space="0" w:color="auto"/>
            <w:bottom w:val="none" w:sz="0" w:space="0" w:color="auto"/>
            <w:right w:val="none" w:sz="0" w:space="0" w:color="auto"/>
          </w:divBdr>
        </w:div>
        <w:div w:id="778719619">
          <w:marLeft w:val="0"/>
          <w:marRight w:val="0"/>
          <w:marTop w:val="0"/>
          <w:marBottom w:val="0"/>
          <w:divBdr>
            <w:top w:val="none" w:sz="0" w:space="0" w:color="auto"/>
            <w:left w:val="none" w:sz="0" w:space="0" w:color="auto"/>
            <w:bottom w:val="none" w:sz="0" w:space="0" w:color="auto"/>
            <w:right w:val="none" w:sz="0" w:space="0" w:color="auto"/>
          </w:divBdr>
          <w:divsChild>
            <w:div w:id="58052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48301543">
      <w:bodyDiv w:val="1"/>
      <w:marLeft w:val="0"/>
      <w:marRight w:val="0"/>
      <w:marTop w:val="0"/>
      <w:marBottom w:val="0"/>
      <w:divBdr>
        <w:top w:val="none" w:sz="0" w:space="0" w:color="auto"/>
        <w:left w:val="none" w:sz="0" w:space="0" w:color="auto"/>
        <w:bottom w:val="none" w:sz="0" w:space="0" w:color="auto"/>
        <w:right w:val="none" w:sz="0" w:space="0" w:color="auto"/>
      </w:divBdr>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88760067">
      <w:bodyDiv w:val="1"/>
      <w:marLeft w:val="0"/>
      <w:marRight w:val="0"/>
      <w:marTop w:val="0"/>
      <w:marBottom w:val="0"/>
      <w:divBdr>
        <w:top w:val="none" w:sz="0" w:space="0" w:color="auto"/>
        <w:left w:val="none" w:sz="0" w:space="0" w:color="auto"/>
        <w:bottom w:val="none" w:sz="0" w:space="0" w:color="auto"/>
        <w:right w:val="none" w:sz="0" w:space="0" w:color="auto"/>
      </w:divBdr>
      <w:divsChild>
        <w:div w:id="648946293">
          <w:marLeft w:val="0"/>
          <w:marRight w:val="0"/>
          <w:marTop w:val="0"/>
          <w:marBottom w:val="0"/>
          <w:divBdr>
            <w:top w:val="none" w:sz="0" w:space="0" w:color="auto"/>
            <w:left w:val="none" w:sz="0" w:space="0" w:color="auto"/>
            <w:bottom w:val="none" w:sz="0" w:space="0" w:color="auto"/>
            <w:right w:val="none" w:sz="0" w:space="0" w:color="auto"/>
          </w:divBdr>
          <w:divsChild>
            <w:div w:id="130483885">
              <w:marLeft w:val="-113"/>
              <w:marRight w:val="-113"/>
              <w:marTop w:val="0"/>
              <w:marBottom w:val="0"/>
              <w:divBdr>
                <w:top w:val="none" w:sz="0" w:space="0" w:color="auto"/>
                <w:left w:val="none" w:sz="0" w:space="0" w:color="auto"/>
                <w:bottom w:val="none" w:sz="0" w:space="0" w:color="auto"/>
                <w:right w:val="none" w:sz="0" w:space="0" w:color="auto"/>
              </w:divBdr>
              <w:divsChild>
                <w:div w:id="94300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638143">
          <w:marLeft w:val="0"/>
          <w:marRight w:val="0"/>
          <w:marTop w:val="0"/>
          <w:marBottom w:val="0"/>
          <w:divBdr>
            <w:top w:val="none" w:sz="0" w:space="0" w:color="auto"/>
            <w:left w:val="none" w:sz="0" w:space="0" w:color="auto"/>
            <w:bottom w:val="none" w:sz="0" w:space="0" w:color="auto"/>
            <w:right w:val="none" w:sz="0" w:space="0" w:color="auto"/>
          </w:divBdr>
          <w:divsChild>
            <w:div w:id="1301573025">
              <w:marLeft w:val="-113"/>
              <w:marRight w:val="-113"/>
              <w:marTop w:val="0"/>
              <w:marBottom w:val="0"/>
              <w:divBdr>
                <w:top w:val="none" w:sz="0" w:space="0" w:color="auto"/>
                <w:left w:val="none" w:sz="0" w:space="0" w:color="auto"/>
                <w:bottom w:val="none" w:sz="0" w:space="0" w:color="auto"/>
                <w:right w:val="none" w:sz="0" w:space="0" w:color="auto"/>
              </w:divBdr>
            </w:div>
          </w:divsChild>
        </w:div>
      </w:divsChild>
    </w:div>
    <w:div w:id="1105072527">
      <w:bodyDiv w:val="1"/>
      <w:marLeft w:val="0"/>
      <w:marRight w:val="0"/>
      <w:marTop w:val="0"/>
      <w:marBottom w:val="0"/>
      <w:divBdr>
        <w:top w:val="none" w:sz="0" w:space="0" w:color="auto"/>
        <w:left w:val="none" w:sz="0" w:space="0" w:color="auto"/>
        <w:bottom w:val="none" w:sz="0" w:space="0" w:color="auto"/>
        <w:right w:val="none" w:sz="0" w:space="0" w:color="auto"/>
      </w:divBdr>
    </w:div>
    <w:div w:id="1147281788">
      <w:bodyDiv w:val="1"/>
      <w:marLeft w:val="0"/>
      <w:marRight w:val="0"/>
      <w:marTop w:val="0"/>
      <w:marBottom w:val="0"/>
      <w:divBdr>
        <w:top w:val="none" w:sz="0" w:space="0" w:color="auto"/>
        <w:left w:val="none" w:sz="0" w:space="0" w:color="auto"/>
        <w:bottom w:val="none" w:sz="0" w:space="0" w:color="auto"/>
        <w:right w:val="none" w:sz="0" w:space="0" w:color="auto"/>
      </w:divBdr>
    </w:div>
    <w:div w:id="1208955563">
      <w:bodyDiv w:val="1"/>
      <w:marLeft w:val="0"/>
      <w:marRight w:val="0"/>
      <w:marTop w:val="0"/>
      <w:marBottom w:val="0"/>
      <w:divBdr>
        <w:top w:val="none" w:sz="0" w:space="0" w:color="auto"/>
        <w:left w:val="none" w:sz="0" w:space="0" w:color="auto"/>
        <w:bottom w:val="none" w:sz="0" w:space="0" w:color="auto"/>
        <w:right w:val="none" w:sz="0" w:space="0" w:color="auto"/>
      </w:divBdr>
    </w:div>
    <w:div w:id="1217552088">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48492094">
      <w:bodyDiv w:val="1"/>
      <w:marLeft w:val="0"/>
      <w:marRight w:val="0"/>
      <w:marTop w:val="0"/>
      <w:marBottom w:val="0"/>
      <w:divBdr>
        <w:top w:val="none" w:sz="0" w:space="0" w:color="auto"/>
        <w:left w:val="none" w:sz="0" w:space="0" w:color="auto"/>
        <w:bottom w:val="none" w:sz="0" w:space="0" w:color="auto"/>
        <w:right w:val="none" w:sz="0" w:space="0" w:color="auto"/>
      </w:divBdr>
      <w:divsChild>
        <w:div w:id="1372615044">
          <w:marLeft w:val="0"/>
          <w:marRight w:val="0"/>
          <w:marTop w:val="0"/>
          <w:marBottom w:val="0"/>
          <w:divBdr>
            <w:top w:val="none" w:sz="0" w:space="0" w:color="auto"/>
            <w:left w:val="none" w:sz="0" w:space="0" w:color="auto"/>
            <w:bottom w:val="none" w:sz="0" w:space="0" w:color="auto"/>
            <w:right w:val="none" w:sz="0" w:space="0" w:color="auto"/>
          </w:divBdr>
          <w:divsChild>
            <w:div w:id="423459921">
              <w:marLeft w:val="-113"/>
              <w:marRight w:val="-113"/>
              <w:marTop w:val="0"/>
              <w:marBottom w:val="0"/>
              <w:divBdr>
                <w:top w:val="none" w:sz="0" w:space="0" w:color="auto"/>
                <w:left w:val="none" w:sz="0" w:space="0" w:color="auto"/>
                <w:bottom w:val="none" w:sz="0" w:space="0" w:color="auto"/>
                <w:right w:val="none" w:sz="0" w:space="0" w:color="auto"/>
              </w:divBdr>
              <w:divsChild>
                <w:div w:id="185152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194254">
          <w:marLeft w:val="0"/>
          <w:marRight w:val="0"/>
          <w:marTop w:val="0"/>
          <w:marBottom w:val="0"/>
          <w:divBdr>
            <w:top w:val="none" w:sz="0" w:space="0" w:color="auto"/>
            <w:left w:val="none" w:sz="0" w:space="0" w:color="auto"/>
            <w:bottom w:val="none" w:sz="0" w:space="0" w:color="auto"/>
            <w:right w:val="none" w:sz="0" w:space="0" w:color="auto"/>
          </w:divBdr>
          <w:divsChild>
            <w:div w:id="155652697">
              <w:marLeft w:val="-113"/>
              <w:marRight w:val="-113"/>
              <w:marTop w:val="0"/>
              <w:marBottom w:val="0"/>
              <w:divBdr>
                <w:top w:val="none" w:sz="0" w:space="0" w:color="auto"/>
                <w:left w:val="none" w:sz="0" w:space="0" w:color="auto"/>
                <w:bottom w:val="none" w:sz="0" w:space="0" w:color="auto"/>
                <w:right w:val="none" w:sz="0" w:space="0" w:color="auto"/>
              </w:divBdr>
            </w:div>
          </w:divsChild>
        </w:div>
      </w:divsChild>
    </w:div>
    <w:div w:id="1328052825">
      <w:bodyDiv w:val="1"/>
      <w:marLeft w:val="0"/>
      <w:marRight w:val="0"/>
      <w:marTop w:val="0"/>
      <w:marBottom w:val="0"/>
      <w:divBdr>
        <w:top w:val="none" w:sz="0" w:space="0" w:color="auto"/>
        <w:left w:val="none" w:sz="0" w:space="0" w:color="auto"/>
        <w:bottom w:val="none" w:sz="0" w:space="0" w:color="auto"/>
        <w:right w:val="none" w:sz="0" w:space="0" w:color="auto"/>
      </w:divBdr>
    </w:div>
    <w:div w:id="1418020467">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08524267">
      <w:bodyDiv w:val="1"/>
      <w:marLeft w:val="0"/>
      <w:marRight w:val="0"/>
      <w:marTop w:val="0"/>
      <w:marBottom w:val="0"/>
      <w:divBdr>
        <w:top w:val="none" w:sz="0" w:space="0" w:color="auto"/>
        <w:left w:val="none" w:sz="0" w:space="0" w:color="auto"/>
        <w:bottom w:val="none" w:sz="0" w:space="0" w:color="auto"/>
        <w:right w:val="none" w:sz="0" w:space="0" w:color="auto"/>
      </w:divBdr>
    </w:div>
    <w:div w:id="1554540144">
      <w:bodyDiv w:val="1"/>
      <w:marLeft w:val="0"/>
      <w:marRight w:val="0"/>
      <w:marTop w:val="0"/>
      <w:marBottom w:val="0"/>
      <w:divBdr>
        <w:top w:val="none" w:sz="0" w:space="0" w:color="auto"/>
        <w:left w:val="none" w:sz="0" w:space="0" w:color="auto"/>
        <w:bottom w:val="none" w:sz="0" w:space="0" w:color="auto"/>
        <w:right w:val="none" w:sz="0" w:space="0" w:color="auto"/>
      </w:divBdr>
      <w:divsChild>
        <w:div w:id="793790116">
          <w:marLeft w:val="0"/>
          <w:marRight w:val="0"/>
          <w:marTop w:val="0"/>
          <w:marBottom w:val="0"/>
          <w:divBdr>
            <w:top w:val="none" w:sz="0" w:space="0" w:color="auto"/>
            <w:left w:val="none" w:sz="0" w:space="0" w:color="auto"/>
            <w:bottom w:val="none" w:sz="0" w:space="0" w:color="auto"/>
            <w:right w:val="none" w:sz="0" w:space="0" w:color="auto"/>
          </w:divBdr>
        </w:div>
        <w:div w:id="526337905">
          <w:marLeft w:val="0"/>
          <w:marRight w:val="0"/>
          <w:marTop w:val="0"/>
          <w:marBottom w:val="0"/>
          <w:divBdr>
            <w:top w:val="none" w:sz="0" w:space="0" w:color="auto"/>
            <w:left w:val="none" w:sz="0" w:space="0" w:color="auto"/>
            <w:bottom w:val="none" w:sz="0" w:space="0" w:color="auto"/>
            <w:right w:val="none" w:sz="0" w:space="0" w:color="auto"/>
          </w:divBdr>
          <w:divsChild>
            <w:div w:id="45464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813255">
      <w:bodyDiv w:val="1"/>
      <w:marLeft w:val="0"/>
      <w:marRight w:val="0"/>
      <w:marTop w:val="0"/>
      <w:marBottom w:val="0"/>
      <w:divBdr>
        <w:top w:val="none" w:sz="0" w:space="0" w:color="auto"/>
        <w:left w:val="none" w:sz="0" w:space="0" w:color="auto"/>
        <w:bottom w:val="none" w:sz="0" w:space="0" w:color="auto"/>
        <w:right w:val="none" w:sz="0" w:space="0" w:color="auto"/>
      </w:divBdr>
    </w:div>
    <w:div w:id="1605578895">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142668">
      <w:bodyDiv w:val="1"/>
      <w:marLeft w:val="0"/>
      <w:marRight w:val="0"/>
      <w:marTop w:val="0"/>
      <w:marBottom w:val="0"/>
      <w:divBdr>
        <w:top w:val="none" w:sz="0" w:space="0" w:color="auto"/>
        <w:left w:val="none" w:sz="0" w:space="0" w:color="auto"/>
        <w:bottom w:val="none" w:sz="0" w:space="0" w:color="auto"/>
        <w:right w:val="none" w:sz="0" w:space="0" w:color="auto"/>
      </w:divBdr>
      <w:divsChild>
        <w:div w:id="1233809188">
          <w:marLeft w:val="0"/>
          <w:marRight w:val="0"/>
          <w:marTop w:val="0"/>
          <w:marBottom w:val="0"/>
          <w:divBdr>
            <w:top w:val="none" w:sz="0" w:space="0" w:color="auto"/>
            <w:left w:val="none" w:sz="0" w:space="0" w:color="auto"/>
            <w:bottom w:val="none" w:sz="0" w:space="0" w:color="auto"/>
            <w:right w:val="none" w:sz="0" w:space="0" w:color="auto"/>
          </w:divBdr>
          <w:divsChild>
            <w:div w:id="1041325982">
              <w:marLeft w:val="-113"/>
              <w:marRight w:val="-113"/>
              <w:marTop w:val="0"/>
              <w:marBottom w:val="0"/>
              <w:divBdr>
                <w:top w:val="none" w:sz="0" w:space="0" w:color="auto"/>
                <w:left w:val="none" w:sz="0" w:space="0" w:color="auto"/>
                <w:bottom w:val="none" w:sz="0" w:space="0" w:color="auto"/>
                <w:right w:val="none" w:sz="0" w:space="0" w:color="auto"/>
              </w:divBdr>
              <w:divsChild>
                <w:div w:id="57004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788371">
          <w:marLeft w:val="0"/>
          <w:marRight w:val="0"/>
          <w:marTop w:val="0"/>
          <w:marBottom w:val="0"/>
          <w:divBdr>
            <w:top w:val="none" w:sz="0" w:space="0" w:color="auto"/>
            <w:left w:val="none" w:sz="0" w:space="0" w:color="auto"/>
            <w:bottom w:val="none" w:sz="0" w:space="0" w:color="auto"/>
            <w:right w:val="none" w:sz="0" w:space="0" w:color="auto"/>
          </w:divBdr>
          <w:divsChild>
            <w:div w:id="1566333629">
              <w:marLeft w:val="-113"/>
              <w:marRight w:val="-113"/>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176293">
      <w:bodyDiv w:val="1"/>
      <w:marLeft w:val="0"/>
      <w:marRight w:val="0"/>
      <w:marTop w:val="0"/>
      <w:marBottom w:val="0"/>
      <w:divBdr>
        <w:top w:val="none" w:sz="0" w:space="0" w:color="auto"/>
        <w:left w:val="none" w:sz="0" w:space="0" w:color="auto"/>
        <w:bottom w:val="none" w:sz="0" w:space="0" w:color="auto"/>
        <w:right w:val="none" w:sz="0" w:space="0" w:color="auto"/>
      </w:divBdr>
      <w:divsChild>
        <w:div w:id="26413572">
          <w:marLeft w:val="0"/>
          <w:marRight w:val="0"/>
          <w:marTop w:val="0"/>
          <w:marBottom w:val="0"/>
          <w:divBdr>
            <w:top w:val="none" w:sz="0" w:space="0" w:color="auto"/>
            <w:left w:val="none" w:sz="0" w:space="0" w:color="auto"/>
            <w:bottom w:val="none" w:sz="0" w:space="0" w:color="auto"/>
            <w:right w:val="none" w:sz="0" w:space="0" w:color="auto"/>
          </w:divBdr>
          <w:divsChild>
            <w:div w:id="2015066991">
              <w:marLeft w:val="-113"/>
              <w:marRight w:val="-113"/>
              <w:marTop w:val="0"/>
              <w:marBottom w:val="0"/>
              <w:divBdr>
                <w:top w:val="none" w:sz="0" w:space="0" w:color="auto"/>
                <w:left w:val="none" w:sz="0" w:space="0" w:color="auto"/>
                <w:bottom w:val="none" w:sz="0" w:space="0" w:color="auto"/>
                <w:right w:val="none" w:sz="0" w:space="0" w:color="auto"/>
              </w:divBdr>
              <w:divsChild>
                <w:div w:id="211027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532198">
          <w:marLeft w:val="0"/>
          <w:marRight w:val="0"/>
          <w:marTop w:val="0"/>
          <w:marBottom w:val="0"/>
          <w:divBdr>
            <w:top w:val="none" w:sz="0" w:space="0" w:color="auto"/>
            <w:left w:val="none" w:sz="0" w:space="0" w:color="auto"/>
            <w:bottom w:val="none" w:sz="0" w:space="0" w:color="auto"/>
            <w:right w:val="none" w:sz="0" w:space="0" w:color="auto"/>
          </w:divBdr>
          <w:divsChild>
            <w:div w:id="486630126">
              <w:marLeft w:val="-113"/>
              <w:marRight w:val="-113"/>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oducts/indoor/swf-3circuit/pollux-119/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058D8-394C-1E48-8668-EA1F196C8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5</Pages>
  <Words>1175</Words>
  <Characters>7409</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8567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2</cp:revision>
  <cp:lastPrinted>2015-09-09T12:21:00Z</cp:lastPrinted>
  <dcterms:created xsi:type="dcterms:W3CDTF">2019-01-16T13:46:00Z</dcterms:created>
  <dcterms:modified xsi:type="dcterms:W3CDTF">2019-01-16T13:46:00Z</dcterms:modified>
  <cp:category/>
</cp:coreProperties>
</file>