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907899" w14:textId="77777777" w:rsidR="007C42CE" w:rsidRPr="00214797" w:rsidRDefault="007C42CE" w:rsidP="00E94CD4">
      <w:pPr>
        <w:pStyle w:val="prtext"/>
        <w:spacing w:line="360" w:lineRule="auto"/>
        <w:rPr>
          <w:rFonts w:ascii="Arial" w:hAnsi="Arial"/>
          <w:b/>
          <w:bCs/>
          <w:sz w:val="22"/>
          <w:szCs w:val="22"/>
        </w:rPr>
      </w:pPr>
      <w:r w:rsidRPr="00214797">
        <w:rPr>
          <w:rFonts w:ascii="Arial" w:hAnsi="Arial"/>
          <w:b/>
          <w:bCs/>
          <w:sz w:val="22"/>
          <w:szCs w:val="22"/>
        </w:rPr>
        <w:t xml:space="preserve">Nueva luz para los antiguos Foros Imperiales de Roma </w:t>
      </w:r>
    </w:p>
    <w:p w14:paraId="2F7EB708" w14:textId="77777777" w:rsidR="005A1F7F" w:rsidRPr="00214797" w:rsidRDefault="005A1F7F" w:rsidP="00E94CD4">
      <w:pPr>
        <w:pStyle w:val="prtext"/>
        <w:spacing w:line="360" w:lineRule="auto"/>
        <w:rPr>
          <w:rFonts w:ascii="Arial" w:hAnsi="Arial" w:cs="Arial"/>
          <w:b/>
          <w:sz w:val="22"/>
          <w:szCs w:val="22"/>
          <w:lang w:val="en-GB"/>
        </w:rPr>
      </w:pPr>
    </w:p>
    <w:p w14:paraId="32D864F4" w14:textId="12A26868" w:rsidR="00EA513A" w:rsidRPr="00214797" w:rsidRDefault="007C42CE" w:rsidP="00E94CD4">
      <w:pPr>
        <w:pStyle w:val="prtext"/>
        <w:spacing w:line="360" w:lineRule="auto"/>
        <w:rPr>
          <w:rFonts w:ascii="Arial" w:hAnsi="Arial"/>
          <w:b/>
          <w:bCs/>
          <w:sz w:val="22"/>
          <w:szCs w:val="22"/>
          <w:lang w:val="en-GB"/>
        </w:rPr>
      </w:pPr>
      <w:r w:rsidRPr="00214797">
        <w:rPr>
          <w:rFonts w:ascii="Arial" w:hAnsi="Arial"/>
          <w:b/>
          <w:bCs/>
          <w:sz w:val="22"/>
          <w:szCs w:val="22"/>
          <w:lang w:val="en-GB"/>
        </w:rPr>
        <w:t xml:space="preserve">Se ha completado uno de los proyectos de iluminación más prestigiosos de los últimos años en Italia: la nueva iluminación de los antiguos Foros Imperiales de Roma celebró su presentación el 21 de abril de 2015, a tiempo para el aniversario de la ciudad. La planificación fue encomendada a Vittorio Storaro, renombrado diseñador de iluminación y director de fotografía ganador de tres Oscar. </w:t>
      </w:r>
      <w:proofErr w:type="gramStart"/>
      <w:r w:rsidRPr="00214797">
        <w:rPr>
          <w:rFonts w:ascii="Arial" w:hAnsi="Arial"/>
          <w:b/>
          <w:bCs/>
          <w:sz w:val="22"/>
          <w:szCs w:val="22"/>
          <w:lang w:val="en-GB"/>
        </w:rPr>
        <w:t>Las herrmientas de iluminación proceden de ERCO.</w:t>
      </w:r>
      <w:proofErr w:type="gramEnd"/>
    </w:p>
    <w:p w14:paraId="0F90BCAF" w14:textId="77777777" w:rsidR="00BA16A0" w:rsidRPr="00214797" w:rsidRDefault="00BA16A0" w:rsidP="00E94CD4">
      <w:pPr>
        <w:pStyle w:val="prtext"/>
        <w:spacing w:line="360" w:lineRule="auto"/>
        <w:rPr>
          <w:rFonts w:ascii="Arial" w:hAnsi="Arial" w:cs="Arial"/>
          <w:b/>
          <w:sz w:val="22"/>
          <w:szCs w:val="22"/>
          <w:lang w:val="en-GB"/>
        </w:rPr>
      </w:pPr>
    </w:p>
    <w:p w14:paraId="78B7BC16" w14:textId="77777777" w:rsidR="00583121" w:rsidRPr="00583121" w:rsidRDefault="00583121" w:rsidP="00583121">
      <w:pPr>
        <w:autoSpaceDE w:val="0"/>
        <w:autoSpaceDN w:val="0"/>
        <w:adjustRightInd w:val="0"/>
        <w:spacing w:line="360" w:lineRule="auto"/>
        <w:rPr>
          <w:rFonts w:ascii="Arial" w:hAnsi="Arial"/>
          <w:sz w:val="22"/>
          <w:szCs w:val="22"/>
          <w:lang w:val="en-GB"/>
        </w:rPr>
      </w:pPr>
      <w:proofErr w:type="gramStart"/>
      <w:r w:rsidRPr="00583121">
        <w:rPr>
          <w:rFonts w:ascii="Arial" w:hAnsi="Arial"/>
          <w:sz w:val="22"/>
          <w:szCs w:val="22"/>
          <w:lang w:val="en-GB"/>
        </w:rPr>
        <w:t>Los antiguos Foros Imperiales de Roma se cuentan entre los yacimientos arqueológicos más importantes de la «Ciudad Eterna», de riqueza incomparable en cuanto a tesoros artísticos.</w:t>
      </w:r>
      <w:proofErr w:type="gramEnd"/>
      <w:r w:rsidRPr="00583121">
        <w:rPr>
          <w:rFonts w:ascii="Arial" w:hAnsi="Arial"/>
          <w:sz w:val="22"/>
          <w:szCs w:val="22"/>
          <w:lang w:val="en-GB"/>
        </w:rPr>
        <w:t xml:space="preserve"> Se trata en total de cinco plazas representativas, antaño orladas por suntuosos edificios, que se crearon en los inicios de la época imperial </w:t>
      </w:r>
      <w:proofErr w:type="gramStart"/>
      <w:r w:rsidRPr="00583121">
        <w:rPr>
          <w:rFonts w:ascii="Arial" w:hAnsi="Arial"/>
          <w:sz w:val="22"/>
          <w:szCs w:val="22"/>
          <w:lang w:val="en-GB"/>
        </w:rPr>
        <w:t>como</w:t>
      </w:r>
      <w:proofErr w:type="gramEnd"/>
      <w:r w:rsidRPr="00583121">
        <w:rPr>
          <w:rFonts w:ascii="Arial" w:hAnsi="Arial"/>
          <w:sz w:val="22"/>
          <w:szCs w:val="22"/>
          <w:lang w:val="en-GB"/>
        </w:rPr>
        <w:t xml:space="preserve"> ampliación del Forum Romanum. Incluso en su ruinoso estado actual, los foros bautizados en </w:t>
      </w:r>
      <w:proofErr w:type="gramStart"/>
      <w:r w:rsidRPr="00583121">
        <w:rPr>
          <w:rFonts w:ascii="Arial" w:hAnsi="Arial"/>
          <w:sz w:val="22"/>
          <w:szCs w:val="22"/>
          <w:lang w:val="en-GB"/>
        </w:rPr>
        <w:t>honor</w:t>
      </w:r>
      <w:proofErr w:type="gramEnd"/>
      <w:r w:rsidRPr="00583121">
        <w:rPr>
          <w:rFonts w:ascii="Arial" w:hAnsi="Arial"/>
          <w:sz w:val="22"/>
          <w:szCs w:val="22"/>
          <w:lang w:val="en-GB"/>
        </w:rPr>
        <w:t xml:space="preserve"> a sus respectivos fundadores todavía permiten apreciar la grandiosidad y el esplendor arquitectónico de la antigua metrópoli mundial. La iluminación nocturna de estos destacados monumentos requería una renovación en términos tanto técnicos </w:t>
      </w:r>
      <w:proofErr w:type="gramStart"/>
      <w:r w:rsidRPr="00583121">
        <w:rPr>
          <w:rFonts w:ascii="Arial" w:hAnsi="Arial"/>
          <w:sz w:val="22"/>
          <w:szCs w:val="22"/>
          <w:lang w:val="en-GB"/>
        </w:rPr>
        <w:t>como</w:t>
      </w:r>
      <w:proofErr w:type="gramEnd"/>
      <w:r w:rsidRPr="00583121">
        <w:rPr>
          <w:rFonts w:ascii="Arial" w:hAnsi="Arial"/>
          <w:sz w:val="22"/>
          <w:szCs w:val="22"/>
          <w:lang w:val="en-GB"/>
        </w:rPr>
        <w:t xml:space="preserve"> de diseño. De ahí que las instituciones responsables de los foros encomendaran al diseñador de iluminación internacionalmente renombrado Vittorio Storaro la elaboración de un concepto artístico para la iluminación de tres de los cinco foros imperiales: para el Foro de Augusto, el Foro de Nerva y el Foro de Trajano, con su famosa Columna de Trajano. Para Storaro, quien se labró su fama </w:t>
      </w:r>
      <w:proofErr w:type="gramStart"/>
      <w:r w:rsidRPr="00583121">
        <w:rPr>
          <w:rFonts w:ascii="Arial" w:hAnsi="Arial"/>
          <w:sz w:val="22"/>
          <w:szCs w:val="22"/>
          <w:lang w:val="en-GB"/>
        </w:rPr>
        <w:t>como</w:t>
      </w:r>
      <w:proofErr w:type="gramEnd"/>
      <w:r w:rsidRPr="00583121">
        <w:rPr>
          <w:rFonts w:ascii="Arial" w:hAnsi="Arial"/>
          <w:sz w:val="22"/>
          <w:szCs w:val="22"/>
          <w:lang w:val="en-GB"/>
        </w:rPr>
        <w:t xml:space="preserve"> director de fotografía cinematográfica y vio su labor premiada con tres Oscar – por «Apocalypse Now», «Reds» y «El último emperador» –, la luz es un tema vital. </w:t>
      </w:r>
      <w:proofErr w:type="gramStart"/>
      <w:r w:rsidRPr="00583121">
        <w:rPr>
          <w:rFonts w:ascii="Arial" w:hAnsi="Arial"/>
          <w:sz w:val="22"/>
          <w:szCs w:val="22"/>
          <w:lang w:val="en-GB"/>
        </w:rPr>
        <w:t>Su diseño de iluminación se basa en la idea de narrar una historia mediante la luz.</w:t>
      </w:r>
      <w:proofErr w:type="gramEnd"/>
      <w:r w:rsidRPr="00583121">
        <w:rPr>
          <w:rFonts w:ascii="Arial" w:hAnsi="Arial"/>
          <w:sz w:val="22"/>
          <w:szCs w:val="22"/>
          <w:lang w:val="en-GB"/>
        </w:rPr>
        <w:t xml:space="preserve"> </w:t>
      </w:r>
      <w:proofErr w:type="gramStart"/>
      <w:r w:rsidRPr="00583121">
        <w:rPr>
          <w:rFonts w:ascii="Arial" w:hAnsi="Arial"/>
          <w:sz w:val="22"/>
          <w:szCs w:val="22"/>
          <w:lang w:val="en-GB"/>
        </w:rPr>
        <w:t>El objetivo era una iluminación diferenciada que realzara las diversas estructuras de las antiguas plazas y la arquitectura que las caracteriza.</w:t>
      </w:r>
      <w:proofErr w:type="gramEnd"/>
      <w:r w:rsidRPr="00583121">
        <w:rPr>
          <w:rFonts w:ascii="Arial" w:hAnsi="Arial"/>
          <w:sz w:val="22"/>
          <w:szCs w:val="22"/>
          <w:lang w:val="en-GB"/>
        </w:rPr>
        <w:t xml:space="preserve"> Para la implementación de </w:t>
      </w:r>
      <w:proofErr w:type="gramStart"/>
      <w:r w:rsidRPr="00583121">
        <w:rPr>
          <w:rFonts w:ascii="Arial" w:hAnsi="Arial"/>
          <w:sz w:val="22"/>
          <w:szCs w:val="22"/>
          <w:lang w:val="en-GB"/>
        </w:rPr>
        <w:t>este</w:t>
      </w:r>
      <w:proofErr w:type="gramEnd"/>
      <w:r w:rsidRPr="00583121">
        <w:rPr>
          <w:rFonts w:ascii="Arial" w:hAnsi="Arial"/>
          <w:sz w:val="22"/>
          <w:szCs w:val="22"/>
          <w:lang w:val="en-GB"/>
        </w:rPr>
        <w:t xml:space="preserve"> concepto, el patriarca, respetuosamente apodado «Maestro» en Italia, contó con el apoyo de su hija Francesca </w:t>
      </w:r>
      <w:r w:rsidRPr="00583121">
        <w:rPr>
          <w:rFonts w:ascii="Arial" w:hAnsi="Arial"/>
          <w:sz w:val="22"/>
          <w:szCs w:val="22"/>
          <w:lang w:val="en-GB"/>
        </w:rPr>
        <w:lastRenderedPageBreak/>
        <w:t>Storaro, quien goza a su vez de prestigio internacional como arquitecta y diseñadora de iluminación.</w:t>
      </w:r>
    </w:p>
    <w:p w14:paraId="3BB790C7" w14:textId="77777777" w:rsidR="00583121" w:rsidRPr="00583121" w:rsidRDefault="00583121" w:rsidP="00583121">
      <w:pPr>
        <w:autoSpaceDE w:val="0"/>
        <w:autoSpaceDN w:val="0"/>
        <w:adjustRightInd w:val="0"/>
        <w:spacing w:line="360" w:lineRule="auto"/>
        <w:rPr>
          <w:rFonts w:ascii="Arial" w:hAnsi="Arial"/>
          <w:sz w:val="22"/>
          <w:szCs w:val="22"/>
          <w:lang w:val="en-GB"/>
        </w:rPr>
      </w:pPr>
    </w:p>
    <w:p w14:paraId="0C39F4A5" w14:textId="77777777" w:rsidR="00583121" w:rsidRPr="00583121" w:rsidRDefault="00583121" w:rsidP="00583121">
      <w:pPr>
        <w:autoSpaceDE w:val="0"/>
        <w:autoSpaceDN w:val="0"/>
        <w:adjustRightInd w:val="0"/>
        <w:spacing w:line="360" w:lineRule="auto"/>
        <w:rPr>
          <w:rFonts w:ascii="Arial" w:hAnsi="Arial"/>
          <w:sz w:val="22"/>
          <w:szCs w:val="22"/>
          <w:lang w:val="en-GB"/>
        </w:rPr>
      </w:pPr>
      <w:proofErr w:type="gramStart"/>
      <w:r w:rsidRPr="00583121">
        <w:rPr>
          <w:rFonts w:ascii="Arial" w:hAnsi="Arial"/>
          <w:sz w:val="22"/>
          <w:szCs w:val="22"/>
          <w:lang w:val="en-GB"/>
        </w:rPr>
        <w:t>Las especificaciones para la nueva iluminación de los tres foros eran sumamente exigentes desde el punto de vista luminotécnico.</w:t>
      </w:r>
      <w:proofErr w:type="gramEnd"/>
      <w:r w:rsidRPr="00583121">
        <w:rPr>
          <w:rFonts w:ascii="Arial" w:hAnsi="Arial"/>
          <w:sz w:val="22"/>
          <w:szCs w:val="22"/>
          <w:lang w:val="en-GB"/>
        </w:rPr>
        <w:t xml:space="preserve"> Se requerían las más avanzadas luminarias LED altamente eficientes, a fin de lograr una eficacia luminosa máxima acompañada de </w:t>
      </w:r>
      <w:proofErr w:type="gramStart"/>
      <w:r w:rsidRPr="00583121">
        <w:rPr>
          <w:rFonts w:ascii="Arial" w:hAnsi="Arial"/>
          <w:sz w:val="22"/>
          <w:szCs w:val="22"/>
          <w:lang w:val="en-GB"/>
        </w:rPr>
        <w:t>un</w:t>
      </w:r>
      <w:proofErr w:type="gramEnd"/>
      <w:r w:rsidRPr="00583121">
        <w:rPr>
          <w:rFonts w:ascii="Arial" w:hAnsi="Arial"/>
          <w:sz w:val="22"/>
          <w:szCs w:val="22"/>
          <w:lang w:val="en-GB"/>
        </w:rPr>
        <w:t xml:space="preserve"> consumo energético mínimo. </w:t>
      </w:r>
      <w:proofErr w:type="gramStart"/>
      <w:r w:rsidRPr="00583121">
        <w:rPr>
          <w:rFonts w:ascii="Arial" w:hAnsi="Arial"/>
          <w:sz w:val="22"/>
          <w:szCs w:val="22"/>
          <w:lang w:val="en-GB"/>
        </w:rPr>
        <w:t>Además, los clientes otorgaban gran importancia a la longevidad de las luminarias.</w:t>
      </w:r>
      <w:proofErr w:type="gramEnd"/>
      <w:r w:rsidRPr="00583121">
        <w:rPr>
          <w:rFonts w:ascii="Arial" w:hAnsi="Arial"/>
          <w:sz w:val="22"/>
          <w:szCs w:val="22"/>
          <w:lang w:val="en-GB"/>
        </w:rPr>
        <w:t xml:space="preserve"> No se trataba tan solo de la sostenibilidad de la inversión, sino sobre todo de limitar al mínimo absolutamente imprescindible los trabajos de mantenimiento necesarios en este emplazamiento tan sensible arqueológicamente. En cambio, para los Storaro, quienes situaban por encima de todo la plasmación óptima de su concepto de diseño, los aspectos fundamentales eran la precisión luminotécnica y la flexibilidad de las herramientas de iluminación. En </w:t>
      </w:r>
      <w:proofErr w:type="gramStart"/>
      <w:r w:rsidRPr="00583121">
        <w:rPr>
          <w:rFonts w:ascii="Arial" w:hAnsi="Arial"/>
          <w:sz w:val="22"/>
          <w:szCs w:val="22"/>
          <w:lang w:val="en-GB"/>
        </w:rPr>
        <w:t>este</w:t>
      </w:r>
      <w:proofErr w:type="gramEnd"/>
      <w:r w:rsidRPr="00583121">
        <w:rPr>
          <w:rFonts w:ascii="Arial" w:hAnsi="Arial"/>
          <w:sz w:val="22"/>
          <w:szCs w:val="22"/>
          <w:lang w:val="en-GB"/>
        </w:rPr>
        <w:t xml:space="preserve"> contexto, la decisión de implementar el prestigioso proyecto con herramientas de iluminación ERCO habla por sí mismo. Pone de manifiesto una vez más la extraordinaria calidad de los productos ERCO en relación con todos los criterios relevantes para la decisión.</w:t>
      </w:r>
    </w:p>
    <w:p w14:paraId="266B02F5" w14:textId="77777777" w:rsidR="00583121" w:rsidRPr="00583121" w:rsidRDefault="00583121" w:rsidP="00583121">
      <w:pPr>
        <w:autoSpaceDE w:val="0"/>
        <w:autoSpaceDN w:val="0"/>
        <w:adjustRightInd w:val="0"/>
        <w:spacing w:line="360" w:lineRule="auto"/>
        <w:rPr>
          <w:rFonts w:ascii="Arial" w:hAnsi="Arial"/>
          <w:sz w:val="22"/>
          <w:szCs w:val="22"/>
          <w:lang w:val="en-GB"/>
        </w:rPr>
      </w:pPr>
    </w:p>
    <w:p w14:paraId="725D4080" w14:textId="77777777" w:rsidR="00583121" w:rsidRPr="00583121" w:rsidRDefault="00583121" w:rsidP="00583121">
      <w:pPr>
        <w:autoSpaceDE w:val="0"/>
        <w:autoSpaceDN w:val="0"/>
        <w:adjustRightInd w:val="0"/>
        <w:spacing w:line="360" w:lineRule="auto"/>
        <w:rPr>
          <w:rFonts w:ascii="Arial" w:hAnsi="Arial"/>
          <w:sz w:val="22"/>
          <w:szCs w:val="22"/>
          <w:lang w:val="en-GB"/>
        </w:rPr>
      </w:pPr>
      <w:r w:rsidRPr="00583121">
        <w:rPr>
          <w:rFonts w:ascii="Arial" w:hAnsi="Arial"/>
          <w:sz w:val="22"/>
          <w:szCs w:val="22"/>
          <w:lang w:val="en-GB"/>
        </w:rPr>
        <w:t xml:space="preserve">Para la nueva iluminación de los foros imperiales, Vittorio y Francesca Storaro seleccionaron del amplio programa de luminarias para exteriores de ERCO proyectores, bañadores y bañadores de pared – Lightscan, Parscoop, Grasshopper y Beamer –, así como las luminarias de fachadas Lightscan y Focalflood. Con sus distintos niveles de potencia luminosa, las luminarias jerarquizan los detalles arquitectónicos. En combinación con las lentes Spherolit sustituibles de ERCO, las cuales posibilitan seis distribuciones luminosas precisas, se obtienen así las soluciones luminosas diferenciadas que requiere un proyecto de iluminación narrativo y complejo como este. Acentos concretos y el bañado uniforme de las paredes de elementos constructivos guían </w:t>
      </w:r>
      <w:proofErr w:type="gramStart"/>
      <w:r w:rsidRPr="00583121">
        <w:rPr>
          <w:rFonts w:ascii="Arial" w:hAnsi="Arial"/>
          <w:sz w:val="22"/>
          <w:szCs w:val="22"/>
          <w:lang w:val="en-GB"/>
        </w:rPr>
        <w:t>la mirada</w:t>
      </w:r>
      <w:proofErr w:type="gramEnd"/>
      <w:r w:rsidRPr="00583121">
        <w:rPr>
          <w:rFonts w:ascii="Arial" w:hAnsi="Arial"/>
          <w:sz w:val="22"/>
          <w:szCs w:val="22"/>
          <w:lang w:val="en-GB"/>
        </w:rPr>
        <w:t xml:space="preserve"> de los visitantes. </w:t>
      </w:r>
      <w:proofErr w:type="gramStart"/>
      <w:r w:rsidRPr="00583121">
        <w:rPr>
          <w:rFonts w:ascii="Arial" w:hAnsi="Arial"/>
          <w:sz w:val="22"/>
          <w:szCs w:val="22"/>
          <w:lang w:val="en-GB"/>
        </w:rPr>
        <w:t>Especialmente llamativa resulta la luz rasante de Focalflood, que realza de manera expresiva y casi plástica la textura de las antiguas ruinas.</w:t>
      </w:r>
      <w:proofErr w:type="gramEnd"/>
      <w:r w:rsidRPr="00583121">
        <w:rPr>
          <w:rFonts w:ascii="Arial" w:hAnsi="Arial"/>
          <w:sz w:val="22"/>
          <w:szCs w:val="22"/>
          <w:lang w:val="en-GB"/>
        </w:rPr>
        <w:t xml:space="preserve"> La </w:t>
      </w:r>
      <w:r w:rsidRPr="00583121">
        <w:rPr>
          <w:rFonts w:ascii="Arial" w:hAnsi="Arial"/>
          <w:sz w:val="22"/>
          <w:szCs w:val="22"/>
          <w:lang w:val="en-GB"/>
        </w:rPr>
        <w:lastRenderedPageBreak/>
        <w:t xml:space="preserve">utilización selectiva de los colores blanco neutro y blanco cálido ilustra la estructura arquitectónica de los foros imperiales. Luminarias con luz de color blanco neutro iluminan los elementos arquitectónicos típicos de cada foro, tales </w:t>
      </w:r>
      <w:proofErr w:type="gramStart"/>
      <w:r w:rsidRPr="00583121">
        <w:rPr>
          <w:rFonts w:ascii="Arial" w:hAnsi="Arial"/>
          <w:sz w:val="22"/>
          <w:szCs w:val="22"/>
          <w:lang w:val="en-GB"/>
        </w:rPr>
        <w:t>como</w:t>
      </w:r>
      <w:proofErr w:type="gramEnd"/>
      <w:r w:rsidRPr="00583121">
        <w:rPr>
          <w:rFonts w:ascii="Arial" w:hAnsi="Arial"/>
          <w:sz w:val="22"/>
          <w:szCs w:val="22"/>
          <w:lang w:val="en-GB"/>
        </w:rPr>
        <w:t xml:space="preserve"> restos de los grandes templos o la Columna de Trajano. En cambio, para la iluminación de los demás objetos y superficies se utiliza luz de </w:t>
      </w:r>
      <w:proofErr w:type="gramStart"/>
      <w:r w:rsidRPr="00583121">
        <w:rPr>
          <w:rFonts w:ascii="Arial" w:hAnsi="Arial"/>
          <w:sz w:val="22"/>
          <w:szCs w:val="22"/>
          <w:lang w:val="en-GB"/>
        </w:rPr>
        <w:t>color</w:t>
      </w:r>
      <w:proofErr w:type="gramEnd"/>
      <w:r w:rsidRPr="00583121">
        <w:rPr>
          <w:rFonts w:ascii="Arial" w:hAnsi="Arial"/>
          <w:sz w:val="22"/>
          <w:szCs w:val="22"/>
          <w:lang w:val="en-GB"/>
        </w:rPr>
        <w:t xml:space="preserve"> blanco cálido. También a este respecto, los diseñadores de iluminación pueden confiar en la calidad de la tecnología LED de ERCO: gracias a una cuidadosa selección de los LEDs utilizados, las herramientas de iluminación ERCO seducen por el color uniforme de su luz.</w:t>
      </w:r>
    </w:p>
    <w:p w14:paraId="4BF01102" w14:textId="2689F2C5" w:rsidR="00EA513A" w:rsidRPr="00214797" w:rsidRDefault="00EA513A" w:rsidP="00E94CD4">
      <w:pPr>
        <w:autoSpaceDE w:val="0"/>
        <w:autoSpaceDN w:val="0"/>
        <w:adjustRightInd w:val="0"/>
        <w:spacing w:line="360" w:lineRule="auto"/>
        <w:rPr>
          <w:rFonts w:ascii="Arial" w:hAnsi="Arial" w:cs="Arial"/>
          <w:sz w:val="22"/>
          <w:szCs w:val="22"/>
          <w:lang w:val="en-GB"/>
        </w:rPr>
      </w:pPr>
      <w:bookmarkStart w:id="0" w:name="_GoBack"/>
      <w:bookmarkEnd w:id="0"/>
    </w:p>
    <w:p w14:paraId="7DCE3F15" w14:textId="68602B8D" w:rsidR="00682112" w:rsidRPr="009C3873" w:rsidRDefault="00C166FF" w:rsidP="00E94CD4">
      <w:pPr>
        <w:autoSpaceDE w:val="0"/>
        <w:autoSpaceDN w:val="0"/>
        <w:adjustRightInd w:val="0"/>
        <w:spacing w:line="360" w:lineRule="auto"/>
        <w:rPr>
          <w:rFonts w:ascii="Arial" w:hAnsi="Arial" w:cs="Arial"/>
          <w:b/>
          <w:bCs/>
          <w:sz w:val="22"/>
          <w:szCs w:val="22"/>
          <w:lang w:val="en-GB"/>
        </w:rPr>
      </w:pPr>
      <w:r w:rsidRPr="00214797">
        <w:rPr>
          <w:rFonts w:ascii="Arial" w:hAnsi="Arial" w:cs="Arial"/>
          <w:b/>
          <w:bCs/>
          <w:sz w:val="22"/>
          <w:szCs w:val="22"/>
          <w:lang w:val="en-GB"/>
        </w:rPr>
        <w:t>Project data</w:t>
      </w:r>
    </w:p>
    <w:p w14:paraId="130C9C62" w14:textId="38B96A66" w:rsidR="006D0E2F" w:rsidRPr="00214797" w:rsidRDefault="007C42CE" w:rsidP="00E94CD4">
      <w:pPr>
        <w:autoSpaceDE w:val="0"/>
        <w:autoSpaceDN w:val="0"/>
        <w:adjustRightInd w:val="0"/>
        <w:spacing w:line="360" w:lineRule="auto"/>
        <w:ind w:left="2836" w:hanging="2836"/>
        <w:rPr>
          <w:rFonts w:ascii="Arial" w:hAnsi="Arial" w:cs="Arial"/>
          <w:sz w:val="22"/>
          <w:szCs w:val="22"/>
        </w:rPr>
      </w:pPr>
      <w:proofErr w:type="gramStart"/>
      <w:r w:rsidRPr="00214797">
        <w:rPr>
          <w:rFonts w:ascii="Arial" w:hAnsi="Arial" w:cs="Arial"/>
          <w:sz w:val="22"/>
          <w:szCs w:val="22"/>
        </w:rPr>
        <w:t xml:space="preserve">Proyecto </w:t>
      </w:r>
      <w:r w:rsidR="00682112" w:rsidRPr="00214797">
        <w:rPr>
          <w:rFonts w:ascii="Arial" w:hAnsi="Arial" w:cs="Arial"/>
          <w:sz w:val="22"/>
          <w:szCs w:val="22"/>
          <w:lang w:val="en-GB"/>
        </w:rPr>
        <w:t>:</w:t>
      </w:r>
      <w:proofErr w:type="gramEnd"/>
      <w:r w:rsidR="00682112" w:rsidRPr="00214797">
        <w:rPr>
          <w:rFonts w:ascii="Arial" w:hAnsi="Arial" w:cs="Arial"/>
          <w:sz w:val="22"/>
          <w:szCs w:val="22"/>
          <w:lang w:val="en-GB"/>
        </w:rPr>
        <w:t xml:space="preserve"> </w:t>
      </w:r>
      <w:r w:rsidR="00682112" w:rsidRPr="00214797">
        <w:rPr>
          <w:rFonts w:ascii="Arial" w:hAnsi="Arial" w:cs="Arial"/>
          <w:sz w:val="22"/>
          <w:szCs w:val="22"/>
          <w:lang w:val="en-GB"/>
        </w:rPr>
        <w:tab/>
      </w:r>
      <w:r w:rsidRPr="00214797">
        <w:rPr>
          <w:rFonts w:ascii="Arial" w:hAnsi="Arial" w:cs="Arial"/>
          <w:sz w:val="22"/>
          <w:szCs w:val="22"/>
        </w:rPr>
        <w:t xml:space="preserve">Nueva iluminación Foros imperiales Fori imperiali, Roma / Italia </w:t>
      </w:r>
    </w:p>
    <w:p w14:paraId="247DD27D" w14:textId="449942F6" w:rsidR="006D0E2F" w:rsidRPr="00214797" w:rsidRDefault="007C42CE" w:rsidP="00E94CD4">
      <w:pPr>
        <w:autoSpaceDE w:val="0"/>
        <w:autoSpaceDN w:val="0"/>
        <w:adjustRightInd w:val="0"/>
        <w:spacing w:line="360" w:lineRule="auto"/>
        <w:ind w:left="2836" w:hanging="2836"/>
        <w:rPr>
          <w:rFonts w:ascii="Arial" w:hAnsi="Arial" w:cs="Arial"/>
          <w:sz w:val="22"/>
          <w:szCs w:val="22"/>
        </w:rPr>
      </w:pPr>
      <w:r w:rsidRPr="00214797">
        <w:rPr>
          <w:rFonts w:ascii="Arial" w:hAnsi="Arial" w:cs="Arial"/>
          <w:sz w:val="22"/>
          <w:szCs w:val="22"/>
        </w:rPr>
        <w:t xml:space="preserve">Proyecto de iluminación: </w:t>
      </w:r>
      <w:r w:rsidR="00EA513A" w:rsidRPr="00214797">
        <w:rPr>
          <w:rFonts w:ascii="Arial" w:hAnsi="Arial" w:cs="Arial"/>
          <w:sz w:val="22"/>
          <w:szCs w:val="22"/>
          <w:lang w:val="en-GB"/>
        </w:rPr>
        <w:t xml:space="preserve"> </w:t>
      </w:r>
      <w:r w:rsidR="00EA513A" w:rsidRPr="00214797">
        <w:rPr>
          <w:rFonts w:ascii="Arial" w:hAnsi="Arial" w:cs="Arial"/>
          <w:sz w:val="22"/>
          <w:szCs w:val="22"/>
          <w:lang w:val="en-GB"/>
        </w:rPr>
        <w:tab/>
      </w:r>
      <w:r w:rsidRPr="00214797">
        <w:rPr>
          <w:rFonts w:ascii="Arial" w:hAnsi="Arial" w:cs="Arial"/>
          <w:sz w:val="22"/>
          <w:szCs w:val="22"/>
        </w:rPr>
        <w:t>Vittorio Storaro, Roma / Italia; Francesca Storaro, Castel Gandolfo / Italia </w:t>
      </w:r>
    </w:p>
    <w:p w14:paraId="055D6CB2" w14:textId="626097D7" w:rsidR="007C42CE" w:rsidRPr="00214797" w:rsidRDefault="007C42CE" w:rsidP="00E94CD4">
      <w:pPr>
        <w:autoSpaceDE w:val="0"/>
        <w:autoSpaceDN w:val="0"/>
        <w:adjustRightInd w:val="0"/>
        <w:spacing w:line="360" w:lineRule="auto"/>
        <w:ind w:left="2836" w:hanging="2836"/>
        <w:rPr>
          <w:rFonts w:ascii="Arial" w:hAnsi="Arial" w:cs="Arial"/>
          <w:sz w:val="22"/>
          <w:szCs w:val="22"/>
        </w:rPr>
      </w:pPr>
      <w:r w:rsidRPr="00214797">
        <w:rPr>
          <w:rFonts w:ascii="Arial" w:hAnsi="Arial" w:cs="Arial"/>
          <w:sz w:val="22"/>
          <w:szCs w:val="22"/>
        </w:rPr>
        <w:t xml:space="preserve">Fotógrafo </w:t>
      </w:r>
      <w:r w:rsidR="00682112" w:rsidRPr="00214797">
        <w:rPr>
          <w:rFonts w:ascii="Arial" w:hAnsi="Arial" w:cs="Arial"/>
          <w:sz w:val="22"/>
          <w:szCs w:val="22"/>
          <w:lang w:val="en-GB"/>
        </w:rPr>
        <w:t xml:space="preserve">: </w:t>
      </w:r>
      <w:r w:rsidR="00682112" w:rsidRPr="00214797">
        <w:rPr>
          <w:rFonts w:ascii="Arial" w:hAnsi="Arial" w:cs="Arial"/>
          <w:sz w:val="22"/>
          <w:szCs w:val="22"/>
          <w:lang w:val="en-GB"/>
        </w:rPr>
        <w:tab/>
      </w:r>
      <w:r w:rsidRPr="00214797">
        <w:rPr>
          <w:rFonts w:ascii="Arial" w:hAnsi="Arial" w:cs="Arial"/>
          <w:sz w:val="22"/>
          <w:szCs w:val="22"/>
        </w:rPr>
        <w:t xml:space="preserve">Vittorio Storaro, Roma / </w:t>
      </w:r>
      <w:r w:rsidR="00E94CD4">
        <w:rPr>
          <w:rFonts w:ascii="Arial" w:hAnsi="Arial" w:cs="Arial"/>
          <w:sz w:val="22"/>
          <w:szCs w:val="22"/>
        </w:rPr>
        <w:t>Italia</w:t>
      </w:r>
      <w:r w:rsidRPr="00214797">
        <w:rPr>
          <w:rFonts w:ascii="Arial" w:hAnsi="Arial" w:cs="Arial"/>
          <w:sz w:val="22"/>
          <w:szCs w:val="22"/>
        </w:rPr>
        <w:t xml:space="preserve"> </w:t>
      </w:r>
    </w:p>
    <w:p w14:paraId="1C7F4A62" w14:textId="617ED08D" w:rsidR="00D026B7" w:rsidRPr="00214797" w:rsidRDefault="007C42CE" w:rsidP="00E94CD4">
      <w:pPr>
        <w:autoSpaceDE w:val="0"/>
        <w:autoSpaceDN w:val="0"/>
        <w:adjustRightInd w:val="0"/>
        <w:spacing w:line="360" w:lineRule="auto"/>
        <w:ind w:left="2836"/>
        <w:rPr>
          <w:rFonts w:ascii="Arial" w:hAnsi="Arial" w:cs="Arial"/>
          <w:sz w:val="22"/>
          <w:szCs w:val="22"/>
        </w:rPr>
      </w:pPr>
      <w:r w:rsidRPr="00214797">
        <w:rPr>
          <w:rFonts w:ascii="Arial" w:hAnsi="Arial" w:cs="Arial"/>
          <w:sz w:val="22"/>
          <w:szCs w:val="22"/>
        </w:rPr>
        <w:t>Frieder Blickle, Ham</w:t>
      </w:r>
      <w:r w:rsidR="00E94CD4">
        <w:rPr>
          <w:rFonts w:ascii="Arial" w:hAnsi="Arial" w:cs="Arial"/>
          <w:sz w:val="22"/>
          <w:szCs w:val="22"/>
        </w:rPr>
        <w:t>burgo / Alemania</w:t>
      </w:r>
    </w:p>
    <w:p w14:paraId="14808956" w14:textId="1849DC0F" w:rsidR="002A035E" w:rsidRPr="00214797" w:rsidRDefault="007C42CE" w:rsidP="00E94CD4">
      <w:pPr>
        <w:autoSpaceDE w:val="0"/>
        <w:autoSpaceDN w:val="0"/>
        <w:adjustRightInd w:val="0"/>
        <w:spacing w:line="360" w:lineRule="auto"/>
        <w:ind w:left="2836" w:hanging="2836"/>
        <w:rPr>
          <w:rFonts w:ascii="Arial" w:hAnsi="Arial" w:cs="Arial"/>
          <w:sz w:val="22"/>
          <w:szCs w:val="22"/>
        </w:rPr>
      </w:pPr>
      <w:r w:rsidRPr="00214797">
        <w:rPr>
          <w:rFonts w:ascii="Arial" w:hAnsi="Arial" w:cs="Arial"/>
          <w:sz w:val="22"/>
          <w:szCs w:val="22"/>
        </w:rPr>
        <w:t>Productos</w:t>
      </w:r>
      <w:r w:rsidR="002A035E" w:rsidRPr="00214797">
        <w:rPr>
          <w:rFonts w:ascii="Arial" w:hAnsi="Arial" w:cs="Arial"/>
          <w:sz w:val="22"/>
          <w:szCs w:val="22"/>
        </w:rPr>
        <w:t xml:space="preserve">: </w:t>
      </w:r>
      <w:r w:rsidR="002A035E" w:rsidRPr="00214797">
        <w:rPr>
          <w:rFonts w:ascii="Arial" w:hAnsi="Arial" w:cs="Arial"/>
          <w:sz w:val="22"/>
          <w:szCs w:val="22"/>
        </w:rPr>
        <w:tab/>
        <w:t>Lightscan, Grasshopper, Beamer, Parscoop, Focalflood</w:t>
      </w:r>
    </w:p>
    <w:sectPr w:rsidR="002A035E" w:rsidRPr="00214797">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FBD8CD" w14:textId="77777777" w:rsidR="006D0E2F" w:rsidRDefault="006D0E2F">
      <w:r>
        <w:separator/>
      </w:r>
    </w:p>
  </w:endnote>
  <w:endnote w:type="continuationSeparator" w:id="0">
    <w:p w14:paraId="430B7D52" w14:textId="77777777" w:rsidR="006D0E2F" w:rsidRDefault="006D0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Copperplate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62830" w14:textId="77777777" w:rsidR="00604C88" w:rsidRDefault="00604C88">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C89AE" w14:textId="77777777" w:rsidR="006D0E2F" w:rsidRDefault="006D0E2F">
    <w:pPr>
      <w:pStyle w:val="Fuzeile"/>
      <w:tabs>
        <w:tab w:val="clear" w:pos="4536"/>
        <w:tab w:val="right" w:pos="6663"/>
      </w:tabs>
      <w:rPr>
        <w:rStyle w:val="Seitenzah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13E80" w14:textId="77777777" w:rsidR="00604C88" w:rsidRDefault="00604C88">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F72031" w14:textId="77777777" w:rsidR="006D0E2F" w:rsidRDefault="006D0E2F">
      <w:r>
        <w:separator/>
      </w:r>
    </w:p>
  </w:footnote>
  <w:footnote w:type="continuationSeparator" w:id="0">
    <w:p w14:paraId="55BD7082" w14:textId="77777777" w:rsidR="006D0E2F" w:rsidRDefault="006D0E2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D5A9E" w14:textId="77777777" w:rsidR="00604C88" w:rsidRDefault="00604C88">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F01F3" w14:textId="59EC0B9A" w:rsidR="006D0E2F" w:rsidRPr="00F90E9A" w:rsidRDefault="006D0E2F" w:rsidP="00430CDF">
    <w:pPr>
      <w:framePr w:w="8842" w:h="905" w:hRule="exact" w:hSpace="142" w:wrap="around" w:vAnchor="page" w:hAnchor="page" w:x="1156" w:y="725"/>
      <w:tabs>
        <w:tab w:val="left" w:pos="2892"/>
        <w:tab w:val="left" w:pos="2977"/>
        <w:tab w:val="left" w:pos="7655"/>
      </w:tabs>
      <w:rPr>
        <w:rFonts w:ascii="Arial" w:hAnsi="Arial" w:cs="Arial"/>
        <w:b/>
        <w:sz w:val="44"/>
        <w:szCs w:val="44"/>
        <w:lang w:val="en-GB"/>
      </w:rPr>
    </w:pPr>
    <w:r>
      <w:rPr>
        <w:rFonts w:ascii="Rotis SemiSans" w:hAnsi="Rotis SemiSans"/>
      </w:rPr>
      <w:tab/>
    </w:r>
    <w:r>
      <w:rPr>
        <w:rFonts w:ascii="Arial" w:hAnsi="Arial" w:cs="Arial"/>
        <w:b/>
        <w:sz w:val="44"/>
        <w:szCs w:val="44"/>
        <w:lang w:val="en-GB"/>
      </w:rPr>
      <w:t xml:space="preserve">Project Review </w:t>
    </w:r>
    <w:r w:rsidR="00604C88">
      <w:rPr>
        <w:rFonts w:ascii="Arial" w:hAnsi="Arial" w:cs="Arial"/>
        <w:sz w:val="44"/>
        <w:szCs w:val="44"/>
        <w:lang w:val="en-GB"/>
      </w:rPr>
      <w:t>05</w:t>
    </w:r>
    <w:r>
      <w:rPr>
        <w:rFonts w:ascii="Arial" w:hAnsi="Arial" w:cs="Arial"/>
        <w:sz w:val="44"/>
        <w:szCs w:val="44"/>
        <w:lang w:val="en-GB"/>
      </w:rPr>
      <w:t>.</w:t>
    </w:r>
    <w:r w:rsidRPr="00897445">
      <w:rPr>
        <w:rFonts w:ascii="Arial" w:hAnsi="Arial" w:cs="Arial"/>
        <w:sz w:val="44"/>
        <w:szCs w:val="44"/>
        <w:lang w:val="en-GB"/>
      </w:rPr>
      <w:t>2015</w:t>
    </w:r>
  </w:p>
  <w:p w14:paraId="4DCA8B03" w14:textId="14CF5229" w:rsidR="006D0E2F" w:rsidRPr="00CA00CC" w:rsidRDefault="006D0E2F" w:rsidP="00430CDF">
    <w:pPr>
      <w:framePr w:w="8842" w:h="905" w:hRule="exact" w:hSpace="142" w:wrap="around" w:vAnchor="page" w:hAnchor="page" w:x="1156" w:y="725"/>
      <w:tabs>
        <w:tab w:val="left" w:pos="2892"/>
        <w:tab w:val="left" w:pos="2977"/>
        <w:tab w:val="left" w:pos="7655"/>
      </w:tabs>
      <w:rPr>
        <w:rFonts w:ascii="Arial" w:hAnsi="Arial" w:cs="Arial"/>
        <w:sz w:val="22"/>
        <w:szCs w:val="22"/>
        <w:lang w:val="en-GB"/>
      </w:rPr>
    </w:pPr>
    <w:r w:rsidRPr="00F90E9A">
      <w:rPr>
        <w:rFonts w:ascii="Arial" w:hAnsi="Arial" w:cs="Arial"/>
        <w:b/>
        <w:sz w:val="44"/>
        <w:szCs w:val="44"/>
        <w:lang w:val="en-GB"/>
      </w:rPr>
      <w:tab/>
    </w:r>
    <w:proofErr w:type="gramStart"/>
    <w:r>
      <w:rPr>
        <w:rFonts w:ascii="Arial" w:hAnsi="Arial" w:cs="Arial"/>
        <w:sz w:val="22"/>
        <w:szCs w:val="22"/>
        <w:lang w:val="en-GB"/>
      </w:rPr>
      <w:t>t</w:t>
    </w:r>
    <w:r w:rsidRPr="00CA00CC">
      <w:rPr>
        <w:rFonts w:ascii="Arial" w:hAnsi="Arial" w:cs="Arial"/>
        <w:sz w:val="22"/>
        <w:szCs w:val="22"/>
        <w:lang w:val="en-GB"/>
      </w:rPr>
      <w:t>ext</w:t>
    </w:r>
    <w:proofErr w:type="gramEnd"/>
    <w:r>
      <w:rPr>
        <w:rFonts w:ascii="Arial" w:hAnsi="Arial" w:cs="Arial"/>
        <w:sz w:val="22"/>
        <w:szCs w:val="22"/>
        <w:lang w:val="en-GB"/>
      </w:rPr>
      <w:t xml:space="preserve"> version</w:t>
    </w:r>
  </w:p>
  <w:p w14:paraId="6E43D3B8" w14:textId="77777777" w:rsidR="006D0E2F" w:rsidRPr="00F90E9A" w:rsidRDefault="006D0E2F">
    <w:pPr>
      <w:framePr w:w="374" w:h="14254" w:wrap="around" w:vAnchor="page" w:hAnchor="page" w:x="3601" w:y="2445" w:anchorLock="1"/>
      <w:rPr>
        <w:rFonts w:ascii="Rotis SemiSans" w:hAnsi="Rotis SemiSans"/>
        <w:lang w:val="en-GB"/>
      </w:rPr>
    </w:pPr>
    <w:r>
      <w:rPr>
        <w:noProof/>
      </w:rPr>
      <mc:AlternateContent>
        <mc:Choice Requires="wps">
          <w:drawing>
            <wp:anchor distT="0" distB="0" distL="114300" distR="114300" simplePos="0" relativeHeight="251657728" behindDoc="0" locked="0" layoutInCell="0" allowOverlap="1" wp14:anchorId="23C38139" wp14:editId="1E412454">
              <wp:simplePos x="0" y="0"/>
              <wp:positionH relativeFrom="column">
                <wp:posOffset>0</wp:posOffset>
              </wp:positionH>
              <wp:positionV relativeFrom="paragraph">
                <wp:posOffset>214630</wp:posOffset>
              </wp:positionV>
              <wp:extent cx="183515" cy="635"/>
              <wp:effectExtent l="0" t="0" r="26035" b="3746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704" behindDoc="0" locked="0" layoutInCell="0" allowOverlap="1" wp14:anchorId="441B5BF8" wp14:editId="68A40E6F">
              <wp:simplePos x="0" y="0"/>
              <wp:positionH relativeFrom="column">
                <wp:posOffset>182880</wp:posOffset>
              </wp:positionH>
              <wp:positionV relativeFrom="paragraph">
                <wp:posOffset>3175</wp:posOffset>
              </wp:positionV>
              <wp:extent cx="635" cy="8870315"/>
              <wp:effectExtent l="0" t="0" r="37465" b="2603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BuG6vP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3B1E2DAF" w14:textId="77777777" w:rsidR="006D0E2F" w:rsidRPr="00F90E9A"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en-GB"/>
      </w:rPr>
    </w:pPr>
    <w:r w:rsidRPr="00F90E9A">
      <w:rPr>
        <w:rFonts w:ascii="Arial" w:hAnsi="Arial" w:cs="Arial"/>
        <w:sz w:val="18"/>
        <w:szCs w:val="18"/>
        <w:lang w:val="en-GB"/>
      </w:rPr>
      <w:t>ERCO GmbH</w:t>
    </w:r>
  </w:p>
  <w:p w14:paraId="0FCB6586" w14:textId="07DAEAFB" w:rsidR="006D0E2F" w:rsidRPr="00625FFA"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Nina Reetzke</w:t>
    </w:r>
  </w:p>
  <w:p w14:paraId="713B6F9F" w14:textId="56EF1BF6" w:rsidR="006D0E2F" w:rsidRPr="00625FFA" w:rsidRDefault="006D0E2F" w:rsidP="00886E0E">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Press Officer</w:t>
    </w:r>
  </w:p>
  <w:p w14:paraId="3F5EE029" w14:textId="77777777" w:rsidR="006D0E2F" w:rsidRPr="00625FFA"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625FFA">
      <w:rPr>
        <w:rFonts w:ascii="Arial" w:hAnsi="Arial" w:cs="Arial"/>
        <w:sz w:val="18"/>
        <w:szCs w:val="18"/>
      </w:rPr>
      <w:t>Postfach 2460</w:t>
    </w:r>
  </w:p>
  <w:p w14:paraId="35CA5704" w14:textId="77777777" w:rsidR="006D0E2F" w:rsidRPr="00DA390B"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D-</w:t>
    </w:r>
    <w:r w:rsidRPr="00DA390B">
      <w:rPr>
        <w:rFonts w:ascii="Arial" w:hAnsi="Arial" w:cs="Arial"/>
        <w:sz w:val="18"/>
        <w:szCs w:val="18"/>
      </w:rPr>
      <w:t>58505 Lüdenscheid</w:t>
    </w:r>
  </w:p>
  <w:p w14:paraId="2E79114A" w14:textId="77777777" w:rsidR="006D0E2F" w:rsidRPr="00DA390B"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p>
  <w:p w14:paraId="75991FBE" w14:textId="77777777" w:rsidR="006D0E2F" w:rsidRPr="00DA390B"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DA390B">
      <w:rPr>
        <w:rFonts w:ascii="Arial" w:hAnsi="Arial" w:cs="Arial"/>
        <w:sz w:val="18"/>
        <w:szCs w:val="18"/>
      </w:rPr>
      <w:t>Brockhauser Weg 80-82</w:t>
    </w:r>
  </w:p>
  <w:p w14:paraId="0E63B064" w14:textId="77777777" w:rsidR="006D0E2F" w:rsidRPr="00DA390B"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DA390B">
      <w:rPr>
        <w:rFonts w:ascii="Arial" w:hAnsi="Arial" w:cs="Arial"/>
        <w:sz w:val="18"/>
        <w:szCs w:val="18"/>
      </w:rPr>
      <w:t>58507 Lüdenscheid</w:t>
    </w:r>
  </w:p>
  <w:p w14:paraId="2172A341" w14:textId="77777777" w:rsidR="006D0E2F" w:rsidRPr="00DA390B" w:rsidRDefault="006D0E2F" w:rsidP="00647E0A">
    <w:pPr>
      <w:framePr w:w="2609" w:h="5480" w:hSpace="227" w:wrap="around" w:vAnchor="page" w:hAnchor="page" w:x="1162" w:y="10625" w:anchorLock="1"/>
      <w:tabs>
        <w:tab w:val="left" w:pos="5103"/>
        <w:tab w:val="left" w:pos="7655"/>
      </w:tabs>
      <w:spacing w:line="200" w:lineRule="exact"/>
      <w:rPr>
        <w:rFonts w:ascii="Arial" w:hAnsi="Arial" w:cs="Arial"/>
        <w:sz w:val="18"/>
        <w:szCs w:val="18"/>
      </w:rPr>
    </w:pPr>
  </w:p>
  <w:p w14:paraId="45EDAD8F" w14:textId="2B73043A" w:rsidR="006D0E2F" w:rsidRPr="007478D4" w:rsidRDefault="006D0E2F" w:rsidP="00647E0A">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4A282296" w14:textId="77777777" w:rsidR="006D0E2F" w:rsidRPr="007478D4" w:rsidRDefault="006D0E2F" w:rsidP="00647E0A">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00C3B3F4" w14:textId="128001A8" w:rsidR="006D0E2F" w:rsidRPr="00822922"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6EDB5AD9" w14:textId="77777777" w:rsidR="006D0E2F" w:rsidRPr="00822922" w:rsidRDefault="00583121"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hyperlink r:id="rId1" w:history="1">
      <w:r w:rsidR="006D0E2F" w:rsidRPr="00822922">
        <w:rPr>
          <w:rFonts w:ascii="Arial" w:hAnsi="Arial" w:cs="Arial"/>
          <w:sz w:val="18"/>
          <w:szCs w:val="18"/>
        </w:rPr>
        <w:t>www.erco.com</w:t>
      </w:r>
    </w:hyperlink>
  </w:p>
  <w:p w14:paraId="70393469" w14:textId="77777777" w:rsidR="006D0E2F" w:rsidRPr="00887AA0" w:rsidRDefault="006D0E2F" w:rsidP="00647E0A">
    <w:pPr>
      <w:framePr w:w="2609" w:h="5480" w:hSpace="227" w:wrap="around" w:vAnchor="page" w:hAnchor="page" w:x="1162" w:y="10625" w:anchorLock="1"/>
      <w:spacing w:line="220" w:lineRule="exact"/>
      <w:rPr>
        <w:rFonts w:ascii="Arial" w:hAnsi="Arial" w:cs="Arial"/>
        <w:sz w:val="20"/>
      </w:rPr>
    </w:pPr>
  </w:p>
  <w:p w14:paraId="5D9C9601" w14:textId="77777777" w:rsidR="006D0E2F" w:rsidRPr="00887AA0" w:rsidRDefault="006D0E2F" w:rsidP="00647E0A">
    <w:pPr>
      <w:framePr w:w="2609" w:h="5480" w:hSpace="227" w:wrap="around" w:vAnchor="page" w:hAnchor="page" w:x="1162" w:y="10625" w:anchorLock="1"/>
      <w:spacing w:line="220" w:lineRule="exact"/>
      <w:rPr>
        <w:rFonts w:ascii="Arial" w:hAnsi="Arial" w:cs="Arial"/>
        <w:sz w:val="20"/>
      </w:rPr>
    </w:pPr>
  </w:p>
  <w:p w14:paraId="5B3399ED" w14:textId="77777777" w:rsidR="006D0E2F"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BB09FF">
      <w:rPr>
        <w:rFonts w:ascii="Arial" w:hAnsi="Arial" w:cs="Arial"/>
        <w:sz w:val="18"/>
        <w:szCs w:val="18"/>
      </w:rPr>
      <w:t xml:space="preserve">mai public relations GmbH </w:t>
    </w:r>
    <w:r w:rsidRPr="00BB09FF">
      <w:rPr>
        <w:rFonts w:ascii="Arial" w:hAnsi="Arial" w:cs="Arial"/>
        <w:sz w:val="18"/>
        <w:szCs w:val="18"/>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65A4F2B6" w14:textId="77777777" w:rsidR="006D0E2F" w:rsidRPr="00822922"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04001340" w14:textId="77777777" w:rsidR="006D0E2F" w:rsidRDefault="006D0E2F">
    <w:pPr>
      <w:pStyle w:val="Kopfzeile"/>
      <w:rPr>
        <w:lang w:val="en-GB"/>
      </w:rPr>
    </w:pPr>
    <w:r>
      <w:rPr>
        <w:noProof/>
      </w:rPr>
      <w:drawing>
        <wp:anchor distT="0" distB="0" distL="114300" distR="114300" simplePos="0" relativeHeight="251658752" behindDoc="0" locked="0" layoutInCell="1" allowOverlap="1" wp14:anchorId="78CAB441" wp14:editId="13720C17">
          <wp:simplePos x="0" y="0"/>
          <wp:positionH relativeFrom="column">
            <wp:posOffset>-1776730</wp:posOffset>
          </wp:positionH>
          <wp:positionV relativeFrom="paragraph">
            <wp:posOffset>2540</wp:posOffset>
          </wp:positionV>
          <wp:extent cx="808355" cy="250190"/>
          <wp:effectExtent l="0" t="0" r="0" b="0"/>
          <wp:wrapNone/>
          <wp:docPr id="1"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3E3EB" w14:textId="77777777" w:rsidR="00604C88" w:rsidRDefault="00604C88">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EC0ED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0D6"/>
    <w:rsid w:val="000010B0"/>
    <w:rsid w:val="000034A2"/>
    <w:rsid w:val="000045F6"/>
    <w:rsid w:val="0000504A"/>
    <w:rsid w:val="000114A8"/>
    <w:rsid w:val="000127D3"/>
    <w:rsid w:val="00015D89"/>
    <w:rsid w:val="00017A29"/>
    <w:rsid w:val="00045083"/>
    <w:rsid w:val="000463F1"/>
    <w:rsid w:val="00046943"/>
    <w:rsid w:val="000502FE"/>
    <w:rsid w:val="000525B2"/>
    <w:rsid w:val="00052738"/>
    <w:rsid w:val="00055C5C"/>
    <w:rsid w:val="00056217"/>
    <w:rsid w:val="00060B15"/>
    <w:rsid w:val="000663EF"/>
    <w:rsid w:val="000678AA"/>
    <w:rsid w:val="00067B22"/>
    <w:rsid w:val="00070448"/>
    <w:rsid w:val="00070A35"/>
    <w:rsid w:val="00076861"/>
    <w:rsid w:val="00077BDC"/>
    <w:rsid w:val="000810B6"/>
    <w:rsid w:val="0008744D"/>
    <w:rsid w:val="000A1A89"/>
    <w:rsid w:val="000A288C"/>
    <w:rsid w:val="000A3F5A"/>
    <w:rsid w:val="000B0860"/>
    <w:rsid w:val="000B71BD"/>
    <w:rsid w:val="000C2415"/>
    <w:rsid w:val="000D357F"/>
    <w:rsid w:val="000D3E21"/>
    <w:rsid w:val="000D5052"/>
    <w:rsid w:val="000D6992"/>
    <w:rsid w:val="000D7C16"/>
    <w:rsid w:val="000F7E23"/>
    <w:rsid w:val="001005E1"/>
    <w:rsid w:val="00107705"/>
    <w:rsid w:val="0010787B"/>
    <w:rsid w:val="00111A8D"/>
    <w:rsid w:val="00113AA5"/>
    <w:rsid w:val="00115E49"/>
    <w:rsid w:val="001174DF"/>
    <w:rsid w:val="00132C16"/>
    <w:rsid w:val="00141966"/>
    <w:rsid w:val="00147C4A"/>
    <w:rsid w:val="00151D7F"/>
    <w:rsid w:val="00160799"/>
    <w:rsid w:val="00163AC0"/>
    <w:rsid w:val="00165E99"/>
    <w:rsid w:val="0016676F"/>
    <w:rsid w:val="00166E3B"/>
    <w:rsid w:val="001720E5"/>
    <w:rsid w:val="00175434"/>
    <w:rsid w:val="001814F1"/>
    <w:rsid w:val="00183568"/>
    <w:rsid w:val="001837A7"/>
    <w:rsid w:val="00187045"/>
    <w:rsid w:val="00191021"/>
    <w:rsid w:val="001915D3"/>
    <w:rsid w:val="001971D5"/>
    <w:rsid w:val="001B2881"/>
    <w:rsid w:val="001B3312"/>
    <w:rsid w:val="001B34CA"/>
    <w:rsid w:val="001B3AAF"/>
    <w:rsid w:val="001B4C89"/>
    <w:rsid w:val="001B6E0B"/>
    <w:rsid w:val="001B7F03"/>
    <w:rsid w:val="001C5077"/>
    <w:rsid w:val="001C6A91"/>
    <w:rsid w:val="001D0204"/>
    <w:rsid w:val="001D6F7A"/>
    <w:rsid w:val="001E25BC"/>
    <w:rsid w:val="001E4FF2"/>
    <w:rsid w:val="001E7D98"/>
    <w:rsid w:val="001F0B45"/>
    <w:rsid w:val="002018C5"/>
    <w:rsid w:val="00203ECD"/>
    <w:rsid w:val="00207E6D"/>
    <w:rsid w:val="00214797"/>
    <w:rsid w:val="002163F7"/>
    <w:rsid w:val="00217853"/>
    <w:rsid w:val="002240F3"/>
    <w:rsid w:val="00230A94"/>
    <w:rsid w:val="00233956"/>
    <w:rsid w:val="00234D03"/>
    <w:rsid w:val="00235DD0"/>
    <w:rsid w:val="002362A8"/>
    <w:rsid w:val="0023723B"/>
    <w:rsid w:val="002405E9"/>
    <w:rsid w:val="00242ECD"/>
    <w:rsid w:val="00242F2A"/>
    <w:rsid w:val="002448E9"/>
    <w:rsid w:val="00250541"/>
    <w:rsid w:val="00251E23"/>
    <w:rsid w:val="00253C1A"/>
    <w:rsid w:val="00255530"/>
    <w:rsid w:val="002566D3"/>
    <w:rsid w:val="00260B15"/>
    <w:rsid w:val="00267E7A"/>
    <w:rsid w:val="00275E62"/>
    <w:rsid w:val="00277A7A"/>
    <w:rsid w:val="002828EC"/>
    <w:rsid w:val="00283754"/>
    <w:rsid w:val="00283D76"/>
    <w:rsid w:val="0028447E"/>
    <w:rsid w:val="00285BB1"/>
    <w:rsid w:val="002943E7"/>
    <w:rsid w:val="00294B71"/>
    <w:rsid w:val="002968DD"/>
    <w:rsid w:val="002A035E"/>
    <w:rsid w:val="002A1093"/>
    <w:rsid w:val="002A3602"/>
    <w:rsid w:val="002B1311"/>
    <w:rsid w:val="002B1B32"/>
    <w:rsid w:val="002C36AB"/>
    <w:rsid w:val="002C4BFC"/>
    <w:rsid w:val="002C7B2E"/>
    <w:rsid w:val="002D24BE"/>
    <w:rsid w:val="002E00D7"/>
    <w:rsid w:val="003037E2"/>
    <w:rsid w:val="003044C8"/>
    <w:rsid w:val="003120D1"/>
    <w:rsid w:val="00314A00"/>
    <w:rsid w:val="00320846"/>
    <w:rsid w:val="0032098B"/>
    <w:rsid w:val="00320E03"/>
    <w:rsid w:val="00333D02"/>
    <w:rsid w:val="003374B0"/>
    <w:rsid w:val="003438E2"/>
    <w:rsid w:val="00352D05"/>
    <w:rsid w:val="00353C18"/>
    <w:rsid w:val="00354F28"/>
    <w:rsid w:val="0035758F"/>
    <w:rsid w:val="0036189F"/>
    <w:rsid w:val="00362FA8"/>
    <w:rsid w:val="00366384"/>
    <w:rsid w:val="003729CD"/>
    <w:rsid w:val="00380423"/>
    <w:rsid w:val="00386087"/>
    <w:rsid w:val="003916E3"/>
    <w:rsid w:val="00391C3D"/>
    <w:rsid w:val="003A036E"/>
    <w:rsid w:val="003B259D"/>
    <w:rsid w:val="003B47C3"/>
    <w:rsid w:val="003B73E8"/>
    <w:rsid w:val="003C53E8"/>
    <w:rsid w:val="003E0C2C"/>
    <w:rsid w:val="003E2CF9"/>
    <w:rsid w:val="003F1265"/>
    <w:rsid w:val="003F1BCA"/>
    <w:rsid w:val="003F2E12"/>
    <w:rsid w:val="003F5E02"/>
    <w:rsid w:val="00400F71"/>
    <w:rsid w:val="00403F8F"/>
    <w:rsid w:val="004107B5"/>
    <w:rsid w:val="004121E6"/>
    <w:rsid w:val="00414579"/>
    <w:rsid w:val="0041571F"/>
    <w:rsid w:val="00415A29"/>
    <w:rsid w:val="0041638E"/>
    <w:rsid w:val="004236AE"/>
    <w:rsid w:val="00430CDF"/>
    <w:rsid w:val="004313BE"/>
    <w:rsid w:val="00434E82"/>
    <w:rsid w:val="004416A7"/>
    <w:rsid w:val="00442385"/>
    <w:rsid w:val="004438D8"/>
    <w:rsid w:val="004466BF"/>
    <w:rsid w:val="0044712D"/>
    <w:rsid w:val="004478B3"/>
    <w:rsid w:val="00450A40"/>
    <w:rsid w:val="004523CA"/>
    <w:rsid w:val="00452484"/>
    <w:rsid w:val="004546EF"/>
    <w:rsid w:val="004553B8"/>
    <w:rsid w:val="00456968"/>
    <w:rsid w:val="0046062A"/>
    <w:rsid w:val="004656D9"/>
    <w:rsid w:val="00466040"/>
    <w:rsid w:val="004713E8"/>
    <w:rsid w:val="0047222A"/>
    <w:rsid w:val="0047524C"/>
    <w:rsid w:val="0047768D"/>
    <w:rsid w:val="004779D8"/>
    <w:rsid w:val="0048229D"/>
    <w:rsid w:val="00492F95"/>
    <w:rsid w:val="00495D6D"/>
    <w:rsid w:val="004A2F75"/>
    <w:rsid w:val="004B11BB"/>
    <w:rsid w:val="004B28F1"/>
    <w:rsid w:val="004B7AF2"/>
    <w:rsid w:val="004C3C96"/>
    <w:rsid w:val="004D18DB"/>
    <w:rsid w:val="004D2B83"/>
    <w:rsid w:val="004E7B09"/>
    <w:rsid w:val="004F0629"/>
    <w:rsid w:val="004F3038"/>
    <w:rsid w:val="00520DB9"/>
    <w:rsid w:val="005245BE"/>
    <w:rsid w:val="005279A2"/>
    <w:rsid w:val="00541A46"/>
    <w:rsid w:val="00542953"/>
    <w:rsid w:val="00562703"/>
    <w:rsid w:val="00564D8C"/>
    <w:rsid w:val="0056728E"/>
    <w:rsid w:val="00574753"/>
    <w:rsid w:val="00575BE9"/>
    <w:rsid w:val="00576461"/>
    <w:rsid w:val="00581EF5"/>
    <w:rsid w:val="00583121"/>
    <w:rsid w:val="005874F9"/>
    <w:rsid w:val="00587892"/>
    <w:rsid w:val="00591089"/>
    <w:rsid w:val="005910E6"/>
    <w:rsid w:val="005917C8"/>
    <w:rsid w:val="005970B7"/>
    <w:rsid w:val="00597E11"/>
    <w:rsid w:val="005A1EB6"/>
    <w:rsid w:val="005A1F7F"/>
    <w:rsid w:val="005A2857"/>
    <w:rsid w:val="005B2E05"/>
    <w:rsid w:val="005B3922"/>
    <w:rsid w:val="005B641F"/>
    <w:rsid w:val="005C2E9B"/>
    <w:rsid w:val="005C4F93"/>
    <w:rsid w:val="005C5544"/>
    <w:rsid w:val="005C6039"/>
    <w:rsid w:val="005D201A"/>
    <w:rsid w:val="005D4D73"/>
    <w:rsid w:val="005D5630"/>
    <w:rsid w:val="005D5CD0"/>
    <w:rsid w:val="005D634F"/>
    <w:rsid w:val="005E3373"/>
    <w:rsid w:val="005E4099"/>
    <w:rsid w:val="00603300"/>
    <w:rsid w:val="00604C88"/>
    <w:rsid w:val="006062F3"/>
    <w:rsid w:val="006126E5"/>
    <w:rsid w:val="006127F0"/>
    <w:rsid w:val="00613A03"/>
    <w:rsid w:val="006155A2"/>
    <w:rsid w:val="00623D39"/>
    <w:rsid w:val="00625FFA"/>
    <w:rsid w:val="00627727"/>
    <w:rsid w:val="00633803"/>
    <w:rsid w:val="006378A7"/>
    <w:rsid w:val="00646763"/>
    <w:rsid w:val="00647E0A"/>
    <w:rsid w:val="0065374E"/>
    <w:rsid w:val="0065429C"/>
    <w:rsid w:val="00655688"/>
    <w:rsid w:val="00655FF9"/>
    <w:rsid w:val="00663167"/>
    <w:rsid w:val="00665D99"/>
    <w:rsid w:val="00667C76"/>
    <w:rsid w:val="00672535"/>
    <w:rsid w:val="00677FDB"/>
    <w:rsid w:val="00682112"/>
    <w:rsid w:val="00696290"/>
    <w:rsid w:val="006A4ED9"/>
    <w:rsid w:val="006A6820"/>
    <w:rsid w:val="006A70E0"/>
    <w:rsid w:val="006B23D8"/>
    <w:rsid w:val="006B5902"/>
    <w:rsid w:val="006B6D06"/>
    <w:rsid w:val="006B6D9B"/>
    <w:rsid w:val="006C3AEC"/>
    <w:rsid w:val="006C5DB8"/>
    <w:rsid w:val="006D0E2F"/>
    <w:rsid w:val="006E1D69"/>
    <w:rsid w:val="006E2491"/>
    <w:rsid w:val="006F38DD"/>
    <w:rsid w:val="007024CC"/>
    <w:rsid w:val="007046F6"/>
    <w:rsid w:val="00707D53"/>
    <w:rsid w:val="007101C6"/>
    <w:rsid w:val="00712DDE"/>
    <w:rsid w:val="00722A74"/>
    <w:rsid w:val="007239CF"/>
    <w:rsid w:val="00733CFC"/>
    <w:rsid w:val="007438CB"/>
    <w:rsid w:val="00747360"/>
    <w:rsid w:val="007478D4"/>
    <w:rsid w:val="007501F5"/>
    <w:rsid w:val="00750685"/>
    <w:rsid w:val="00751F16"/>
    <w:rsid w:val="00763586"/>
    <w:rsid w:val="00764892"/>
    <w:rsid w:val="007656AE"/>
    <w:rsid w:val="00765969"/>
    <w:rsid w:val="00772C08"/>
    <w:rsid w:val="00785972"/>
    <w:rsid w:val="00785A07"/>
    <w:rsid w:val="00787BDC"/>
    <w:rsid w:val="00795D66"/>
    <w:rsid w:val="0079777B"/>
    <w:rsid w:val="007A08D2"/>
    <w:rsid w:val="007B1BDB"/>
    <w:rsid w:val="007C42CE"/>
    <w:rsid w:val="007C64D8"/>
    <w:rsid w:val="007C6C2A"/>
    <w:rsid w:val="007C71DA"/>
    <w:rsid w:val="007D0A57"/>
    <w:rsid w:val="007D1A44"/>
    <w:rsid w:val="007D500F"/>
    <w:rsid w:val="007E0958"/>
    <w:rsid w:val="007E5224"/>
    <w:rsid w:val="007E63D2"/>
    <w:rsid w:val="007E6F59"/>
    <w:rsid w:val="007F041C"/>
    <w:rsid w:val="007F4384"/>
    <w:rsid w:val="00812ABD"/>
    <w:rsid w:val="00812D2D"/>
    <w:rsid w:val="008146E0"/>
    <w:rsid w:val="00825BB0"/>
    <w:rsid w:val="0082635B"/>
    <w:rsid w:val="00827D70"/>
    <w:rsid w:val="00831118"/>
    <w:rsid w:val="008372C9"/>
    <w:rsid w:val="008508AC"/>
    <w:rsid w:val="0086271D"/>
    <w:rsid w:val="00864DE9"/>
    <w:rsid w:val="00865DEE"/>
    <w:rsid w:val="00877C6A"/>
    <w:rsid w:val="00881775"/>
    <w:rsid w:val="00884E4F"/>
    <w:rsid w:val="00886E0E"/>
    <w:rsid w:val="00887AA0"/>
    <w:rsid w:val="00893EAC"/>
    <w:rsid w:val="008967DA"/>
    <w:rsid w:val="00897445"/>
    <w:rsid w:val="00897E4A"/>
    <w:rsid w:val="00897FF6"/>
    <w:rsid w:val="008A40F8"/>
    <w:rsid w:val="008A7223"/>
    <w:rsid w:val="008B093D"/>
    <w:rsid w:val="008B24EF"/>
    <w:rsid w:val="008C14AE"/>
    <w:rsid w:val="008C32AD"/>
    <w:rsid w:val="008D30E4"/>
    <w:rsid w:val="008D5A5C"/>
    <w:rsid w:val="008D77BD"/>
    <w:rsid w:val="008E124A"/>
    <w:rsid w:val="008E6CFE"/>
    <w:rsid w:val="008F28F9"/>
    <w:rsid w:val="008F33E3"/>
    <w:rsid w:val="008F385A"/>
    <w:rsid w:val="008F6DF0"/>
    <w:rsid w:val="00900E05"/>
    <w:rsid w:val="00911E27"/>
    <w:rsid w:val="0091284C"/>
    <w:rsid w:val="00913A24"/>
    <w:rsid w:val="00913CF1"/>
    <w:rsid w:val="009205EA"/>
    <w:rsid w:val="00923127"/>
    <w:rsid w:val="009343A3"/>
    <w:rsid w:val="00941DA5"/>
    <w:rsid w:val="00941EA2"/>
    <w:rsid w:val="009442C7"/>
    <w:rsid w:val="009522B5"/>
    <w:rsid w:val="00961F55"/>
    <w:rsid w:val="00971109"/>
    <w:rsid w:val="009766D5"/>
    <w:rsid w:val="00982510"/>
    <w:rsid w:val="00985723"/>
    <w:rsid w:val="00985770"/>
    <w:rsid w:val="00990E4B"/>
    <w:rsid w:val="00991DC4"/>
    <w:rsid w:val="009957AE"/>
    <w:rsid w:val="00997941"/>
    <w:rsid w:val="009A52BF"/>
    <w:rsid w:val="009B0DF2"/>
    <w:rsid w:val="009B0F92"/>
    <w:rsid w:val="009B3925"/>
    <w:rsid w:val="009C11F4"/>
    <w:rsid w:val="009C1275"/>
    <w:rsid w:val="009C2C4F"/>
    <w:rsid w:val="009C3873"/>
    <w:rsid w:val="009C38E1"/>
    <w:rsid w:val="009C4190"/>
    <w:rsid w:val="009D2184"/>
    <w:rsid w:val="009E47E7"/>
    <w:rsid w:val="009E535B"/>
    <w:rsid w:val="009E584D"/>
    <w:rsid w:val="009E6FAF"/>
    <w:rsid w:val="009F1AB1"/>
    <w:rsid w:val="00A00524"/>
    <w:rsid w:val="00A0249F"/>
    <w:rsid w:val="00A05B55"/>
    <w:rsid w:val="00A17CE2"/>
    <w:rsid w:val="00A25EB1"/>
    <w:rsid w:val="00A27D90"/>
    <w:rsid w:val="00A41C62"/>
    <w:rsid w:val="00A50005"/>
    <w:rsid w:val="00A5095F"/>
    <w:rsid w:val="00A53621"/>
    <w:rsid w:val="00A538B2"/>
    <w:rsid w:val="00A60552"/>
    <w:rsid w:val="00A670D5"/>
    <w:rsid w:val="00A71E18"/>
    <w:rsid w:val="00A8215A"/>
    <w:rsid w:val="00A8463F"/>
    <w:rsid w:val="00A87C98"/>
    <w:rsid w:val="00AA22A5"/>
    <w:rsid w:val="00AA2EAD"/>
    <w:rsid w:val="00AA6FA7"/>
    <w:rsid w:val="00AB072D"/>
    <w:rsid w:val="00AB4A9C"/>
    <w:rsid w:val="00AB7FE2"/>
    <w:rsid w:val="00AC5E5F"/>
    <w:rsid w:val="00AC5EF3"/>
    <w:rsid w:val="00AC75E2"/>
    <w:rsid w:val="00AD1602"/>
    <w:rsid w:val="00AD16E6"/>
    <w:rsid w:val="00AD4A37"/>
    <w:rsid w:val="00AD7C70"/>
    <w:rsid w:val="00AE39A0"/>
    <w:rsid w:val="00AE3A4C"/>
    <w:rsid w:val="00AE3DD0"/>
    <w:rsid w:val="00AE5731"/>
    <w:rsid w:val="00AF0720"/>
    <w:rsid w:val="00AF4604"/>
    <w:rsid w:val="00AF7F1C"/>
    <w:rsid w:val="00B00E43"/>
    <w:rsid w:val="00B02919"/>
    <w:rsid w:val="00B13718"/>
    <w:rsid w:val="00B15052"/>
    <w:rsid w:val="00B205CC"/>
    <w:rsid w:val="00B22E1F"/>
    <w:rsid w:val="00B23926"/>
    <w:rsid w:val="00B24100"/>
    <w:rsid w:val="00B256C0"/>
    <w:rsid w:val="00B33734"/>
    <w:rsid w:val="00B422C4"/>
    <w:rsid w:val="00B43D9A"/>
    <w:rsid w:val="00B54CAD"/>
    <w:rsid w:val="00B56BDD"/>
    <w:rsid w:val="00B609EC"/>
    <w:rsid w:val="00B61598"/>
    <w:rsid w:val="00B661AE"/>
    <w:rsid w:val="00B66DD4"/>
    <w:rsid w:val="00B677F3"/>
    <w:rsid w:val="00B72915"/>
    <w:rsid w:val="00B72D6A"/>
    <w:rsid w:val="00B74430"/>
    <w:rsid w:val="00B74F15"/>
    <w:rsid w:val="00B852F6"/>
    <w:rsid w:val="00BA16A0"/>
    <w:rsid w:val="00BA2F5A"/>
    <w:rsid w:val="00BA3BE2"/>
    <w:rsid w:val="00BA3ECC"/>
    <w:rsid w:val="00BB09FF"/>
    <w:rsid w:val="00BB42B1"/>
    <w:rsid w:val="00BC36EA"/>
    <w:rsid w:val="00BC4604"/>
    <w:rsid w:val="00BD2EC3"/>
    <w:rsid w:val="00BE0D59"/>
    <w:rsid w:val="00BE1B7B"/>
    <w:rsid w:val="00BE5D93"/>
    <w:rsid w:val="00BE74D2"/>
    <w:rsid w:val="00C0306E"/>
    <w:rsid w:val="00C03DFD"/>
    <w:rsid w:val="00C041E4"/>
    <w:rsid w:val="00C07A2D"/>
    <w:rsid w:val="00C101E3"/>
    <w:rsid w:val="00C166FF"/>
    <w:rsid w:val="00C16F64"/>
    <w:rsid w:val="00C212E6"/>
    <w:rsid w:val="00C232E3"/>
    <w:rsid w:val="00C27CA8"/>
    <w:rsid w:val="00C32210"/>
    <w:rsid w:val="00C44DB4"/>
    <w:rsid w:val="00C454E5"/>
    <w:rsid w:val="00C5005A"/>
    <w:rsid w:val="00C50930"/>
    <w:rsid w:val="00C51726"/>
    <w:rsid w:val="00C52521"/>
    <w:rsid w:val="00C61752"/>
    <w:rsid w:val="00C634A8"/>
    <w:rsid w:val="00C63FC7"/>
    <w:rsid w:val="00C75EC7"/>
    <w:rsid w:val="00C83C11"/>
    <w:rsid w:val="00C90C02"/>
    <w:rsid w:val="00C916EE"/>
    <w:rsid w:val="00C94CCE"/>
    <w:rsid w:val="00C96A7E"/>
    <w:rsid w:val="00CA00CC"/>
    <w:rsid w:val="00CA05AF"/>
    <w:rsid w:val="00CA066C"/>
    <w:rsid w:val="00CA323E"/>
    <w:rsid w:val="00CB264E"/>
    <w:rsid w:val="00CB2DF7"/>
    <w:rsid w:val="00CB7E92"/>
    <w:rsid w:val="00CC080D"/>
    <w:rsid w:val="00CC1181"/>
    <w:rsid w:val="00CC2D80"/>
    <w:rsid w:val="00CC5035"/>
    <w:rsid w:val="00CD22ED"/>
    <w:rsid w:val="00CD3266"/>
    <w:rsid w:val="00CE73AD"/>
    <w:rsid w:val="00CF349B"/>
    <w:rsid w:val="00CF62B6"/>
    <w:rsid w:val="00CF67F1"/>
    <w:rsid w:val="00D002AA"/>
    <w:rsid w:val="00D026B7"/>
    <w:rsid w:val="00D06469"/>
    <w:rsid w:val="00D06474"/>
    <w:rsid w:val="00D1190C"/>
    <w:rsid w:val="00D142C8"/>
    <w:rsid w:val="00D22445"/>
    <w:rsid w:val="00D25B7D"/>
    <w:rsid w:val="00D34A48"/>
    <w:rsid w:val="00D4214C"/>
    <w:rsid w:val="00D42960"/>
    <w:rsid w:val="00D436BC"/>
    <w:rsid w:val="00D437EE"/>
    <w:rsid w:val="00D4401D"/>
    <w:rsid w:val="00D45D04"/>
    <w:rsid w:val="00D4714F"/>
    <w:rsid w:val="00D51B99"/>
    <w:rsid w:val="00D5244F"/>
    <w:rsid w:val="00D56353"/>
    <w:rsid w:val="00D650FC"/>
    <w:rsid w:val="00D71FFC"/>
    <w:rsid w:val="00D74215"/>
    <w:rsid w:val="00D743F0"/>
    <w:rsid w:val="00D7607F"/>
    <w:rsid w:val="00D77B66"/>
    <w:rsid w:val="00D77D03"/>
    <w:rsid w:val="00D80D67"/>
    <w:rsid w:val="00D811CB"/>
    <w:rsid w:val="00D9006B"/>
    <w:rsid w:val="00D90C1C"/>
    <w:rsid w:val="00D9328E"/>
    <w:rsid w:val="00D94B00"/>
    <w:rsid w:val="00DA17E3"/>
    <w:rsid w:val="00DA390B"/>
    <w:rsid w:val="00DA6269"/>
    <w:rsid w:val="00DB1056"/>
    <w:rsid w:val="00DB500E"/>
    <w:rsid w:val="00DB607D"/>
    <w:rsid w:val="00DC4553"/>
    <w:rsid w:val="00DC49E2"/>
    <w:rsid w:val="00DC4C5D"/>
    <w:rsid w:val="00DC57E2"/>
    <w:rsid w:val="00DC6514"/>
    <w:rsid w:val="00DC725A"/>
    <w:rsid w:val="00DD0AE9"/>
    <w:rsid w:val="00DD2149"/>
    <w:rsid w:val="00DD6C76"/>
    <w:rsid w:val="00DE5A25"/>
    <w:rsid w:val="00DF2777"/>
    <w:rsid w:val="00DF2EDA"/>
    <w:rsid w:val="00DF44F7"/>
    <w:rsid w:val="00E00C73"/>
    <w:rsid w:val="00E06276"/>
    <w:rsid w:val="00E22C93"/>
    <w:rsid w:val="00E24E02"/>
    <w:rsid w:val="00E253EF"/>
    <w:rsid w:val="00E316A2"/>
    <w:rsid w:val="00E316F9"/>
    <w:rsid w:val="00E326D9"/>
    <w:rsid w:val="00E33347"/>
    <w:rsid w:val="00E41250"/>
    <w:rsid w:val="00E46F3B"/>
    <w:rsid w:val="00E543D8"/>
    <w:rsid w:val="00E5556A"/>
    <w:rsid w:val="00E608BB"/>
    <w:rsid w:val="00E62CB4"/>
    <w:rsid w:val="00E63501"/>
    <w:rsid w:val="00E65FF5"/>
    <w:rsid w:val="00E66700"/>
    <w:rsid w:val="00E6696D"/>
    <w:rsid w:val="00E7374A"/>
    <w:rsid w:val="00E813AA"/>
    <w:rsid w:val="00E86819"/>
    <w:rsid w:val="00E93975"/>
    <w:rsid w:val="00E9397F"/>
    <w:rsid w:val="00E948EA"/>
    <w:rsid w:val="00E94CD4"/>
    <w:rsid w:val="00E954B0"/>
    <w:rsid w:val="00E961EC"/>
    <w:rsid w:val="00EA17A9"/>
    <w:rsid w:val="00EA2C22"/>
    <w:rsid w:val="00EA4372"/>
    <w:rsid w:val="00EA513A"/>
    <w:rsid w:val="00EA766D"/>
    <w:rsid w:val="00EB1C1B"/>
    <w:rsid w:val="00EB2469"/>
    <w:rsid w:val="00EB2BB3"/>
    <w:rsid w:val="00EB4230"/>
    <w:rsid w:val="00EC2FAF"/>
    <w:rsid w:val="00EC519D"/>
    <w:rsid w:val="00EC60AD"/>
    <w:rsid w:val="00EC6397"/>
    <w:rsid w:val="00EC67E5"/>
    <w:rsid w:val="00EC757A"/>
    <w:rsid w:val="00ED0AFC"/>
    <w:rsid w:val="00EE0C28"/>
    <w:rsid w:val="00EE220B"/>
    <w:rsid w:val="00EE639A"/>
    <w:rsid w:val="00EE6783"/>
    <w:rsid w:val="00EE755C"/>
    <w:rsid w:val="00EF2761"/>
    <w:rsid w:val="00EF575F"/>
    <w:rsid w:val="00F05E95"/>
    <w:rsid w:val="00F10995"/>
    <w:rsid w:val="00F10A93"/>
    <w:rsid w:val="00F124A1"/>
    <w:rsid w:val="00F160CF"/>
    <w:rsid w:val="00F16823"/>
    <w:rsid w:val="00F16E02"/>
    <w:rsid w:val="00F17C5C"/>
    <w:rsid w:val="00F17E31"/>
    <w:rsid w:val="00F326CB"/>
    <w:rsid w:val="00F33700"/>
    <w:rsid w:val="00F342C2"/>
    <w:rsid w:val="00F43BCC"/>
    <w:rsid w:val="00F453D7"/>
    <w:rsid w:val="00F52E3F"/>
    <w:rsid w:val="00F54688"/>
    <w:rsid w:val="00F57BBD"/>
    <w:rsid w:val="00F60CE6"/>
    <w:rsid w:val="00F616D0"/>
    <w:rsid w:val="00F625AA"/>
    <w:rsid w:val="00F62A70"/>
    <w:rsid w:val="00F63439"/>
    <w:rsid w:val="00F6510C"/>
    <w:rsid w:val="00F752CF"/>
    <w:rsid w:val="00F75722"/>
    <w:rsid w:val="00F767B7"/>
    <w:rsid w:val="00F76DCC"/>
    <w:rsid w:val="00F82755"/>
    <w:rsid w:val="00F85257"/>
    <w:rsid w:val="00F906B3"/>
    <w:rsid w:val="00F90E9A"/>
    <w:rsid w:val="00F92BEF"/>
    <w:rsid w:val="00F95CA4"/>
    <w:rsid w:val="00FA6BC9"/>
    <w:rsid w:val="00FB23B7"/>
    <w:rsid w:val="00FB481E"/>
    <w:rsid w:val="00FE32E7"/>
    <w:rsid w:val="00FE6BAC"/>
    <w:rsid w:val="00FF70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F8F4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6E176-E977-FC45-B2BF-FF3B5F875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3</Pages>
  <Words>712</Words>
  <Characters>4487</Characters>
  <Application>Microsoft Macintosh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Presseinformation</vt:lpstr>
      <vt:lpstr>Presseinformation</vt:lpstr>
    </vt:vector>
  </TitlesOfParts>
  <Company>ERCO Leuchten GmbH</Company>
  <LinksUpToDate>false</LinksUpToDate>
  <CharactersWithSpaces>5189</CharactersWithSpaces>
  <SharedDoc>false</SharedDoc>
  <HLinks>
    <vt:vector size="12" baseType="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David</dc:creator>
  <cp:keywords/>
  <cp:lastModifiedBy>Ein Microsoft Office-Anwender</cp:lastModifiedBy>
  <cp:revision>23</cp:revision>
  <cp:lastPrinted>2014-12-11T14:27:00Z</cp:lastPrinted>
  <dcterms:created xsi:type="dcterms:W3CDTF">2015-05-15T10:40:00Z</dcterms:created>
  <dcterms:modified xsi:type="dcterms:W3CDTF">2015-07-23T18:12:00Z</dcterms:modified>
</cp:coreProperties>
</file>