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803F7" w14:textId="77777777" w:rsidR="00406F4A" w:rsidRPr="00406F4A" w:rsidRDefault="00406F4A" w:rsidP="00406F4A">
      <w:pPr>
        <w:pStyle w:val="prtext"/>
        <w:spacing w:line="360" w:lineRule="auto"/>
        <w:rPr>
          <w:rFonts w:ascii="Arial" w:hAnsi="Arial"/>
          <w:b/>
          <w:bCs/>
          <w:sz w:val="22"/>
          <w:szCs w:val="22"/>
        </w:rPr>
      </w:pPr>
      <w:r w:rsidRPr="00406F4A">
        <w:rPr>
          <w:rFonts w:ascii="Arial" w:hAnsi="Arial"/>
          <w:b/>
          <w:bCs/>
          <w:sz w:val="22"/>
          <w:szCs w:val="22"/>
        </w:rPr>
        <w:t xml:space="preserve">Nieuw licht voor de klassieke keizerfora in Rome </w:t>
      </w:r>
    </w:p>
    <w:p w14:paraId="2F7EB708" w14:textId="77777777" w:rsidR="005A1F7F" w:rsidRPr="00214797" w:rsidRDefault="005A1F7F" w:rsidP="000F66DD">
      <w:pPr>
        <w:pStyle w:val="prtext"/>
        <w:spacing w:line="360" w:lineRule="auto"/>
        <w:rPr>
          <w:rFonts w:ascii="Arial" w:hAnsi="Arial" w:cs="Arial"/>
          <w:b/>
          <w:sz w:val="22"/>
          <w:szCs w:val="22"/>
          <w:lang w:val="en-GB"/>
        </w:rPr>
      </w:pPr>
    </w:p>
    <w:p w14:paraId="67C4CF92" w14:textId="38794FF9" w:rsidR="001359E8" w:rsidRPr="00522091" w:rsidRDefault="00406F4A" w:rsidP="000F66DD">
      <w:pPr>
        <w:pStyle w:val="prtext"/>
        <w:spacing w:line="360" w:lineRule="auto"/>
        <w:rPr>
          <w:rFonts w:ascii="Arial" w:hAnsi="Arial" w:cs="Arial"/>
          <w:b/>
          <w:bCs/>
          <w:sz w:val="22"/>
          <w:szCs w:val="22"/>
          <w:lang w:val="en-GB"/>
        </w:rPr>
      </w:pPr>
      <w:r w:rsidRPr="00406F4A">
        <w:rPr>
          <w:rFonts w:ascii="Arial" w:hAnsi="Arial" w:cs="Arial"/>
          <w:b/>
          <w:bCs/>
          <w:sz w:val="22"/>
          <w:szCs w:val="22"/>
          <w:lang w:val="en-GB"/>
        </w:rPr>
        <w:t>Een van de meest prestigieuze verlichtingsprojecten van de afgelopen jaren in Italië is voltooid – de relighting van de keizerfora uit de klassieke Oudheid in Rome beleefde op dinsdag 21 april 2015 zijn première, stipt op tijd voor de geboortedag van de stad. De planning was in handen van de gerenommeerde lichtontwerper en met Oscars bekroonde cameraman Vittorio Storaro. De lichtwerktuigen zijn afkomstig van ERCO.</w:t>
      </w:r>
    </w:p>
    <w:p w14:paraId="6E3E6C54" w14:textId="77777777" w:rsidR="00522091" w:rsidRPr="00214797" w:rsidRDefault="00522091" w:rsidP="000F66DD">
      <w:pPr>
        <w:pStyle w:val="prtext"/>
        <w:spacing w:line="360" w:lineRule="auto"/>
        <w:rPr>
          <w:rFonts w:ascii="Arial" w:hAnsi="Arial" w:cs="Arial"/>
          <w:b/>
          <w:sz w:val="22"/>
          <w:szCs w:val="22"/>
          <w:lang w:val="en-GB"/>
        </w:rPr>
      </w:pPr>
    </w:p>
    <w:p w14:paraId="0CF889DE" w14:textId="77777777" w:rsidR="00CF6B0A" w:rsidRPr="00CF6B0A" w:rsidRDefault="00CF6B0A" w:rsidP="00CF6B0A">
      <w:pPr>
        <w:autoSpaceDE w:val="0"/>
        <w:autoSpaceDN w:val="0"/>
        <w:adjustRightInd w:val="0"/>
        <w:spacing w:line="360" w:lineRule="auto"/>
        <w:rPr>
          <w:rFonts w:ascii="Arial" w:hAnsi="Arial"/>
          <w:sz w:val="22"/>
          <w:szCs w:val="22"/>
          <w:lang w:val="en-GB"/>
        </w:rPr>
      </w:pPr>
      <w:r w:rsidRPr="00CF6B0A">
        <w:rPr>
          <w:rFonts w:ascii="Arial" w:hAnsi="Arial"/>
          <w:sz w:val="22"/>
          <w:szCs w:val="22"/>
          <w:lang w:val="en-GB"/>
        </w:rPr>
        <w:t xml:space="preserve">De uit de klassieke Oudheid afkomstige keizerfora in Rome behoren tot de belangrijkste archeologische plaatsen van de aan kunstschatten zo onvergelijkbaar rijke „Eeuwige stad“. Het gaat daarbij in totaal om vijf representatieve, eens door prachtige bouwwerken omzoomde pleinen die in de tijd van de vroege keizers als uitbreiding van het Forum Romanum zijn ontstaan. Zelfs in hun huidige, ruïneachtige verschijning laten de naar hun bouwers genoemde fora nog de pracht en de architectonische glans van de wereldmetropool uit de klassieke Oudheid zien. De nachtelijke verlichting van deze prachtige monumenten was in technisch opzicht en qua lichtplanning toe aan vernieuwing. De voor de fora verantwoordelijke instellingen gaven daarom opdracht aan de internationaal gerenommeerde lichtontwerper Vittorio Storaro voor het uitwerken van een kunstzinnig concept voor de verlichting van drie van de vijf keizerfora: voor het Forum van Augustus, het Forum van Nerva en het Forum van Trajanus met de beroemde Zuil van Trajanus. Voor Storaro, die als cameraman naam maakte en daarvoor meteen met drie Oscars werd bekroond – „Apocalypse Now“, „Reds“ en „De laatste keizer“ – is licht het themavan het leven. Zijn lichtplanning is gebaseerd op het idee om met licht een verhaal te vertellen. Op de voorgrond stond een gedifferentieerde verlichting die de verschillende structuren van de pleinen uit de klassieke Oudheid en van de vormgevende architectuur uitwerkt. Voor de implementatie van dit concept verzekerde dein Italië respectvol „Maestro“ genoemde oude meester zich van de </w:t>
      </w:r>
      <w:r w:rsidRPr="00CF6B0A">
        <w:rPr>
          <w:rFonts w:ascii="Arial" w:hAnsi="Arial"/>
          <w:sz w:val="22"/>
          <w:szCs w:val="22"/>
          <w:lang w:val="en-GB"/>
        </w:rPr>
        <w:lastRenderedPageBreak/>
        <w:t>ondersteuning van zijn dochter Francesca Storaro, die als architect en lichtplanner internationaal faam heeft gekregen.</w:t>
      </w:r>
    </w:p>
    <w:p w14:paraId="35CDCE49" w14:textId="77777777" w:rsidR="00CF6B0A" w:rsidRPr="00CF6B0A" w:rsidRDefault="00CF6B0A" w:rsidP="00CF6B0A">
      <w:pPr>
        <w:autoSpaceDE w:val="0"/>
        <w:autoSpaceDN w:val="0"/>
        <w:adjustRightInd w:val="0"/>
        <w:spacing w:line="360" w:lineRule="auto"/>
        <w:rPr>
          <w:rFonts w:ascii="Arial" w:hAnsi="Arial"/>
          <w:sz w:val="22"/>
          <w:szCs w:val="22"/>
          <w:lang w:val="en-GB"/>
        </w:rPr>
      </w:pPr>
    </w:p>
    <w:p w14:paraId="336F88AF" w14:textId="77777777" w:rsidR="00CF6B0A" w:rsidRPr="00CF6B0A" w:rsidRDefault="00CF6B0A" w:rsidP="00CF6B0A">
      <w:pPr>
        <w:autoSpaceDE w:val="0"/>
        <w:autoSpaceDN w:val="0"/>
        <w:adjustRightInd w:val="0"/>
        <w:spacing w:line="360" w:lineRule="auto"/>
        <w:rPr>
          <w:rFonts w:ascii="Arial" w:hAnsi="Arial"/>
          <w:sz w:val="22"/>
          <w:szCs w:val="22"/>
          <w:lang w:val="en-GB"/>
        </w:rPr>
      </w:pPr>
      <w:r w:rsidRPr="00CF6B0A">
        <w:rPr>
          <w:rFonts w:ascii="Arial" w:hAnsi="Arial"/>
          <w:sz w:val="22"/>
          <w:szCs w:val="22"/>
          <w:lang w:val="en-GB"/>
        </w:rPr>
        <w:t>De specificaties voor de relighting van dedrie fora waren in lichttechnisch opzicht zeer veeleisend. De meest moderne, uiterst efficiënte LED-armaturen waren nodig om een maximaal rendement bij een minimale energiebehoefte te bereiken. Daarnaast hechtten de opdrachtgevers grote waarde aan de duurzaamheid van de armaturen. Het ging hier niet alleen om de duurzaamheid van de investering, maar vooral om de onderhoudswerkzaamheden in dit archeologisch zo gevoelige areaal tot een absoluut minimum te beperken. Voor de Storaro’s daarentegen, bij wie een optimale implementatie van hun vormgevend concept op de voorgrond stond, speelde de lichttechnische precisie en flexibiliteit van de lichtwerktuigen een wezenlijke rol.De beslissing om het prestigieuze verlichtingsproject met ERCO lichtwerktuigen te realiseren is tegen deze achtergrond vanzelfsprekend.Het onderbouwt eens te meer de uitsteken-de kwaliteit van de producten van ERCO met betrekking tot alle criteria die relevant zijn voor de beslissing.</w:t>
      </w:r>
    </w:p>
    <w:p w14:paraId="58DB63F6" w14:textId="77777777" w:rsidR="00CF6B0A" w:rsidRPr="00CF6B0A" w:rsidRDefault="00CF6B0A" w:rsidP="00CF6B0A">
      <w:pPr>
        <w:autoSpaceDE w:val="0"/>
        <w:autoSpaceDN w:val="0"/>
        <w:adjustRightInd w:val="0"/>
        <w:spacing w:line="360" w:lineRule="auto"/>
        <w:rPr>
          <w:rFonts w:ascii="Arial" w:hAnsi="Arial"/>
          <w:sz w:val="22"/>
          <w:szCs w:val="22"/>
          <w:lang w:val="en-GB"/>
        </w:rPr>
      </w:pPr>
    </w:p>
    <w:p w14:paraId="7396ABA8" w14:textId="77777777" w:rsidR="00CF6B0A" w:rsidRPr="00CF6B0A" w:rsidRDefault="00CF6B0A" w:rsidP="00CF6B0A">
      <w:pPr>
        <w:autoSpaceDE w:val="0"/>
        <w:autoSpaceDN w:val="0"/>
        <w:adjustRightInd w:val="0"/>
        <w:spacing w:line="360" w:lineRule="auto"/>
        <w:rPr>
          <w:rFonts w:ascii="Arial" w:hAnsi="Arial"/>
          <w:sz w:val="22"/>
          <w:szCs w:val="22"/>
          <w:lang w:val="en-GB"/>
        </w:rPr>
      </w:pPr>
      <w:r w:rsidRPr="00CF6B0A">
        <w:rPr>
          <w:rFonts w:ascii="Arial" w:hAnsi="Arial"/>
          <w:sz w:val="22"/>
          <w:szCs w:val="22"/>
          <w:lang w:val="en-GB"/>
        </w:rPr>
        <w:t>Voor de relighting van de keizerfora kozen Vittorio en Francesca Storaro schijnwerpers, breedstralers en wallwashers – Lightscan, Parscoop, Grasshopper en Beamer – alsmede Lightscan en Focalflood façadearmaturen uit het uitgebreide ERCO programma voor buitenruimtearmaturen. Met hun lichtcapaciteit in verschillende sterktes brengen de armaturen een hiërarchie aan in de architectonische details. In samenspel met de vervangbare ERCO Spherolit-lenzen die zes precieze lichtverdelingen mogelijk maken, ontstaan op die wijze allerlei soorten gedifferentieerde lichtoplossingen wat een complex verhalend verlichtingsproject zoals dit vereist.</w:t>
      </w:r>
    </w:p>
    <w:p w14:paraId="76443D52" w14:textId="77777777" w:rsidR="00CF6B0A" w:rsidRPr="00CF6B0A" w:rsidRDefault="00CF6B0A" w:rsidP="00CF6B0A">
      <w:pPr>
        <w:autoSpaceDE w:val="0"/>
        <w:autoSpaceDN w:val="0"/>
        <w:adjustRightInd w:val="0"/>
        <w:spacing w:line="360" w:lineRule="auto"/>
        <w:rPr>
          <w:rFonts w:ascii="Arial" w:hAnsi="Arial"/>
          <w:sz w:val="22"/>
          <w:szCs w:val="22"/>
          <w:lang w:val="en-GB"/>
        </w:rPr>
      </w:pPr>
    </w:p>
    <w:p w14:paraId="32F16535" w14:textId="77777777" w:rsidR="00CF6B0A" w:rsidRPr="00CF6B0A" w:rsidRDefault="00CF6B0A" w:rsidP="00CF6B0A">
      <w:pPr>
        <w:autoSpaceDE w:val="0"/>
        <w:autoSpaceDN w:val="0"/>
        <w:adjustRightInd w:val="0"/>
        <w:spacing w:line="360" w:lineRule="auto"/>
        <w:rPr>
          <w:rFonts w:ascii="Arial" w:hAnsi="Arial"/>
          <w:sz w:val="22"/>
          <w:szCs w:val="22"/>
          <w:lang w:val="en-GB"/>
        </w:rPr>
      </w:pPr>
      <w:r w:rsidRPr="00CF6B0A">
        <w:rPr>
          <w:rFonts w:ascii="Arial" w:hAnsi="Arial"/>
          <w:sz w:val="22"/>
          <w:szCs w:val="22"/>
          <w:lang w:val="en-GB"/>
        </w:rPr>
        <w:t xml:space="preserve">Puntsgewijze accenten en de gelijkmatige wallwashing van componenten leiden de blik van de bezoekers. Bijzondere aandacht verdient het strijklicht van Focalflood dat de textuur van de muren uit de klassieke Oudheid kort en krachtig en bijna plastisch markeert. Het </w:t>
      </w:r>
      <w:r w:rsidRPr="00CF6B0A">
        <w:rPr>
          <w:rFonts w:ascii="Arial" w:hAnsi="Arial"/>
          <w:sz w:val="22"/>
          <w:szCs w:val="22"/>
          <w:lang w:val="en-GB"/>
        </w:rPr>
        <w:lastRenderedPageBreak/>
        <w:t>gerichte gebruik van neutraalwit en warmwit verduidelijkt de architectonische structuur van de keizerfora. Armaturen met neutraalwit licht verlichten de voor de betreffende fora typische architectonische componenten, bijvoorbeeld de grote tempel of de Zuil van Trajanus. Voor de verlichting van de overige objecten en vlakken wordt daarentegen warmwit licht ingezet. Ook op dit punt kunnen de lichtvormgevers vertrouwen op de kwaliteit van de ERCO LED-technologie: dankzij een strenge selectie van de gebruikte LED’s vallen de ERCO lichtwerktuigen op door hun uniforme lichtkleur.</w:t>
      </w:r>
    </w:p>
    <w:p w14:paraId="13E55692" w14:textId="77777777" w:rsidR="000F66DD" w:rsidRPr="00214797" w:rsidRDefault="000F66DD" w:rsidP="000F66DD">
      <w:pPr>
        <w:autoSpaceDE w:val="0"/>
        <w:autoSpaceDN w:val="0"/>
        <w:adjustRightInd w:val="0"/>
        <w:spacing w:line="360" w:lineRule="auto"/>
        <w:rPr>
          <w:rFonts w:ascii="Arial" w:hAnsi="Arial" w:cs="Arial"/>
          <w:sz w:val="22"/>
          <w:szCs w:val="22"/>
          <w:lang w:val="en-GB"/>
        </w:rPr>
      </w:pPr>
      <w:bookmarkStart w:id="0" w:name="_GoBack"/>
      <w:bookmarkEnd w:id="0"/>
    </w:p>
    <w:p w14:paraId="69628AD0" w14:textId="38D01C7C" w:rsidR="000F66DD" w:rsidRDefault="00406F4A" w:rsidP="000F66DD">
      <w:pPr>
        <w:autoSpaceDE w:val="0"/>
        <w:autoSpaceDN w:val="0"/>
        <w:adjustRightInd w:val="0"/>
        <w:spacing w:line="360" w:lineRule="auto"/>
        <w:rPr>
          <w:rFonts w:ascii="Arial" w:hAnsi="Arial" w:cs="Arial"/>
          <w:b/>
          <w:bCs/>
          <w:sz w:val="22"/>
          <w:szCs w:val="22"/>
          <w:lang w:val="en-GB"/>
        </w:rPr>
      </w:pPr>
      <w:r w:rsidRPr="00406F4A">
        <w:rPr>
          <w:rFonts w:ascii="Arial" w:hAnsi="Arial" w:cs="Arial"/>
          <w:b/>
          <w:bCs/>
          <w:sz w:val="22"/>
          <w:szCs w:val="22"/>
          <w:lang w:val="en-GB"/>
        </w:rPr>
        <w:t>Projectgegevens</w:t>
      </w:r>
    </w:p>
    <w:p w14:paraId="3CB0B9BD" w14:textId="3AD75627" w:rsidR="00406F4A" w:rsidRPr="00406F4A" w:rsidRDefault="00406F4A" w:rsidP="00406F4A">
      <w:pPr>
        <w:spacing w:line="360" w:lineRule="auto"/>
        <w:ind w:left="2120" w:hanging="2120"/>
        <w:rPr>
          <w:rFonts w:ascii="Arial" w:hAnsi="Arial" w:cs="Arial"/>
          <w:sz w:val="22"/>
          <w:szCs w:val="22"/>
        </w:rPr>
      </w:pPr>
      <w:r w:rsidRPr="00406F4A">
        <w:rPr>
          <w:rFonts w:ascii="Arial" w:hAnsi="Arial" w:cs="Arial"/>
          <w:sz w:val="22"/>
          <w:szCs w:val="22"/>
        </w:rPr>
        <w:t>Project:</w:t>
      </w:r>
      <w:r>
        <w:rPr>
          <w:rFonts w:ascii="Arial" w:hAnsi="Arial" w:cs="Arial"/>
          <w:sz w:val="22"/>
          <w:szCs w:val="22"/>
        </w:rPr>
        <w:tab/>
      </w:r>
      <w:r>
        <w:rPr>
          <w:rFonts w:ascii="Arial" w:hAnsi="Arial" w:cs="Arial"/>
          <w:sz w:val="22"/>
          <w:szCs w:val="22"/>
        </w:rPr>
        <w:tab/>
      </w:r>
      <w:r w:rsidRPr="00406F4A">
        <w:rPr>
          <w:rFonts w:ascii="Arial" w:hAnsi="Arial" w:cs="Arial"/>
          <w:sz w:val="22"/>
          <w:szCs w:val="22"/>
        </w:rPr>
        <w:t xml:space="preserve"> Relighting keizerfora</w:t>
      </w:r>
    </w:p>
    <w:p w14:paraId="62D251C3" w14:textId="77777777" w:rsidR="00406F4A" w:rsidRPr="00406F4A" w:rsidRDefault="00406F4A" w:rsidP="00406F4A">
      <w:pPr>
        <w:spacing w:line="360" w:lineRule="auto"/>
        <w:ind w:left="2120"/>
        <w:rPr>
          <w:rFonts w:ascii="Arial" w:hAnsi="Arial" w:cs="Arial"/>
          <w:sz w:val="22"/>
          <w:szCs w:val="22"/>
        </w:rPr>
      </w:pPr>
      <w:r w:rsidRPr="00406F4A">
        <w:rPr>
          <w:rFonts w:ascii="Arial" w:hAnsi="Arial" w:cs="Arial"/>
          <w:sz w:val="22"/>
          <w:szCs w:val="22"/>
        </w:rPr>
        <w:t>Fori imperiali, Rome / Italië</w:t>
      </w:r>
    </w:p>
    <w:p w14:paraId="39979855" w14:textId="7210ED4F" w:rsidR="00406F4A" w:rsidRPr="00406F4A" w:rsidRDefault="00406F4A" w:rsidP="00406F4A">
      <w:pPr>
        <w:spacing w:line="360" w:lineRule="auto"/>
        <w:ind w:left="2120" w:hanging="2113"/>
        <w:rPr>
          <w:rFonts w:ascii="Arial" w:hAnsi="Arial" w:cs="Arial"/>
          <w:sz w:val="22"/>
          <w:szCs w:val="22"/>
        </w:rPr>
      </w:pPr>
      <w:r w:rsidRPr="00406F4A">
        <w:rPr>
          <w:rFonts w:ascii="Arial" w:hAnsi="Arial" w:cs="Arial"/>
          <w:sz w:val="22"/>
          <w:szCs w:val="22"/>
        </w:rPr>
        <w:t xml:space="preserve">Lichtplanners: </w:t>
      </w:r>
      <w:r>
        <w:rPr>
          <w:rFonts w:ascii="Arial" w:hAnsi="Arial" w:cs="Arial"/>
          <w:sz w:val="22"/>
          <w:szCs w:val="22"/>
        </w:rPr>
        <w:tab/>
      </w:r>
      <w:r w:rsidRPr="00406F4A">
        <w:rPr>
          <w:rFonts w:ascii="Arial" w:hAnsi="Arial" w:cs="Arial"/>
          <w:sz w:val="22"/>
          <w:szCs w:val="22"/>
        </w:rPr>
        <w:t>Vittorio Storaro, Rome / Italië; Francesca Storaro, Castel Gandolfo / Italië</w:t>
      </w:r>
    </w:p>
    <w:p w14:paraId="07BBBD57" w14:textId="3EF3F415" w:rsidR="00406F4A" w:rsidRPr="00406F4A" w:rsidRDefault="00406F4A" w:rsidP="00406F4A">
      <w:pPr>
        <w:spacing w:line="360" w:lineRule="auto"/>
        <w:ind w:left="2120" w:hanging="2120"/>
        <w:rPr>
          <w:rFonts w:ascii="Arial" w:hAnsi="Arial" w:cs="Arial"/>
          <w:sz w:val="22"/>
          <w:szCs w:val="22"/>
        </w:rPr>
      </w:pPr>
      <w:r w:rsidRPr="00406F4A">
        <w:rPr>
          <w:rFonts w:ascii="Arial" w:hAnsi="Arial" w:cs="Arial"/>
          <w:sz w:val="22"/>
          <w:szCs w:val="22"/>
        </w:rPr>
        <w:t xml:space="preserve">Fotograaf: </w:t>
      </w:r>
      <w:r>
        <w:rPr>
          <w:rFonts w:ascii="Arial" w:hAnsi="Arial" w:cs="Arial"/>
          <w:sz w:val="22"/>
          <w:szCs w:val="22"/>
        </w:rPr>
        <w:tab/>
      </w:r>
      <w:r w:rsidRPr="00406F4A">
        <w:rPr>
          <w:rFonts w:ascii="Arial" w:hAnsi="Arial" w:cs="Arial"/>
          <w:sz w:val="22"/>
          <w:szCs w:val="22"/>
        </w:rPr>
        <w:t>Vittorio Storaro</w:t>
      </w:r>
      <w:r>
        <w:rPr>
          <w:rFonts w:ascii="Arial" w:hAnsi="Arial" w:cs="Arial"/>
          <w:sz w:val="22"/>
          <w:szCs w:val="22"/>
        </w:rPr>
        <w:t>, Rome / Italië</w:t>
      </w:r>
    </w:p>
    <w:p w14:paraId="485B5885" w14:textId="53246347" w:rsidR="00406F4A" w:rsidRPr="00406F4A" w:rsidRDefault="00406F4A" w:rsidP="00406F4A">
      <w:pPr>
        <w:spacing w:line="360" w:lineRule="auto"/>
        <w:ind w:left="2120"/>
        <w:rPr>
          <w:rFonts w:ascii="Arial" w:hAnsi="Arial" w:cs="Arial"/>
          <w:sz w:val="22"/>
          <w:szCs w:val="22"/>
        </w:rPr>
      </w:pPr>
      <w:r w:rsidRPr="00406F4A">
        <w:rPr>
          <w:rFonts w:ascii="Arial" w:hAnsi="Arial" w:cs="Arial"/>
          <w:sz w:val="22"/>
          <w:szCs w:val="22"/>
        </w:rPr>
        <w:t>Frieder Blickle, H</w:t>
      </w:r>
      <w:r>
        <w:rPr>
          <w:rFonts w:ascii="Arial" w:hAnsi="Arial" w:cs="Arial"/>
          <w:sz w:val="22"/>
          <w:szCs w:val="22"/>
        </w:rPr>
        <w:t>amburg / Duitsland</w:t>
      </w:r>
    </w:p>
    <w:p w14:paraId="69514354" w14:textId="36016FD6" w:rsidR="001359E8" w:rsidRDefault="00406F4A" w:rsidP="00406F4A">
      <w:pPr>
        <w:spacing w:line="360" w:lineRule="auto"/>
        <w:ind w:left="2120" w:hanging="2120"/>
        <w:rPr>
          <w:rFonts w:ascii="Times New Roman" w:hAnsi="Times New Roman"/>
          <w:sz w:val="20"/>
        </w:rPr>
      </w:pPr>
      <w:r w:rsidRPr="00406F4A">
        <w:rPr>
          <w:rFonts w:ascii="Arial" w:hAnsi="Arial" w:cs="Arial"/>
          <w:sz w:val="22"/>
          <w:szCs w:val="22"/>
        </w:rPr>
        <w:t xml:space="preserve">Producten: </w:t>
      </w:r>
      <w:r>
        <w:rPr>
          <w:rFonts w:ascii="Arial" w:hAnsi="Arial" w:cs="Arial"/>
          <w:sz w:val="22"/>
          <w:szCs w:val="22"/>
        </w:rPr>
        <w:tab/>
      </w:r>
      <w:r w:rsidRPr="00406F4A">
        <w:rPr>
          <w:rFonts w:ascii="Arial" w:hAnsi="Arial" w:cs="Arial"/>
          <w:sz w:val="22"/>
          <w:szCs w:val="22"/>
        </w:rPr>
        <w:t>Lightscan, Grasshopper, Beamer, Parscoop, Focalflood</w:t>
      </w:r>
    </w:p>
    <w:sectPr w:rsidR="001359E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6D0E2F" w:rsidRDefault="006D0E2F">
      <w:r>
        <w:separator/>
      </w:r>
    </w:p>
  </w:endnote>
  <w:endnote w:type="continuationSeparator" w:id="0">
    <w:p w14:paraId="430B7D52" w14:textId="77777777" w:rsidR="006D0E2F" w:rsidRDefault="006D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2830" w14:textId="77777777" w:rsidR="00604C88" w:rsidRDefault="00604C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6D0E2F" w:rsidRDefault="006D0E2F">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13E80" w14:textId="77777777" w:rsidR="00604C88" w:rsidRDefault="00604C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6D0E2F" w:rsidRDefault="006D0E2F">
      <w:r>
        <w:separator/>
      </w:r>
    </w:p>
  </w:footnote>
  <w:footnote w:type="continuationSeparator" w:id="0">
    <w:p w14:paraId="55BD7082" w14:textId="77777777" w:rsidR="006D0E2F" w:rsidRDefault="006D0E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5A9E" w14:textId="77777777" w:rsidR="00604C88" w:rsidRDefault="00604C8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59EC0B9A" w:rsidR="006D0E2F" w:rsidRPr="00F90E9A" w:rsidRDefault="006D0E2F"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04C88">
      <w:rPr>
        <w:rFonts w:ascii="Arial" w:hAnsi="Arial" w:cs="Arial"/>
        <w:sz w:val="44"/>
        <w:szCs w:val="44"/>
        <w:lang w:val="en-GB"/>
      </w:rPr>
      <w:t>05</w:t>
    </w:r>
    <w:r>
      <w:rPr>
        <w:rFonts w:ascii="Arial" w:hAnsi="Arial" w:cs="Arial"/>
        <w:sz w:val="44"/>
        <w:szCs w:val="44"/>
        <w:lang w:val="en-GB"/>
      </w:rPr>
      <w:t>.</w:t>
    </w:r>
    <w:r w:rsidRPr="00897445">
      <w:rPr>
        <w:rFonts w:ascii="Arial" w:hAnsi="Arial" w:cs="Arial"/>
        <w:sz w:val="44"/>
        <w:szCs w:val="44"/>
        <w:lang w:val="en-GB"/>
      </w:rPr>
      <w:t>2015</w:t>
    </w:r>
  </w:p>
  <w:p w14:paraId="4DCA8B03" w14:textId="14CF5229" w:rsidR="006D0E2F" w:rsidRPr="00CA00CC" w:rsidRDefault="006D0E2F"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r>
      <w:rPr>
        <w:rFonts w:ascii="Arial" w:hAnsi="Arial" w:cs="Arial"/>
        <w:sz w:val="22"/>
        <w:szCs w:val="22"/>
        <w:lang w:val="en-GB"/>
      </w:rPr>
      <w:t>t</w:t>
    </w:r>
    <w:r w:rsidRPr="00CA00CC">
      <w:rPr>
        <w:rFonts w:ascii="Arial" w:hAnsi="Arial" w:cs="Arial"/>
        <w:sz w:val="22"/>
        <w:szCs w:val="22"/>
        <w:lang w:val="en-GB"/>
      </w:rPr>
      <w:t>ext</w:t>
    </w:r>
    <w:r>
      <w:rPr>
        <w:rFonts w:ascii="Arial" w:hAnsi="Arial" w:cs="Arial"/>
        <w:sz w:val="22"/>
        <w:szCs w:val="22"/>
        <w:lang w:val="en-GB"/>
      </w:rPr>
      <w:t xml:space="preserve"> version</w:t>
    </w:r>
  </w:p>
  <w:p w14:paraId="6E43D3B8" w14:textId="77777777" w:rsidR="006D0E2F" w:rsidRPr="00F90E9A" w:rsidRDefault="006D0E2F">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6D0E2F" w:rsidRPr="00F90E9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13B6F9F" w14:textId="56EF1BF6" w:rsidR="006D0E2F" w:rsidRPr="00625FFA" w:rsidRDefault="006D0E2F"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3B06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6D0E2F" w:rsidRPr="00DA390B" w:rsidRDefault="006D0E2F"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6D0E2F" w:rsidRPr="00822922" w:rsidRDefault="00CF6B0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D0E2F" w:rsidRPr="00822922">
        <w:rPr>
          <w:rFonts w:ascii="Arial" w:hAnsi="Arial" w:cs="Arial"/>
          <w:sz w:val="18"/>
          <w:szCs w:val="18"/>
        </w:rPr>
        <w:t>www.erco.com</w:t>
      </w:r>
    </w:hyperlink>
  </w:p>
  <w:p w14:paraId="70393469"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D9C9601"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B3399ED" w14:textId="77777777" w:rsidR="006D0E2F"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6D0E2F" w:rsidRDefault="006D0E2F">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3EB" w14:textId="77777777" w:rsidR="00604C88" w:rsidRDefault="00604C8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66DD"/>
    <w:rsid w:val="000F7E23"/>
    <w:rsid w:val="001005E1"/>
    <w:rsid w:val="00107705"/>
    <w:rsid w:val="0010787B"/>
    <w:rsid w:val="00111A8D"/>
    <w:rsid w:val="00113AA5"/>
    <w:rsid w:val="00115E49"/>
    <w:rsid w:val="001174DF"/>
    <w:rsid w:val="00132C16"/>
    <w:rsid w:val="001359E8"/>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4797"/>
    <w:rsid w:val="002163F7"/>
    <w:rsid w:val="00217853"/>
    <w:rsid w:val="002240F3"/>
    <w:rsid w:val="00230A94"/>
    <w:rsid w:val="00233956"/>
    <w:rsid w:val="00234D03"/>
    <w:rsid w:val="00235DD0"/>
    <w:rsid w:val="002362A8"/>
    <w:rsid w:val="0023723B"/>
    <w:rsid w:val="002405E9"/>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035E"/>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06F4A"/>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2091"/>
    <w:rsid w:val="005245BE"/>
    <w:rsid w:val="005279A2"/>
    <w:rsid w:val="00541A46"/>
    <w:rsid w:val="00542953"/>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1F7F"/>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4C88"/>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535"/>
    <w:rsid w:val="00677FDB"/>
    <w:rsid w:val="00682112"/>
    <w:rsid w:val="00696290"/>
    <w:rsid w:val="006A4ED9"/>
    <w:rsid w:val="006A6820"/>
    <w:rsid w:val="006A70E0"/>
    <w:rsid w:val="006B23D8"/>
    <w:rsid w:val="006B5902"/>
    <w:rsid w:val="006B6D06"/>
    <w:rsid w:val="006B6D9B"/>
    <w:rsid w:val="006C3AEC"/>
    <w:rsid w:val="006C5DB8"/>
    <w:rsid w:val="006D0E2F"/>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42CE"/>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25A9"/>
    <w:rsid w:val="00B54CAD"/>
    <w:rsid w:val="00B56BDD"/>
    <w:rsid w:val="00B609EC"/>
    <w:rsid w:val="00B61598"/>
    <w:rsid w:val="00B661AE"/>
    <w:rsid w:val="00B66DD4"/>
    <w:rsid w:val="00B677F3"/>
    <w:rsid w:val="00B72915"/>
    <w:rsid w:val="00B72D6A"/>
    <w:rsid w:val="00B74430"/>
    <w:rsid w:val="00B74F15"/>
    <w:rsid w:val="00B852F6"/>
    <w:rsid w:val="00BA16A0"/>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CF6B0A"/>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4CD4"/>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A3E0D-345B-1349-A52A-EA3779F1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681</Words>
  <Characters>4297</Characters>
  <Application>Microsoft Macintosh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4969</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Ein Microsoft Office-Anwender</cp:lastModifiedBy>
  <cp:revision>27</cp:revision>
  <cp:lastPrinted>2014-12-11T14:27:00Z</cp:lastPrinted>
  <dcterms:created xsi:type="dcterms:W3CDTF">2015-05-15T10:40:00Z</dcterms:created>
  <dcterms:modified xsi:type="dcterms:W3CDTF">2015-07-23T18:30:00Z</dcterms:modified>
</cp:coreProperties>
</file>