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413C1" w14:textId="77777777" w:rsidR="002C67BE" w:rsidRPr="002C67BE" w:rsidRDefault="002C67BE" w:rsidP="002C67BE">
      <w:pPr>
        <w:pStyle w:val="01berschriftERCO"/>
        <w:rPr>
          <w:shd w:val="clear" w:color="auto" w:fill="auto"/>
        </w:rPr>
      </w:pPr>
      <w:r w:rsidRPr="002C67BE">
        <w:rPr>
          <w:shd w:val="clear" w:color="auto" w:fill="auto"/>
        </w:rPr>
        <w:t>La nuova illuminazione realizzata da ERCO per la sala barocca della Biblioteca dell’Abbazia di San Gallo</w:t>
      </w:r>
    </w:p>
    <w:p w14:paraId="30F90ACD" w14:textId="77777777" w:rsidR="002C67BE" w:rsidRPr="002C67BE" w:rsidRDefault="002C67BE" w:rsidP="002C67BE">
      <w:pPr>
        <w:pStyle w:val="01berschriftERCO"/>
        <w:rPr>
          <w:b w:val="0"/>
          <w:bCs w:val="0"/>
          <w:shd w:val="clear" w:color="auto" w:fill="auto"/>
        </w:rPr>
      </w:pPr>
      <w:r w:rsidRPr="002C67BE">
        <w:rPr>
          <w:b w:val="0"/>
          <w:bCs w:val="0"/>
          <w:shd w:val="clear" w:color="auto" w:fill="auto"/>
        </w:rPr>
        <w:t>In una delle biblioteche più antiche e importanti del mondo, le soluzioni luminose di ERCO mettono in scena preziosi documenti nel pieno rispetto dei vincoli di tutela dei beni culturali.</w:t>
      </w:r>
    </w:p>
    <w:p w14:paraId="5D203210" w14:textId="77777777" w:rsidR="002C67BE" w:rsidRPr="002C67BE" w:rsidRDefault="002C67BE" w:rsidP="002C67BE">
      <w:pPr>
        <w:pStyle w:val="01berschriftERCO"/>
        <w:rPr>
          <w:shd w:val="clear" w:color="auto" w:fill="auto"/>
        </w:rPr>
      </w:pPr>
    </w:p>
    <w:p w14:paraId="57075CF2" w14:textId="1229D6B8" w:rsidR="0000740D" w:rsidRPr="002C67BE" w:rsidRDefault="002C67BE" w:rsidP="002C67BE">
      <w:pPr>
        <w:pStyle w:val="01berschriftERCO"/>
        <w:rPr>
          <w:shd w:val="clear" w:color="auto" w:fill="auto"/>
        </w:rPr>
      </w:pPr>
      <w:r w:rsidRPr="002C67BE">
        <w:rPr>
          <w:shd w:val="clear" w:color="auto" w:fill="auto"/>
        </w:rPr>
        <w:t>La Biblioteca dell’Abbazia di San Gallo custodisce numerose opere fondamentali della storia del pensiero europeo. Il cuore della collezione è costituito dal corpus di manoscritti dell’alto Medioevo, risalenti al periodo tra l’VIII e l’XI secolo, in gran parte redatti in loco. Inserita nel 1983 dall’UNESCO nella Lista del Patrimonio mondiale, la Biblioteca abbaziale è oggi uno dei principali musei della Svizzera e accoglie ogni anno quasi 200.000 visitatori. Il suo prezioso patrimonio librario e le mostre temporanee ospitate nella sala barocca sono illuminati da faretti LED ERCO installati su binari elettrificati realizzati su misura.</w:t>
      </w:r>
    </w:p>
    <w:p w14:paraId="450F1747" w14:textId="77777777" w:rsidR="002C67BE" w:rsidRDefault="002C67BE" w:rsidP="00F30026">
      <w:pPr>
        <w:pStyle w:val="ERCOberschrift"/>
        <w:rPr>
          <w:b w:val="0"/>
          <w:bCs w:val="0"/>
        </w:rPr>
      </w:pPr>
    </w:p>
    <w:p w14:paraId="055C6520" w14:textId="5D106C0D" w:rsidR="0000740D" w:rsidRDefault="002C67BE" w:rsidP="0000740D">
      <w:pPr>
        <w:pStyle w:val="ERCOberschrift"/>
        <w:rPr>
          <w:b w:val="0"/>
          <w:bCs w:val="0"/>
        </w:rPr>
      </w:pPr>
      <w:r w:rsidRPr="002C67BE">
        <w:rPr>
          <w:b w:val="0"/>
          <w:bCs w:val="0"/>
        </w:rPr>
        <w:t>La sala barocca della Biblioteca abbaziale fu realizzata tra il 1758 e il 1767 ed è considerata lo spazio barocco non ecclesiastico più affascinante della Svizzera, nonché uno degli edifici bibliotecari dall’architettura più completa al mondo. La sala è caratterizzata da pilastri addossati alle pareti ed è articolata in cinque campate. A metà altezza, una galleria percorre l'intero perimetro della sala, mentre lungo le pareti laterali scaffalature per libri e nicchie finestrate si alternano formando delle curve. I pilastri rientrano nella sala e sono impreziositi agli angoli da colonne decorative corinzie. Tra queste colonne e i pilastri piatti sono custoditi i libri in scaffalature protette da grate. Data la particolare delicatezza della pavimentazione storica, l'accesso alla sala è consentito esclusivamente indossando pantofole in feltro.</w:t>
      </w:r>
    </w:p>
    <w:p w14:paraId="3D6ADC1C" w14:textId="77777777" w:rsidR="002C67BE" w:rsidRDefault="002C67BE" w:rsidP="0000740D">
      <w:pPr>
        <w:pStyle w:val="ERCOberschrift"/>
        <w:rPr>
          <w:b w:val="0"/>
          <w:bCs w:val="0"/>
        </w:rPr>
      </w:pPr>
    </w:p>
    <w:p w14:paraId="24C82853" w14:textId="77777777" w:rsidR="002C67BE" w:rsidRPr="00641A7E" w:rsidRDefault="002C67BE" w:rsidP="002C67BE">
      <w:pPr>
        <w:pStyle w:val="ERCOberschrift"/>
      </w:pPr>
      <w:r w:rsidRPr="00641A7E">
        <w:t>La sfida: aumentare la visibilità complessiva dell’ambiente evitando l’incidenza diretta della luce al centro della sala</w:t>
      </w:r>
    </w:p>
    <w:p w14:paraId="3A61D0DD" w14:textId="64B8E7B4" w:rsidR="002C67BE" w:rsidRPr="0000740D" w:rsidRDefault="002C67BE" w:rsidP="002C67BE">
      <w:pPr>
        <w:pStyle w:val="ERCOberschrift"/>
        <w:rPr>
          <w:b w:val="0"/>
          <w:bCs w:val="0"/>
        </w:rPr>
      </w:pPr>
      <w:r w:rsidRPr="002C67BE">
        <w:rPr>
          <w:b w:val="0"/>
          <w:bCs w:val="0"/>
        </w:rPr>
        <w:t xml:space="preserve">Un soffitto sfarzoso, decorato con raffinati stucchi e affreschi a volta, corona la sala barocca risultando la superficie più luminosa </w:t>
      </w:r>
      <w:r w:rsidRPr="002C67BE">
        <w:rPr>
          <w:b w:val="0"/>
          <w:bCs w:val="0"/>
        </w:rPr>
        <w:lastRenderedPageBreak/>
        <w:t>dell'ambiente. Il soffitto attira lo sguardo e ha la funzione, al contempo, di riflettere la luce verso il centro della sala. A causa della particolare fotosensibilità dei reperti custoditi nelle vetrine collocate al centro della sala, quest’area non può essere illuminata direttamente per assicurarne la corretta conservazione. «Abbiamo quindi creato un’illuminazione che, per così dire, aderisce alle pareti e al soffitto senza illuminare direttamente il centro della sala», spiega il lighting designer Andreas Gut, responsabile del nuovo concept illuminotecnico della biblioteca. «Le autorità per tutela dei beni culturali richiedevano inoltre per la sala barocca un’illuminazione dall’aspetto uniforme, ottenuta con apparecchi il più possibile discreti.»</w:t>
      </w:r>
    </w:p>
    <w:p w14:paraId="104A4934" w14:textId="77777777" w:rsidR="0000740D" w:rsidRDefault="0000740D" w:rsidP="0000740D">
      <w:pPr>
        <w:rPr>
          <w:rFonts w:ascii="Arial" w:hAnsi="Arial" w:cs="Arial"/>
          <w:sz w:val="22"/>
          <w:szCs w:val="18"/>
        </w:rPr>
      </w:pPr>
    </w:p>
    <w:p w14:paraId="30AD6CFD" w14:textId="07FCAE35" w:rsidR="002C67BE" w:rsidRPr="002C67BE" w:rsidRDefault="002C67BE" w:rsidP="002C67BE">
      <w:pPr>
        <w:spacing w:line="360" w:lineRule="auto"/>
        <w:rPr>
          <w:rFonts w:ascii="Arial" w:hAnsi="Arial" w:cs="Arial"/>
          <w:sz w:val="22"/>
          <w:szCs w:val="22"/>
        </w:rPr>
      </w:pPr>
      <w:r w:rsidRPr="002C67BE">
        <w:rPr>
          <w:rFonts w:ascii="Arial" w:hAnsi="Arial" w:cs="Arial"/>
          <w:sz w:val="22"/>
          <w:szCs w:val="22"/>
        </w:rPr>
        <w:t xml:space="preserve">Andreas Gut ottiene questo risultato attraverso un’illuminazione d’accento degli arredi storici e delle scaffalature, utilizzando numerosi faretti singoli che restituiscono un effetto d’insieme omogeneo. In stretta collaborazione con le autorità per la tutela dei monumenti, il lighting designer ha scelto una famiglia di faretti LED ERCO dalle dimensioni estremamente compatte, in grado di offrire diverse distribuzioni della luce con un design uniforme. I </w:t>
      </w:r>
      <w:hyperlink r:id="rId6" w:history="1">
        <w:r w:rsidRPr="002A72AC">
          <w:rPr>
            <w:rStyle w:val="Hyperlink"/>
            <w:rFonts w:ascii="Arial" w:hAnsi="Arial" w:cs="Arial"/>
            <w:sz w:val="22"/>
            <w:szCs w:val="22"/>
          </w:rPr>
          <w:t>faretti Eclipse 48V</w:t>
        </w:r>
      </w:hyperlink>
      <w:r w:rsidRPr="002C67BE">
        <w:rPr>
          <w:rFonts w:ascii="Arial" w:hAnsi="Arial" w:cs="Arial"/>
          <w:sz w:val="22"/>
          <w:szCs w:val="22"/>
        </w:rPr>
        <w:t xml:space="preserve"> di grandezza XS con finitura nera illuminano le scaffalature e i preziosi documenti in esse custoditi con una temperatura del colore costante: bianco caldo 3000K. I faretti sono montati su un </w:t>
      </w:r>
      <w:hyperlink r:id="rId7" w:history="1">
        <w:r w:rsidRPr="002A72AC">
          <w:rPr>
            <w:rStyle w:val="Hyperlink"/>
            <w:rFonts w:ascii="Arial" w:hAnsi="Arial" w:cs="Arial"/>
            <w:sz w:val="22"/>
            <w:szCs w:val="22"/>
          </w:rPr>
          <w:t xml:space="preserve">binario elettrificato </w:t>
        </w:r>
        <w:proofErr w:type="spellStart"/>
        <w:r w:rsidRPr="002A72AC">
          <w:rPr>
            <w:rStyle w:val="Hyperlink"/>
            <w:rFonts w:ascii="Arial" w:hAnsi="Arial" w:cs="Arial"/>
            <w:sz w:val="22"/>
            <w:szCs w:val="22"/>
          </w:rPr>
          <w:t>Minirail</w:t>
        </w:r>
        <w:proofErr w:type="spellEnd"/>
        <w:r w:rsidRPr="002A72AC">
          <w:rPr>
            <w:rStyle w:val="Hyperlink"/>
            <w:rFonts w:ascii="Arial" w:hAnsi="Arial" w:cs="Arial"/>
            <w:sz w:val="22"/>
            <w:szCs w:val="22"/>
          </w:rPr>
          <w:t xml:space="preserve"> 48V</w:t>
        </w:r>
      </w:hyperlink>
      <w:r w:rsidRPr="002C67BE">
        <w:rPr>
          <w:rFonts w:ascii="Arial" w:hAnsi="Arial" w:cs="Arial"/>
          <w:sz w:val="22"/>
          <w:szCs w:val="22"/>
        </w:rPr>
        <w:t xml:space="preserve"> con curvatura realizzata su misura e installato lungo il lato inferiore della galleria. Il servizio «</w:t>
      </w:r>
      <w:hyperlink r:id="rId8" w:history="1">
        <w:r w:rsidRPr="002A72AC">
          <w:rPr>
            <w:rStyle w:val="Hyperlink"/>
            <w:rFonts w:ascii="Arial" w:hAnsi="Arial" w:cs="Arial"/>
            <w:sz w:val="22"/>
            <w:szCs w:val="22"/>
          </w:rPr>
          <w:t xml:space="preserve">ERCO </w:t>
        </w:r>
        <w:proofErr w:type="spellStart"/>
        <w:r w:rsidRPr="002A72AC">
          <w:rPr>
            <w:rStyle w:val="Hyperlink"/>
            <w:rFonts w:ascii="Arial" w:hAnsi="Arial" w:cs="Arial"/>
            <w:sz w:val="22"/>
            <w:szCs w:val="22"/>
          </w:rPr>
          <w:t>individual</w:t>
        </w:r>
        <w:proofErr w:type="spellEnd"/>
      </w:hyperlink>
      <w:r w:rsidRPr="002C67BE">
        <w:rPr>
          <w:rFonts w:ascii="Arial" w:hAnsi="Arial" w:cs="Arial"/>
          <w:sz w:val="22"/>
          <w:szCs w:val="22"/>
        </w:rPr>
        <w:t>» offre soluzioni speciali realizzate su misura per rispondere con precisione alle esigenze specifiche di ogni progetto.</w:t>
      </w:r>
    </w:p>
    <w:p w14:paraId="53EDBFB7" w14:textId="77777777" w:rsidR="002C67BE" w:rsidRDefault="002C67BE" w:rsidP="0000740D">
      <w:pPr>
        <w:rPr>
          <w:rFonts w:ascii="Arial" w:hAnsi="Arial" w:cs="Arial"/>
          <w:b/>
          <w:bCs/>
          <w:sz w:val="22"/>
          <w:szCs w:val="18"/>
        </w:rPr>
      </w:pPr>
    </w:p>
    <w:p w14:paraId="67108FF6" w14:textId="352EF5ED" w:rsidR="002C67BE" w:rsidRPr="002C67BE" w:rsidRDefault="002C67BE" w:rsidP="002C67BE">
      <w:pPr>
        <w:spacing w:line="360" w:lineRule="auto"/>
        <w:rPr>
          <w:rFonts w:ascii="Arial" w:hAnsi="Arial" w:cs="Arial"/>
          <w:b/>
          <w:bCs/>
          <w:sz w:val="22"/>
          <w:szCs w:val="18"/>
        </w:rPr>
      </w:pPr>
      <w:r w:rsidRPr="002C67BE">
        <w:rPr>
          <w:rFonts w:ascii="Arial" w:hAnsi="Arial" w:cs="Arial"/>
          <w:b/>
          <w:bCs/>
          <w:sz w:val="22"/>
          <w:szCs w:val="18"/>
        </w:rPr>
        <w:t>ERCO Eclipse con ottiche intercambiabili: un’unica famiglia di faretti per la massima flessibilità</w:t>
      </w:r>
    </w:p>
    <w:p w14:paraId="60FA52E1" w14:textId="33B6555A" w:rsidR="002C67BE" w:rsidRDefault="002C67BE" w:rsidP="002C67BE">
      <w:pPr>
        <w:spacing w:line="360" w:lineRule="auto"/>
        <w:rPr>
          <w:rFonts w:ascii="Arial" w:hAnsi="Arial" w:cs="Arial"/>
          <w:sz w:val="22"/>
          <w:szCs w:val="18"/>
        </w:rPr>
      </w:pPr>
      <w:r w:rsidRPr="002C67BE">
        <w:rPr>
          <w:rFonts w:ascii="Arial" w:hAnsi="Arial" w:cs="Arial"/>
          <w:sz w:val="22"/>
          <w:szCs w:val="18"/>
        </w:rPr>
        <w:t xml:space="preserve">«Il sistema di faretti equipaggiabili con lenti </w:t>
      </w:r>
      <w:proofErr w:type="spellStart"/>
      <w:r w:rsidRPr="002C67BE">
        <w:rPr>
          <w:rFonts w:ascii="Arial" w:hAnsi="Arial" w:cs="Arial"/>
          <w:sz w:val="22"/>
          <w:szCs w:val="18"/>
        </w:rPr>
        <w:t>Spherolit</w:t>
      </w:r>
      <w:proofErr w:type="spellEnd"/>
      <w:r w:rsidRPr="002C67BE">
        <w:rPr>
          <w:rFonts w:ascii="Arial" w:hAnsi="Arial" w:cs="Arial"/>
          <w:sz w:val="22"/>
          <w:szCs w:val="18"/>
        </w:rPr>
        <w:t xml:space="preserve"> intercambiabili garantisce un'elevata flessibilità dell’illuminazione, in particolare in previsione delle mostre temporanee che si alternano nella sala», spiega il lighting designer illustrando la scelta dei prodotti ERCO. «La massima priorità era rendere visibile la luce, non gli apparecchi.» Il sottile </w:t>
      </w:r>
      <w:hyperlink r:id="rId9" w:history="1">
        <w:r w:rsidRPr="00BD0F2B">
          <w:rPr>
            <w:rStyle w:val="Hyperlink"/>
            <w:rFonts w:ascii="Arial" w:hAnsi="Arial" w:cs="Arial"/>
            <w:sz w:val="22"/>
            <w:szCs w:val="18"/>
          </w:rPr>
          <w:t xml:space="preserve">binario elettrificato </w:t>
        </w:r>
        <w:proofErr w:type="spellStart"/>
        <w:r w:rsidRPr="00BD0F2B">
          <w:rPr>
            <w:rStyle w:val="Hyperlink"/>
            <w:rFonts w:ascii="Arial" w:hAnsi="Arial" w:cs="Arial"/>
            <w:sz w:val="22"/>
            <w:szCs w:val="18"/>
          </w:rPr>
          <w:t>Minirail</w:t>
        </w:r>
        <w:proofErr w:type="spellEnd"/>
        <w:r w:rsidRPr="00BD0F2B">
          <w:rPr>
            <w:rStyle w:val="Hyperlink"/>
            <w:rFonts w:ascii="Arial" w:hAnsi="Arial" w:cs="Arial"/>
            <w:sz w:val="22"/>
            <w:szCs w:val="18"/>
          </w:rPr>
          <w:t xml:space="preserve"> 48V</w:t>
        </w:r>
      </w:hyperlink>
      <w:r w:rsidRPr="002C67BE">
        <w:rPr>
          <w:rFonts w:ascii="Arial" w:hAnsi="Arial" w:cs="Arial"/>
          <w:sz w:val="22"/>
          <w:szCs w:val="18"/>
        </w:rPr>
        <w:t xml:space="preserve"> di colore nero scompare alla </w:t>
      </w:r>
      <w:r w:rsidRPr="002C67BE">
        <w:rPr>
          <w:rFonts w:ascii="Arial" w:hAnsi="Arial" w:cs="Arial"/>
          <w:sz w:val="22"/>
          <w:szCs w:val="18"/>
        </w:rPr>
        <w:lastRenderedPageBreak/>
        <w:t>vista dietro la cornice di legno lungo il bordo inferiore della galleria, adattandosi perfettamente alle linee sinuose dell'architettura barocca.</w:t>
      </w:r>
    </w:p>
    <w:p w14:paraId="010BE81B" w14:textId="77777777" w:rsidR="002C67BE" w:rsidRDefault="002C67BE" w:rsidP="002C67BE">
      <w:pPr>
        <w:spacing w:line="360" w:lineRule="auto"/>
        <w:rPr>
          <w:rFonts w:ascii="Arial" w:hAnsi="Arial" w:cs="Arial"/>
          <w:sz w:val="22"/>
          <w:szCs w:val="18"/>
        </w:rPr>
      </w:pPr>
    </w:p>
    <w:p w14:paraId="1E3A0EF3" w14:textId="10AB3247" w:rsidR="002C67BE" w:rsidRDefault="002C67BE" w:rsidP="002C67BE">
      <w:pPr>
        <w:spacing w:line="360" w:lineRule="auto"/>
        <w:rPr>
          <w:rFonts w:ascii="Arial" w:hAnsi="Arial" w:cs="Arial"/>
          <w:sz w:val="22"/>
          <w:szCs w:val="18"/>
        </w:rPr>
      </w:pPr>
      <w:r w:rsidRPr="002C67BE">
        <w:rPr>
          <w:rFonts w:ascii="Arial" w:hAnsi="Arial" w:cs="Arial"/>
          <w:sz w:val="22"/>
          <w:szCs w:val="18"/>
        </w:rPr>
        <w:t xml:space="preserve">«Solo in corrispondenza degli angoli di curvatura più stretti abbiamo dovuto interrompere il binario elettrificato e provvedere all’alimentazione utilizzando un cablaggio estremamente discreto», spiega Andreas Gut. Sulla galleria i faretti Eclipse sono stati incassati nel pavimento in legno tramite basette </w:t>
      </w:r>
      <w:proofErr w:type="spellStart"/>
      <w:r w:rsidRPr="002C67BE">
        <w:rPr>
          <w:rFonts w:ascii="Arial" w:hAnsi="Arial" w:cs="Arial"/>
          <w:sz w:val="22"/>
          <w:szCs w:val="18"/>
        </w:rPr>
        <w:t>Minirail</w:t>
      </w:r>
      <w:proofErr w:type="spellEnd"/>
      <w:r w:rsidRPr="002C67BE">
        <w:rPr>
          <w:rFonts w:ascii="Arial" w:hAnsi="Arial" w:cs="Arial"/>
          <w:sz w:val="22"/>
          <w:szCs w:val="18"/>
        </w:rPr>
        <w:t xml:space="preserve"> e protetti con alloggiamenti metallici calpestabili. Qui infatti il pavimento è di epoca più recente e, di conseguenza, non è soggetto a vincoli di tutela dei beni architettonici.</w:t>
      </w:r>
    </w:p>
    <w:p w14:paraId="051B31A0" w14:textId="77777777" w:rsidR="002C67BE" w:rsidRDefault="002C67BE" w:rsidP="002C67BE">
      <w:pPr>
        <w:spacing w:line="360" w:lineRule="auto"/>
        <w:rPr>
          <w:rFonts w:ascii="Arial" w:hAnsi="Arial" w:cs="Arial"/>
          <w:sz w:val="22"/>
          <w:szCs w:val="18"/>
        </w:rPr>
      </w:pPr>
    </w:p>
    <w:p w14:paraId="0F7FC28A" w14:textId="1D863510" w:rsidR="002C67BE" w:rsidRDefault="002C67BE" w:rsidP="002C67BE">
      <w:pPr>
        <w:spacing w:line="360" w:lineRule="auto"/>
        <w:rPr>
          <w:rFonts w:ascii="Arial" w:hAnsi="Arial" w:cs="Arial"/>
          <w:sz w:val="22"/>
          <w:szCs w:val="18"/>
        </w:rPr>
      </w:pPr>
      <w:r w:rsidRPr="002C67BE">
        <w:rPr>
          <w:rFonts w:ascii="Arial" w:hAnsi="Arial" w:cs="Arial"/>
          <w:sz w:val="22"/>
          <w:szCs w:val="18"/>
        </w:rPr>
        <w:t xml:space="preserve">Il livello di illuminazione complessivo nell'ambiente non è elevato, quindi i faretti di piccole dimensioni sono risultati sufficienti. «Per soddisfare i requisiti di conservazione, era stata fissato un limite massimo di 50 lux per i manoscritti e per gli oggetti più delicati», spiega Silvio Frigg, responsabile della conservazione e della sicurezza presso la Biblioteca dell’Abbazia, che ha seguito il progetto in loco. L’intero impianto di illuminazione, composto da </w:t>
      </w:r>
      <w:hyperlink r:id="rId10" w:history="1">
        <w:r w:rsidRPr="002A72AC">
          <w:rPr>
            <w:rStyle w:val="Hyperlink"/>
            <w:rFonts w:ascii="Arial" w:hAnsi="Arial" w:cs="Arial"/>
            <w:sz w:val="22"/>
            <w:szCs w:val="18"/>
          </w:rPr>
          <w:t>faretti Eclipse</w:t>
        </w:r>
      </w:hyperlink>
      <w:r w:rsidRPr="002C67BE">
        <w:rPr>
          <w:rFonts w:ascii="Arial" w:hAnsi="Arial" w:cs="Arial"/>
          <w:sz w:val="22"/>
          <w:szCs w:val="18"/>
        </w:rPr>
        <w:t xml:space="preserve"> su binari elettrificati installati lungo la galleria, da pochi spot già presenti sul parapetto e da apparecchi lineari per il soffitto, è gestibile tramite il sistema di controllo Casambi Bluetooth, che permette di adattare la luce a diversi scenari d'uso.</w:t>
      </w:r>
    </w:p>
    <w:p w14:paraId="5189DEAF" w14:textId="77777777" w:rsidR="002C67BE" w:rsidRDefault="002C67BE" w:rsidP="002C67BE">
      <w:pPr>
        <w:spacing w:line="360" w:lineRule="auto"/>
        <w:rPr>
          <w:rFonts w:ascii="Arial" w:hAnsi="Arial" w:cs="Arial"/>
          <w:sz w:val="22"/>
          <w:szCs w:val="18"/>
        </w:rPr>
      </w:pPr>
    </w:p>
    <w:p w14:paraId="36EC762B" w14:textId="5CEE7A52" w:rsidR="002C67BE" w:rsidRPr="002C67BE" w:rsidRDefault="002C67BE" w:rsidP="002C67BE">
      <w:pPr>
        <w:spacing w:line="360" w:lineRule="auto"/>
        <w:rPr>
          <w:rFonts w:ascii="Arial" w:hAnsi="Arial" w:cs="Arial"/>
          <w:sz w:val="22"/>
          <w:szCs w:val="18"/>
        </w:rPr>
      </w:pPr>
      <w:r w:rsidRPr="002C67BE">
        <w:rPr>
          <w:rFonts w:ascii="Arial" w:hAnsi="Arial" w:cs="Arial"/>
          <w:sz w:val="22"/>
          <w:szCs w:val="18"/>
        </w:rPr>
        <w:t>«Possiamo scegliere tra impostazioni preconfigurate per le normali attività museali, per eventi come concerti e letture, o anche per visite guidate dedicate a temi specifici», spiega Silvio Frigg. E sebbene ora nell'ambiente sia presente complessivamente più luce rispetto a prima, il consumo energetico è rimasto pressoché invariato: un dato che sottolinea l'elevata efficienza energetica delle soluzioni di illuminazione ERCO.</w:t>
      </w:r>
    </w:p>
    <w:p w14:paraId="09BB7F7F" w14:textId="77777777" w:rsidR="002C67BE" w:rsidRDefault="002C67BE" w:rsidP="0000740D">
      <w:pPr>
        <w:rPr>
          <w:rFonts w:ascii="Arial" w:hAnsi="Arial" w:cs="Arial"/>
          <w:b/>
          <w:bCs/>
          <w:sz w:val="22"/>
          <w:szCs w:val="18"/>
        </w:rPr>
      </w:pPr>
    </w:p>
    <w:p w14:paraId="7D613EF6" w14:textId="77777777" w:rsidR="002C67BE" w:rsidRDefault="002C67BE" w:rsidP="0000740D">
      <w:pPr>
        <w:rPr>
          <w:rFonts w:ascii="Arial" w:hAnsi="Arial" w:cs="Arial"/>
          <w:b/>
          <w:bCs/>
          <w:sz w:val="22"/>
          <w:szCs w:val="18"/>
        </w:rPr>
      </w:pPr>
    </w:p>
    <w:p w14:paraId="0B1B10C6" w14:textId="77777777" w:rsidR="002718AA" w:rsidRDefault="002718AA">
      <w:pPr>
        <w:rPr>
          <w:rFonts w:ascii="Arial" w:hAnsi="Arial" w:cs="Arial"/>
          <w:b/>
          <w:bCs/>
          <w:sz w:val="22"/>
          <w:szCs w:val="18"/>
        </w:rPr>
      </w:pPr>
      <w:r>
        <w:rPr>
          <w:rFonts w:ascii="Arial" w:hAnsi="Arial" w:cs="Arial"/>
          <w:b/>
          <w:bCs/>
          <w:sz w:val="22"/>
          <w:szCs w:val="18"/>
        </w:rPr>
        <w:br w:type="page"/>
      </w:r>
    </w:p>
    <w:p w14:paraId="2A880BE5" w14:textId="50DB60BD" w:rsidR="00AD04EA" w:rsidRPr="0000740D" w:rsidRDefault="00AD04EA" w:rsidP="0000740D">
      <w:pPr>
        <w:rPr>
          <w:rFonts w:ascii="Arial" w:hAnsi="Arial" w:cs="Arial"/>
          <w:b/>
          <w:bCs/>
          <w:sz w:val="21"/>
          <w:szCs w:val="21"/>
        </w:rPr>
      </w:pPr>
      <w:r w:rsidRPr="0000740D">
        <w:rPr>
          <w:rFonts w:ascii="Arial" w:hAnsi="Arial" w:cs="Arial"/>
          <w:b/>
          <w:bCs/>
          <w:sz w:val="22"/>
          <w:szCs w:val="18"/>
        </w:rPr>
        <w:lastRenderedPageBreak/>
        <w:t xml:space="preserve">Dati </w:t>
      </w:r>
      <w:r w:rsidR="00FA4060" w:rsidRPr="0000740D">
        <w:rPr>
          <w:rFonts w:ascii="Arial" w:hAnsi="Arial" w:cs="Arial"/>
          <w:b/>
          <w:bCs/>
          <w:sz w:val="22"/>
          <w:szCs w:val="18"/>
        </w:rPr>
        <w:t xml:space="preserve">sul </w:t>
      </w:r>
      <w:r w:rsidR="009E2A14" w:rsidRPr="0000740D">
        <w:rPr>
          <w:rFonts w:ascii="Arial" w:hAnsi="Arial" w:cs="Arial"/>
          <w:b/>
          <w:bCs/>
          <w:sz w:val="22"/>
          <w:szCs w:val="18"/>
        </w:rPr>
        <w:t>Progetto</w:t>
      </w:r>
    </w:p>
    <w:p w14:paraId="278BCEF5" w14:textId="77777777" w:rsidR="009E2A14" w:rsidRPr="0000740D" w:rsidRDefault="009E2A14" w:rsidP="0000740D">
      <w:pPr>
        <w:pStyle w:val="01berschriftERCO"/>
        <w:rPr>
          <w:b w:val="0"/>
          <w:bCs w:val="0"/>
        </w:rPr>
      </w:pPr>
    </w:p>
    <w:p w14:paraId="3BE531DE" w14:textId="77777777" w:rsidR="002C67BE" w:rsidRDefault="0000740D" w:rsidP="0000740D">
      <w:pPr>
        <w:pStyle w:val="01berschriftERCO"/>
        <w:rPr>
          <w:b w:val="0"/>
          <w:bCs w:val="0"/>
        </w:rPr>
      </w:pPr>
      <w:r w:rsidRPr="0000740D">
        <w:rPr>
          <w:b w:val="0"/>
          <w:bCs w:val="0"/>
        </w:rPr>
        <w:t>Progetto:</w:t>
      </w:r>
      <w:r>
        <w:rPr>
          <w:b w:val="0"/>
          <w:bCs w:val="0"/>
        </w:rPr>
        <w:tab/>
      </w:r>
      <w:r>
        <w:rPr>
          <w:b w:val="0"/>
          <w:bCs w:val="0"/>
        </w:rPr>
        <w:tab/>
      </w:r>
    </w:p>
    <w:p w14:paraId="0F8D8DB4" w14:textId="3966AA36" w:rsidR="00FB3904" w:rsidRDefault="002C67BE" w:rsidP="0000740D">
      <w:pPr>
        <w:pStyle w:val="01berschriftERCO"/>
        <w:rPr>
          <w:b w:val="0"/>
          <w:bCs w:val="0"/>
        </w:rPr>
      </w:pPr>
      <w:r w:rsidRPr="002C67BE">
        <w:rPr>
          <w:b w:val="0"/>
          <w:bCs w:val="0"/>
        </w:rPr>
        <w:t>Biblioteca dell’Abbazia di San Gallo, Svizzera</w:t>
      </w:r>
    </w:p>
    <w:p w14:paraId="42244F96" w14:textId="77777777" w:rsidR="002C67BE" w:rsidRDefault="002C67BE" w:rsidP="0000740D">
      <w:pPr>
        <w:pStyle w:val="01berschriftERCO"/>
        <w:rPr>
          <w:b w:val="0"/>
          <w:bCs w:val="0"/>
        </w:rPr>
      </w:pPr>
    </w:p>
    <w:p w14:paraId="7EB53654" w14:textId="77777777" w:rsidR="00FB3904" w:rsidRDefault="0000740D" w:rsidP="0000740D">
      <w:pPr>
        <w:pStyle w:val="01berschriftERCO"/>
        <w:rPr>
          <w:b w:val="0"/>
          <w:bCs w:val="0"/>
        </w:rPr>
      </w:pPr>
      <w:r w:rsidRPr="0000740D">
        <w:rPr>
          <w:b w:val="0"/>
          <w:bCs w:val="0"/>
        </w:rPr>
        <w:t>Progettazione illuminotecnica:</w:t>
      </w:r>
    </w:p>
    <w:p w14:paraId="157976D7" w14:textId="1D13E334" w:rsidR="00FB3904" w:rsidRDefault="002C67BE" w:rsidP="0000740D">
      <w:pPr>
        <w:pStyle w:val="01berschriftERCO"/>
        <w:rPr>
          <w:b w:val="0"/>
          <w:bCs w:val="0"/>
        </w:rPr>
      </w:pPr>
      <w:r w:rsidRPr="002C67BE">
        <w:rPr>
          <w:b w:val="0"/>
          <w:bCs w:val="0"/>
        </w:rPr>
        <w:t>Andreas Gut, San Gallo, Svizzera</w:t>
      </w:r>
    </w:p>
    <w:p w14:paraId="507DC24D" w14:textId="77777777" w:rsidR="002C67BE" w:rsidRDefault="002C67BE" w:rsidP="0000740D">
      <w:pPr>
        <w:pStyle w:val="01berschriftERCO"/>
        <w:rPr>
          <w:b w:val="0"/>
          <w:bCs w:val="0"/>
        </w:rPr>
      </w:pPr>
    </w:p>
    <w:p w14:paraId="2287C37F" w14:textId="607EEA24" w:rsidR="0000740D" w:rsidRDefault="002C67BE" w:rsidP="0000740D">
      <w:pPr>
        <w:pStyle w:val="01berschriftERCO"/>
        <w:rPr>
          <w:b w:val="0"/>
          <w:bCs w:val="0"/>
        </w:rPr>
      </w:pPr>
      <w:r>
        <w:rPr>
          <w:b w:val="0"/>
          <w:bCs w:val="0"/>
        </w:rPr>
        <w:t>Direzione</w:t>
      </w:r>
      <w:r w:rsidR="0000740D" w:rsidRPr="0000740D">
        <w:rPr>
          <w:b w:val="0"/>
          <w:bCs w:val="0"/>
        </w:rPr>
        <w:t>:</w:t>
      </w:r>
    </w:p>
    <w:p w14:paraId="16FC349F" w14:textId="37670141" w:rsidR="002C67BE" w:rsidRPr="0000740D" w:rsidRDefault="002C67BE" w:rsidP="0000740D">
      <w:pPr>
        <w:pStyle w:val="01berschriftERCO"/>
        <w:rPr>
          <w:b w:val="0"/>
          <w:bCs w:val="0"/>
        </w:rPr>
      </w:pPr>
      <w:r w:rsidRPr="002C67BE">
        <w:rPr>
          <w:b w:val="0"/>
          <w:bCs w:val="0"/>
        </w:rPr>
        <w:t xml:space="preserve">Studio </w:t>
      </w:r>
      <w:proofErr w:type="spellStart"/>
      <w:r w:rsidRPr="002C67BE">
        <w:rPr>
          <w:b w:val="0"/>
          <w:bCs w:val="0"/>
        </w:rPr>
        <w:t>Tschümperlin</w:t>
      </w:r>
      <w:proofErr w:type="spellEnd"/>
      <w:r w:rsidRPr="002C67BE">
        <w:rPr>
          <w:b w:val="0"/>
          <w:bCs w:val="0"/>
        </w:rPr>
        <w:t xml:space="preserve">, </w:t>
      </w:r>
      <w:proofErr w:type="spellStart"/>
      <w:r w:rsidRPr="002C67BE">
        <w:rPr>
          <w:b w:val="0"/>
          <w:bCs w:val="0"/>
        </w:rPr>
        <w:t>Alpthal</w:t>
      </w:r>
      <w:proofErr w:type="spellEnd"/>
      <w:r w:rsidRPr="002C67BE">
        <w:rPr>
          <w:b w:val="0"/>
          <w:bCs w:val="0"/>
        </w:rPr>
        <w:t>, Svizzera</w:t>
      </w:r>
    </w:p>
    <w:p w14:paraId="584BAEAD" w14:textId="77777777" w:rsidR="00564AEA" w:rsidRDefault="00564AEA" w:rsidP="002C67BE">
      <w:pPr>
        <w:pStyle w:val="01berschriftERCO"/>
        <w:rPr>
          <w:b w:val="0"/>
          <w:bCs w:val="0"/>
        </w:rPr>
      </w:pPr>
    </w:p>
    <w:p w14:paraId="137FE42D" w14:textId="77777777" w:rsidR="002C67BE" w:rsidRDefault="00564AEA" w:rsidP="0000740D">
      <w:pPr>
        <w:pStyle w:val="01berschriftERCO"/>
        <w:rPr>
          <w:b w:val="0"/>
          <w:bCs w:val="0"/>
        </w:rPr>
      </w:pPr>
      <w:r>
        <w:rPr>
          <w:b w:val="0"/>
          <w:bCs w:val="0"/>
        </w:rPr>
        <w:t>Prodotti:</w:t>
      </w:r>
      <w:r>
        <w:rPr>
          <w:b w:val="0"/>
          <w:bCs w:val="0"/>
        </w:rPr>
        <w:tab/>
      </w:r>
      <w:r>
        <w:rPr>
          <w:b w:val="0"/>
          <w:bCs w:val="0"/>
        </w:rPr>
        <w:tab/>
      </w:r>
    </w:p>
    <w:p w14:paraId="51E00217" w14:textId="26E020FB" w:rsidR="00564AEA" w:rsidRPr="0000740D" w:rsidRDefault="005A27DB" w:rsidP="0000740D">
      <w:pPr>
        <w:pStyle w:val="01berschriftERCO"/>
        <w:rPr>
          <w:b w:val="0"/>
          <w:bCs w:val="0"/>
        </w:rPr>
      </w:pPr>
      <w:hyperlink r:id="rId11" w:history="1">
        <w:r>
          <w:rPr>
            <w:rStyle w:val="Hyperlink"/>
            <w:b w:val="0"/>
            <w:bCs w:val="0"/>
          </w:rPr>
          <w:t>Eclipse 48V sistema di faretti</w:t>
        </w:r>
      </w:hyperlink>
      <w:r>
        <w:rPr>
          <w:b w:val="0"/>
          <w:bCs w:val="0"/>
        </w:rPr>
        <w:t xml:space="preserve">, </w:t>
      </w:r>
      <w:hyperlink r:id="rId12" w:history="1">
        <w:proofErr w:type="spellStart"/>
        <w:r>
          <w:rPr>
            <w:rStyle w:val="Hyperlink"/>
            <w:b w:val="0"/>
            <w:bCs w:val="0"/>
          </w:rPr>
          <w:t>Minirail</w:t>
        </w:r>
        <w:proofErr w:type="spellEnd"/>
        <w:r>
          <w:rPr>
            <w:rStyle w:val="Hyperlink"/>
            <w:b w:val="0"/>
            <w:bCs w:val="0"/>
          </w:rPr>
          <w:t xml:space="preserve"> 48V binari elettrificati e basette</w:t>
        </w:r>
      </w:hyperlink>
    </w:p>
    <w:p w14:paraId="0E264393" w14:textId="77777777" w:rsidR="00564AEA" w:rsidRDefault="00564AEA" w:rsidP="00FB3904">
      <w:pPr>
        <w:rPr>
          <w:rFonts w:ascii="Arial" w:hAnsi="Arial" w:cs="Arial"/>
          <w:b/>
          <w:bCs/>
          <w:sz w:val="22"/>
          <w:szCs w:val="18"/>
        </w:rPr>
      </w:pPr>
    </w:p>
    <w:p w14:paraId="55A0AA21" w14:textId="77777777" w:rsidR="005A27DB" w:rsidRDefault="00564AEA" w:rsidP="002A72AC">
      <w:pPr>
        <w:spacing w:line="360" w:lineRule="auto"/>
        <w:rPr>
          <w:rFonts w:ascii="Arial" w:hAnsi="Arial" w:cs="Arial"/>
          <w:sz w:val="22"/>
          <w:szCs w:val="18"/>
        </w:rPr>
      </w:pPr>
      <w:r w:rsidRPr="00564AEA">
        <w:rPr>
          <w:rFonts w:ascii="Arial" w:hAnsi="Arial" w:cs="Arial"/>
          <w:sz w:val="22"/>
          <w:szCs w:val="18"/>
        </w:rPr>
        <w:t>Crediti fotografici:</w:t>
      </w:r>
      <w:r w:rsidRPr="00564AEA">
        <w:rPr>
          <w:rFonts w:ascii="Arial" w:hAnsi="Arial" w:cs="Arial"/>
          <w:sz w:val="22"/>
          <w:szCs w:val="18"/>
        </w:rPr>
        <w:tab/>
      </w:r>
    </w:p>
    <w:p w14:paraId="781A68B3" w14:textId="0568BB98" w:rsidR="00564AEA" w:rsidRPr="00564AEA" w:rsidRDefault="00564AEA" w:rsidP="002A72AC">
      <w:pPr>
        <w:spacing w:line="360" w:lineRule="auto"/>
        <w:rPr>
          <w:rFonts w:ascii="Arial" w:hAnsi="Arial" w:cs="Arial"/>
          <w:sz w:val="22"/>
          <w:szCs w:val="18"/>
        </w:rPr>
      </w:pPr>
      <w:r w:rsidRPr="00564AEA">
        <w:rPr>
          <w:rFonts w:ascii="Arial" w:hAnsi="Arial" w:cs="Arial"/>
          <w:sz w:val="22"/>
          <w:szCs w:val="18"/>
        </w:rPr>
        <w:t xml:space="preserve">© ERCO GmbH, </w:t>
      </w:r>
      <w:hyperlink r:id="rId13" w:history="1">
        <w:r w:rsidRPr="005B214F">
          <w:rPr>
            <w:rStyle w:val="Hyperlink"/>
            <w:rFonts w:ascii="Arial" w:hAnsi="Arial" w:cs="Arial"/>
            <w:sz w:val="22"/>
            <w:szCs w:val="18"/>
          </w:rPr>
          <w:t>www.erco.com</w:t>
        </w:r>
      </w:hyperlink>
      <w:r>
        <w:rPr>
          <w:rFonts w:ascii="Arial" w:hAnsi="Arial" w:cs="Arial"/>
          <w:sz w:val="22"/>
          <w:szCs w:val="18"/>
        </w:rPr>
        <w:t xml:space="preserve">, </w:t>
      </w:r>
      <w:r w:rsidR="005A27DB">
        <w:rPr>
          <w:rFonts w:ascii="Arial" w:hAnsi="Arial" w:cs="Arial"/>
          <w:sz w:val="22"/>
          <w:szCs w:val="18"/>
        </w:rPr>
        <w:t>f</w:t>
      </w:r>
      <w:r w:rsidRPr="00564AEA">
        <w:rPr>
          <w:rFonts w:ascii="Arial" w:hAnsi="Arial" w:cs="Arial"/>
          <w:sz w:val="22"/>
          <w:szCs w:val="18"/>
        </w:rPr>
        <w:t>otografia: David Schreyer</w:t>
      </w:r>
    </w:p>
    <w:p w14:paraId="29CC2C52" w14:textId="77777777" w:rsidR="002C67BE" w:rsidRDefault="002C67BE" w:rsidP="00FB3904">
      <w:pPr>
        <w:rPr>
          <w:rFonts w:ascii="Arial" w:hAnsi="Arial" w:cs="Arial"/>
          <w:b/>
          <w:bCs/>
          <w:sz w:val="22"/>
          <w:szCs w:val="18"/>
        </w:rPr>
      </w:pPr>
    </w:p>
    <w:p w14:paraId="0B32CF7D" w14:textId="77777777" w:rsidR="002C67BE" w:rsidRDefault="002C67BE" w:rsidP="00FB3904">
      <w:pPr>
        <w:rPr>
          <w:rFonts w:ascii="Arial" w:hAnsi="Arial" w:cs="Arial"/>
          <w:b/>
          <w:bCs/>
          <w:sz w:val="22"/>
          <w:szCs w:val="18"/>
        </w:rPr>
      </w:pPr>
    </w:p>
    <w:p w14:paraId="6126564C" w14:textId="77777777" w:rsidR="002C67BE" w:rsidRDefault="002C67BE" w:rsidP="00FB3904">
      <w:pPr>
        <w:rPr>
          <w:rFonts w:ascii="Arial" w:hAnsi="Arial" w:cs="Arial"/>
          <w:b/>
          <w:bCs/>
          <w:sz w:val="22"/>
          <w:szCs w:val="18"/>
        </w:rPr>
      </w:pPr>
    </w:p>
    <w:p w14:paraId="4AC29A40" w14:textId="77777777" w:rsidR="002C67BE" w:rsidRDefault="002C67BE" w:rsidP="00FB3904">
      <w:pPr>
        <w:rPr>
          <w:rFonts w:ascii="Arial" w:hAnsi="Arial" w:cs="Arial"/>
          <w:b/>
          <w:bCs/>
          <w:sz w:val="22"/>
          <w:szCs w:val="18"/>
        </w:rPr>
      </w:pPr>
    </w:p>
    <w:p w14:paraId="4F8AD931" w14:textId="77777777" w:rsidR="005A27DB" w:rsidRDefault="005A27DB" w:rsidP="00FB3904">
      <w:pPr>
        <w:rPr>
          <w:rFonts w:ascii="Arial" w:hAnsi="Arial" w:cs="Arial"/>
          <w:b/>
          <w:bCs/>
          <w:sz w:val="22"/>
          <w:szCs w:val="18"/>
        </w:rPr>
      </w:pPr>
    </w:p>
    <w:p w14:paraId="4ECC69CF" w14:textId="77777777" w:rsidR="005A27DB" w:rsidRDefault="005A27DB" w:rsidP="00FB3904">
      <w:pPr>
        <w:rPr>
          <w:rFonts w:ascii="Arial" w:hAnsi="Arial" w:cs="Arial"/>
          <w:b/>
          <w:bCs/>
          <w:sz w:val="22"/>
          <w:szCs w:val="18"/>
        </w:rPr>
      </w:pPr>
    </w:p>
    <w:p w14:paraId="1CF35B9C" w14:textId="77777777" w:rsidR="005A27DB" w:rsidRDefault="005A27DB" w:rsidP="00FB3904">
      <w:pPr>
        <w:rPr>
          <w:rFonts w:ascii="Arial" w:hAnsi="Arial" w:cs="Arial"/>
          <w:b/>
          <w:bCs/>
          <w:sz w:val="22"/>
          <w:szCs w:val="18"/>
        </w:rPr>
      </w:pPr>
    </w:p>
    <w:p w14:paraId="1C029F01" w14:textId="77777777" w:rsidR="005A27DB" w:rsidRDefault="005A27DB" w:rsidP="00FB3904">
      <w:pPr>
        <w:rPr>
          <w:rFonts w:ascii="Arial" w:hAnsi="Arial" w:cs="Arial"/>
          <w:b/>
          <w:bCs/>
          <w:sz w:val="22"/>
          <w:szCs w:val="18"/>
        </w:rPr>
      </w:pPr>
    </w:p>
    <w:p w14:paraId="0C68D04C" w14:textId="77777777" w:rsidR="002C67BE" w:rsidRDefault="002C67BE" w:rsidP="00FB3904">
      <w:pPr>
        <w:rPr>
          <w:rFonts w:ascii="Arial" w:hAnsi="Arial" w:cs="Arial"/>
          <w:b/>
          <w:bCs/>
          <w:sz w:val="22"/>
          <w:szCs w:val="18"/>
        </w:rPr>
      </w:pPr>
    </w:p>
    <w:p w14:paraId="1B4E729E" w14:textId="77777777" w:rsidR="001B745E" w:rsidRDefault="001B745E">
      <w:pPr>
        <w:rPr>
          <w:rFonts w:ascii="Arial" w:hAnsi="Arial" w:cs="Arial"/>
          <w:b/>
          <w:bCs/>
          <w:sz w:val="22"/>
          <w:szCs w:val="18"/>
        </w:rPr>
      </w:pPr>
      <w:r>
        <w:rPr>
          <w:rFonts w:ascii="Arial" w:hAnsi="Arial" w:cs="Arial"/>
          <w:b/>
          <w:bCs/>
          <w:sz w:val="22"/>
          <w:szCs w:val="18"/>
        </w:rPr>
        <w:br w:type="page"/>
      </w:r>
    </w:p>
    <w:p w14:paraId="56E21F5D" w14:textId="0E1A201B" w:rsidR="00FA4060" w:rsidRPr="00FB3904" w:rsidRDefault="00FA4060" w:rsidP="00FB3904">
      <w:pPr>
        <w:rPr>
          <w:rFonts w:ascii="Arial" w:hAnsi="Arial" w:cs="Arial"/>
          <w:b/>
          <w:bCs/>
          <w:sz w:val="21"/>
          <w:szCs w:val="21"/>
          <w:shd w:val="clear" w:color="auto" w:fill="FFFFFF"/>
        </w:rPr>
      </w:pPr>
      <w:r w:rsidRPr="00FB3904">
        <w:rPr>
          <w:rFonts w:ascii="Arial" w:hAnsi="Arial" w:cs="Arial"/>
          <w:b/>
          <w:bCs/>
          <w:sz w:val="22"/>
          <w:szCs w:val="18"/>
        </w:rPr>
        <w:lastRenderedPageBreak/>
        <w:t>Su ERCO</w:t>
      </w:r>
    </w:p>
    <w:p w14:paraId="3BDA12B2" w14:textId="77777777" w:rsidR="00FA4060" w:rsidRPr="008D0930" w:rsidRDefault="00FA4060" w:rsidP="00D42A53">
      <w:pPr>
        <w:pStyle w:val="02TextERCO"/>
      </w:pPr>
    </w:p>
    <w:p w14:paraId="380BFD52" w14:textId="77777777" w:rsidR="00FA4060" w:rsidRPr="008D0930" w:rsidRDefault="00FA4060" w:rsidP="00FA4060">
      <w:pPr>
        <w:pStyle w:val="02TextERCO"/>
      </w:pPr>
      <w:r w:rsidRPr="008D0930">
        <w:t xml:space="preserve">ERCO è un’azienda internazionale specializzata nell’illuminazione architetturale digitale di alto livello. Questa azienda familiare, fondata nel 1934, opera a livello globale in 55 paesi con strutture di distribuzione indipendenti e partner. </w:t>
      </w:r>
    </w:p>
    <w:p w14:paraId="3F0217A5" w14:textId="77777777" w:rsidR="00FA4060" w:rsidRPr="008D0930" w:rsidRDefault="00FA4060" w:rsidP="00FA4060">
      <w:pPr>
        <w:pStyle w:val="02TextERCO"/>
      </w:pPr>
      <w:r w:rsidRPr="008D0930">
        <w:t xml:space="preserve"> </w:t>
      </w:r>
    </w:p>
    <w:p w14:paraId="4E51DB26" w14:textId="77777777" w:rsidR="00FA4060" w:rsidRPr="008D0930" w:rsidRDefault="00FA4060" w:rsidP="00FA4060">
      <w:pPr>
        <w:pStyle w:val="02TextERCO"/>
      </w:pPr>
      <w:r w:rsidRPr="008D0930">
        <w:t>Nella filosofia ERCO, la luce compone la quarta dimensione dell’architettura, ed è quindi parte integrante dell’edilizia sostenibile. L’illuminazione è il contributo per rendere la società e l’architettura migliori e, al contempo, preservare la natura. ERCO Greenology</w:t>
      </w:r>
      <w:r w:rsidRPr="008D0930">
        <w:rPr>
          <w:rFonts w:eastAsia="Times New Roman"/>
          <w:color w:val="000000" w:themeColor="text1"/>
          <w:shd w:val="clear" w:color="auto" w:fill="FFFFFF"/>
          <w:vertAlign w:val="superscript"/>
        </w:rPr>
        <w:t>®</w:t>
      </w:r>
      <w:r w:rsidRPr="008D0930">
        <w:t xml:space="preserve"> è la nostra strategia aziendale per l'illuminazione sostenibile e unisce la responsabilità ecologica con la competenza tecnologica.</w:t>
      </w:r>
    </w:p>
    <w:p w14:paraId="35512236" w14:textId="77777777" w:rsidR="00FA4060" w:rsidRPr="008D0930" w:rsidRDefault="00FA4060" w:rsidP="00FA4060">
      <w:pPr>
        <w:pStyle w:val="02TextERCO"/>
      </w:pPr>
    </w:p>
    <w:p w14:paraId="049A508E" w14:textId="77777777" w:rsidR="00FA4060" w:rsidRPr="008D0930" w:rsidRDefault="00FA4060" w:rsidP="00FA4060">
      <w:pPr>
        <w:pStyle w:val="02TextERCO"/>
      </w:pPr>
      <w:r w:rsidRPr="008D0930">
        <w:t xml:space="preserve">ERCO sviluppa, progetta e produce nella propria fabbrica della luce a </w:t>
      </w:r>
      <w:proofErr w:type="spellStart"/>
      <w:r w:rsidRPr="008D0930">
        <w:t>Lüdenscheid</w:t>
      </w:r>
      <w:proofErr w:type="spellEnd"/>
      <w:r w:rsidRPr="008D0930">
        <w:t xml:space="preserve"> apparecchi di illuminazione, focalizzandosi sui sistemi ottici illuminotecnici, sull’elettronica e sul design sostenibile. Gli strumenti di illuminazione sono creati in stretto contatto con architetti, lighting designer e progettisti di impianti elettrici e sono impiegati principalmente nei seguenti ambiti di applicazione: Work e Culture, Community e Public &amp; Outdoor, Contemplation, Living, Shop e </w:t>
      </w:r>
      <w:proofErr w:type="spellStart"/>
      <w:r w:rsidRPr="008D0930">
        <w:t>Hospitality</w:t>
      </w:r>
      <w:proofErr w:type="spellEnd"/>
      <w:r w:rsidRPr="008D0930">
        <w:t>. Le nostre esperte e i nostri esperti di illuminazione forniscono supporto globale per aiutare i progettisti a realizzare i loro progetti con soluzioni luminose ad altra precisione, efficienti e sostenibili.</w:t>
      </w:r>
    </w:p>
    <w:p w14:paraId="2F111062" w14:textId="77777777" w:rsidR="00FA4060" w:rsidRPr="008D0930" w:rsidRDefault="00FA4060" w:rsidP="00FA4060">
      <w:pPr>
        <w:pStyle w:val="02TextERCO"/>
      </w:pPr>
    </w:p>
    <w:p w14:paraId="3CAE4D4D" w14:textId="5D56E0B2" w:rsidR="00FA4060" w:rsidRPr="008D0930" w:rsidRDefault="00FA4060" w:rsidP="00FA4060">
      <w:pPr>
        <w:pStyle w:val="02TextERCO"/>
      </w:pPr>
      <w:r w:rsidRPr="008D0930">
        <w:t xml:space="preserve">Se desiderate ulteriori informazioni su ERCO o del materiale fotografico, visitate la pagina </w:t>
      </w:r>
      <w:hyperlink r:id="rId14" w:history="1">
        <w:r w:rsidR="00EB0F5F" w:rsidRPr="008D0930">
          <w:rPr>
            <w:rStyle w:val="Hyperlink"/>
          </w:rPr>
          <w:t>www.erco.com/press</w:t>
        </w:r>
      </w:hyperlink>
      <w:r w:rsidRPr="008D0930">
        <w:t>. Saremo lieti di inviare anche del materiale sui progetti realizzati in tutto il mondo per aiutarvi a redigere i vostri articoli.</w:t>
      </w:r>
    </w:p>
    <w:p w14:paraId="05D86AAD" w14:textId="77777777" w:rsidR="00FA4060" w:rsidRPr="008D0930" w:rsidRDefault="00FA4060" w:rsidP="00FA4060"/>
    <w:p w14:paraId="5A81314F" w14:textId="77777777" w:rsidR="00FA4060" w:rsidRPr="008D0930" w:rsidRDefault="00FA4060" w:rsidP="0000740D">
      <w:pPr>
        <w:pStyle w:val="01berschriftERCO"/>
      </w:pPr>
    </w:p>
    <w:p w14:paraId="38A286EF" w14:textId="77777777" w:rsidR="00CA229A" w:rsidRPr="008D0930" w:rsidRDefault="00CA229A" w:rsidP="00FA4060">
      <w:pPr>
        <w:pStyle w:val="02TextERCO"/>
      </w:pPr>
    </w:p>
    <w:sectPr w:rsidR="00CA229A" w:rsidRPr="008D0930" w:rsidSect="00AD45BB">
      <w:headerReference w:type="default" r:id="rId15"/>
      <w:footerReference w:type="default" r:id="rId16"/>
      <w:type w:val="continuous"/>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87FF5" w14:textId="77777777" w:rsidR="00BA6CA8" w:rsidRDefault="00BA6CA8" w:rsidP="00AD04EA">
      <w:r>
        <w:separator/>
      </w:r>
    </w:p>
  </w:endnote>
  <w:endnote w:type="continuationSeparator" w:id="0">
    <w:p w14:paraId="19510FC6" w14:textId="77777777" w:rsidR="00BA6CA8" w:rsidRDefault="00BA6CA8"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Rotis SemiSans">
    <w:altName w:val="Calibri"/>
    <w:panose1 w:val="020B0604020202020204"/>
    <w:charset w:val="00"/>
    <w:family w:val="swiss"/>
    <w:pitch w:val="variable"/>
    <w:sig w:usb0="A00002AF" w:usb1="5000205B" w:usb2="00000000" w:usb3="00000000" w:csb0="0000009F" w:csb1="00000000"/>
  </w:font>
  <w:font w:name="Rotis Semi Sans Std Light">
    <w:panose1 w:val="020B0604020202020204"/>
    <w:charset w:val="4D"/>
    <w:family w:val="swiss"/>
    <w:pitch w:val="variable"/>
    <w:sig w:usb0="00000003" w:usb1="00000000" w:usb2="00000000" w:usb3="00000000" w:csb0="00000001" w:csb1="00000000"/>
  </w:font>
  <w:font w:name="Lato">
    <w:altName w:val="Calibri"/>
    <w:panose1 w:val="020B0604020202020204"/>
    <w:charset w:val="4D"/>
    <w:family w:val="swiss"/>
    <w:pitch w:val="variable"/>
    <w:sig w:usb0="E10002FF" w:usb1="5000ECFF" w:usb2="00000021" w:usb3="00000000" w:csb0="0000019F" w:csb1="00000000"/>
  </w:font>
  <w:font w:name="Times New Roman (Textkörper CS)">
    <w:panose1 w:val="020B0604020202020204"/>
    <w:charset w:val="00"/>
    <w:family w:val="roman"/>
    <w:pitch w:val="variable"/>
    <w:sig w:usb0="00000000"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13753A" w:rsidRDefault="0013753A">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5C020" w14:textId="77777777" w:rsidR="00BA6CA8" w:rsidRDefault="00BA6CA8" w:rsidP="00AD04EA">
      <w:r>
        <w:separator/>
      </w:r>
    </w:p>
  </w:footnote>
  <w:footnote w:type="continuationSeparator" w:id="0">
    <w:p w14:paraId="7DBE75E7" w14:textId="77777777" w:rsidR="00BA6CA8" w:rsidRDefault="00BA6CA8"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0B2210AB" w:rsidR="0013753A"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Pr>
        <w:rFonts w:ascii="Arial" w:hAnsi="Arial"/>
        <w:b/>
        <w:sz w:val="44"/>
      </w:rPr>
      <w:t xml:space="preserve">Project Review </w:t>
    </w:r>
    <w:r w:rsidR="00FC44E2">
      <w:rPr>
        <w:rFonts w:ascii="Arial" w:hAnsi="Arial"/>
        <w:sz w:val="44"/>
      </w:rPr>
      <w:t>0</w:t>
    </w:r>
    <w:r w:rsidR="002C67BE">
      <w:rPr>
        <w:rFonts w:ascii="Arial" w:hAnsi="Arial"/>
        <w:sz w:val="44"/>
      </w:rPr>
      <w:t>5</w:t>
    </w:r>
    <w:r>
      <w:rPr>
        <w:rFonts w:ascii="Arial" w:hAnsi="Arial"/>
        <w:sz w:val="44"/>
      </w:rPr>
      <w:t>.202</w:t>
    </w:r>
    <w:r w:rsidR="002A72AC">
      <w:rPr>
        <w:rFonts w:ascii="Arial" w:hAnsi="Arial"/>
        <w:sz w:val="44"/>
      </w:rPr>
      <w:t>6</w:t>
    </w:r>
  </w:p>
  <w:p w14:paraId="3B276139" w14:textId="392937F8" w:rsidR="0013753A" w:rsidRPr="007462A8" w:rsidRDefault="00FA4060"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Pr>
        <w:rFonts w:ascii="Arial" w:hAnsi="Arial"/>
      </w:rPr>
      <w:t>v</w:t>
    </w:r>
    <w:r w:rsidR="00856DAC">
      <w:rPr>
        <w:rFonts w:ascii="Arial" w:hAnsi="Arial"/>
      </w:rPr>
      <w:t>ersione di testo</w:t>
    </w:r>
  </w:p>
  <w:p w14:paraId="70C99FD2" w14:textId="77777777" w:rsidR="0013753A"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02052C83" w14:textId="77777777" w:rsidR="0013753A" w:rsidRPr="007462A8" w:rsidRDefault="00856DAC">
    <w:pPr>
      <w:framePr w:w="374" w:h="14254" w:wrap="around" w:vAnchor="page" w:hAnchor="page" w:x="3601" w:y="2445" w:anchorLock="1"/>
      <w:rPr>
        <w:rFonts w:ascii="Rotis SemiSans" w:hAnsi="Rotis SemiSans"/>
      </w:rPr>
    </w:pPr>
    <w:r>
      <w:rPr>
        <w:rFonts w:ascii="Rotis SemiSans" w:hAnsi="Rotis SemiSans"/>
        <w:noProof/>
        <w:sz w:val="20"/>
        <w:lang w:val="de-DE" w:eastAsia="zh-CN"/>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" o:allowincell="f" strokeweight=".25pt">
              <v:stroke startarrowwidth="narrow" startarrowlength="short" endarrowwidth="narrow" endarrowlength="short"/>
            </v:line>
          </w:pict>
        </mc:Fallback>
      </mc:AlternateContent>
    </w:r>
    <w:r>
      <w:rPr>
        <w:rFonts w:ascii="Rotis SemiSans" w:hAnsi="Rotis SemiSans"/>
        <w:noProof/>
        <w:sz w:val="20"/>
        <w:lang w:val="de-DE" w:eastAsia="zh-CN"/>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" o:allowincell="f" strokeweight=".25pt">
              <v:stroke startarrowwidth="narrow" startarrowlength="short" endarrowwidth="narrow" endarrowlength="short"/>
            </v:line>
          </w:pict>
        </mc:Fallback>
      </mc:AlternateContent>
    </w:r>
  </w:p>
  <w:p w14:paraId="1B893C63" w14:textId="77777777" w:rsidR="0013753A" w:rsidRPr="00BF0F3F" w:rsidRDefault="0013753A" w:rsidP="007A5E47">
    <w:pPr>
      <w:pStyle w:val="ERCOAdresse"/>
      <w:framePr w:wrap="around" w:y="11341"/>
    </w:pPr>
  </w:p>
  <w:p w14:paraId="7ADE6E8A" w14:textId="77777777" w:rsidR="0013753A" w:rsidRPr="00BF0F3F" w:rsidRDefault="0013753A" w:rsidP="007A5E47">
    <w:pPr>
      <w:pStyle w:val="ERCOAdresse"/>
      <w:framePr w:wrap="around" w:y="11341"/>
    </w:pPr>
  </w:p>
  <w:p w14:paraId="03D689D2" w14:textId="77777777" w:rsidR="0013753A" w:rsidRPr="007462A8" w:rsidRDefault="00856DAC" w:rsidP="009B44DE">
    <w:pPr>
      <w:pStyle w:val="ERCOAdresse"/>
      <w:framePr w:wrap="around" w:y="11341"/>
      <w:rPr>
        <w:b/>
      </w:rPr>
    </w:pPr>
    <w:r>
      <w:rPr>
        <w:b/>
      </w:rPr>
      <w:t>ERCO GmbH</w:t>
    </w:r>
  </w:p>
  <w:p w14:paraId="5871DE8E" w14:textId="470B8923" w:rsidR="0013753A" w:rsidRPr="00BF0F3F" w:rsidRDefault="00856DAC" w:rsidP="009B44DE">
    <w:pPr>
      <w:pStyle w:val="ERCOAdresse"/>
      <w:framePr w:wrap="around" w:y="11341"/>
      <w:rPr>
        <w:lang w:val="de-DE"/>
      </w:rPr>
    </w:pPr>
    <w:r w:rsidRPr="00BF0F3F">
      <w:rPr>
        <w:lang w:val="de-DE"/>
      </w:rPr>
      <w:t xml:space="preserve">Katrin </w:t>
    </w:r>
    <w:r w:rsidR="00E13856">
      <w:rPr>
        <w:lang w:val="de-DE"/>
      </w:rPr>
      <w:t>Klein</w:t>
    </w:r>
  </w:p>
  <w:p w14:paraId="2373E04E" w14:textId="77777777" w:rsidR="0013753A" w:rsidRPr="00BF0F3F" w:rsidRDefault="00856DAC" w:rsidP="009B44DE">
    <w:pPr>
      <w:pStyle w:val="ERCOAdresse"/>
      <w:framePr w:wrap="around" w:y="11341"/>
      <w:rPr>
        <w:lang w:val="de-DE"/>
      </w:rPr>
    </w:pPr>
    <w:r w:rsidRPr="00BF0F3F">
      <w:rPr>
        <w:lang w:val="de-DE"/>
      </w:rPr>
      <w:t>Content Manager / PR</w:t>
    </w:r>
  </w:p>
  <w:p w14:paraId="2F70C756" w14:textId="77777777" w:rsidR="0013753A" w:rsidRPr="00BF0F3F" w:rsidRDefault="00856DAC" w:rsidP="009B44DE">
    <w:pPr>
      <w:pStyle w:val="ERCOAdresse"/>
      <w:framePr w:wrap="around" w:y="11341"/>
      <w:rPr>
        <w:lang w:val="de-DE"/>
      </w:rPr>
    </w:pPr>
    <w:proofErr w:type="spellStart"/>
    <w:r w:rsidRPr="00BF0F3F">
      <w:rPr>
        <w:lang w:val="de-DE"/>
      </w:rPr>
      <w:t>Brockhauser</w:t>
    </w:r>
    <w:proofErr w:type="spellEnd"/>
    <w:r w:rsidRPr="00BF0F3F">
      <w:rPr>
        <w:lang w:val="de-DE"/>
      </w:rPr>
      <w:t xml:space="preserve"> Weg 80-82</w:t>
    </w:r>
  </w:p>
  <w:p w14:paraId="149BEE29" w14:textId="346D8D6E" w:rsidR="0013753A" w:rsidRDefault="00856DAC" w:rsidP="009B44DE">
    <w:pPr>
      <w:pStyle w:val="ERCOAdresse"/>
      <w:framePr w:wrap="around" w:y="11341"/>
      <w:rPr>
        <w:lang w:val="de-DE"/>
      </w:rPr>
    </w:pPr>
    <w:r w:rsidRPr="00BF0F3F">
      <w:rPr>
        <w:lang w:val="de-DE"/>
      </w:rPr>
      <w:t>58507 Lüdenscheid</w:t>
    </w:r>
  </w:p>
  <w:p w14:paraId="69D77F23" w14:textId="7A1E9002" w:rsidR="00FA4060" w:rsidRPr="00BF0F3F" w:rsidRDefault="00FA4060" w:rsidP="009B44DE">
    <w:pPr>
      <w:pStyle w:val="ERCOAdresse"/>
      <w:framePr w:wrap="around" w:y="11341"/>
      <w:rPr>
        <w:lang w:val="de-DE"/>
      </w:rPr>
    </w:pPr>
    <w:r>
      <w:rPr>
        <w:lang w:val="de-DE"/>
      </w:rPr>
      <w:t>Germania</w:t>
    </w:r>
  </w:p>
  <w:p w14:paraId="3D0C4C0C" w14:textId="77777777" w:rsidR="0013753A" w:rsidRPr="00BF0F3F" w:rsidRDefault="00856DAC" w:rsidP="009B44DE">
    <w:pPr>
      <w:pStyle w:val="ERCOAdresse"/>
      <w:framePr w:wrap="around" w:y="11341"/>
      <w:rPr>
        <w:lang w:val="de-DE"/>
      </w:rPr>
    </w:pPr>
    <w:r w:rsidRPr="00BF0F3F">
      <w:rPr>
        <w:lang w:val="de-DE"/>
      </w:rPr>
      <w:t>Tel.: +49 2351 551 345</w:t>
    </w:r>
  </w:p>
  <w:p w14:paraId="1BCE4832" w14:textId="10C036AE" w:rsidR="0013753A" w:rsidRPr="00BF0F3F" w:rsidRDefault="00856DAC" w:rsidP="009B44DE">
    <w:pPr>
      <w:pStyle w:val="ERCOAdresse"/>
      <w:framePr w:wrap="around" w:y="11341"/>
      <w:rPr>
        <w:lang w:val="de-DE"/>
      </w:rPr>
    </w:pPr>
    <w:r w:rsidRPr="00BF0F3F">
      <w:rPr>
        <w:lang w:val="de-DE"/>
      </w:rPr>
      <w:t>k.</w:t>
    </w:r>
    <w:r w:rsidR="00E13856">
      <w:rPr>
        <w:lang w:val="de-DE"/>
      </w:rPr>
      <w:t>klein</w:t>
    </w:r>
    <w:r w:rsidRPr="00BF0F3F">
      <w:rPr>
        <w:lang w:val="de-DE"/>
      </w:rPr>
      <w:t>@erco.com</w:t>
    </w:r>
  </w:p>
  <w:p w14:paraId="53B465DA" w14:textId="77777777" w:rsidR="0013753A" w:rsidRPr="001C0494" w:rsidRDefault="00856DAC" w:rsidP="00B267B0">
    <w:pPr>
      <w:pStyle w:val="ERCOAdresse"/>
      <w:framePr w:wrap="around" w:y="11341"/>
      <w:rPr>
        <w:lang w:val="en-US"/>
      </w:rPr>
    </w:pPr>
    <w:r w:rsidRPr="001C0494">
      <w:rPr>
        <w:lang w:val="en-US"/>
      </w:rPr>
      <w:t>www.erco.com</w:t>
    </w:r>
  </w:p>
  <w:p w14:paraId="4AB4452B" w14:textId="77777777" w:rsidR="0013753A" w:rsidRPr="001C0494" w:rsidRDefault="0013753A" w:rsidP="00B267B0">
    <w:pPr>
      <w:pStyle w:val="ERCOAdresse"/>
      <w:framePr w:wrap="around" w:y="11341"/>
      <w:rPr>
        <w:lang w:val="en-US"/>
      </w:rPr>
    </w:pPr>
  </w:p>
  <w:p w14:paraId="00CE6ED2" w14:textId="77777777" w:rsidR="0013753A" w:rsidRPr="001C0494" w:rsidRDefault="0013753A" w:rsidP="00B267B0">
    <w:pPr>
      <w:pStyle w:val="ERCOAdresse"/>
      <w:framePr w:wrap="around" w:y="11341"/>
      <w:rPr>
        <w:lang w:val="en-US"/>
      </w:rPr>
    </w:pPr>
  </w:p>
  <w:p w14:paraId="0A7E2CDC" w14:textId="77777777" w:rsidR="0013753A" w:rsidRPr="001C0494" w:rsidRDefault="00856DAC" w:rsidP="00B267B0">
    <w:pPr>
      <w:pStyle w:val="ERCOAdresse"/>
      <w:framePr w:wrap="around" w:y="11341"/>
      <w:rPr>
        <w:b/>
        <w:lang w:val="en-US"/>
      </w:rPr>
    </w:pPr>
    <w:proofErr w:type="spellStart"/>
    <w:r w:rsidRPr="001C0494">
      <w:rPr>
        <w:b/>
        <w:lang w:val="en-US"/>
      </w:rPr>
      <w:t>mai</w:t>
    </w:r>
    <w:proofErr w:type="spellEnd"/>
    <w:r w:rsidRPr="001C0494">
      <w:rPr>
        <w:b/>
        <w:lang w:val="en-US"/>
      </w:rPr>
      <w:t xml:space="preserve"> public relations GmbH </w:t>
    </w:r>
  </w:p>
  <w:p w14:paraId="258B9ABD" w14:textId="044F0332" w:rsidR="0013753A" w:rsidRPr="00BF0F3F" w:rsidRDefault="00856DAC" w:rsidP="00B267B0">
    <w:pPr>
      <w:pStyle w:val="ERCOAdresse"/>
      <w:framePr w:wrap="around" w:y="11341"/>
      <w:rPr>
        <w:lang w:val="de-DE"/>
      </w:rPr>
    </w:pPr>
    <w:r w:rsidRPr="00BF0F3F">
      <w:rPr>
        <w:lang w:val="de-DE"/>
      </w:rPr>
      <w:t>Arno Heitland</w:t>
    </w:r>
  </w:p>
  <w:p w14:paraId="77BC0715" w14:textId="45C14A55" w:rsidR="0013753A" w:rsidRPr="007462A8" w:rsidRDefault="00B13D3D" w:rsidP="00B267B0">
    <w:pPr>
      <w:pStyle w:val="ERCOAdresse"/>
      <w:framePr w:wrap="around" w:y="11341"/>
    </w:pPr>
    <w:r>
      <w:t>Consulente pubbliche relazioni senior</w:t>
    </w:r>
  </w:p>
  <w:p w14:paraId="03689E97" w14:textId="77777777" w:rsidR="0013753A" w:rsidRPr="00547FCF" w:rsidRDefault="00856DAC" w:rsidP="00B267B0">
    <w:pPr>
      <w:pStyle w:val="ERCOAdresse"/>
      <w:framePr w:wrap="around" w:y="11341"/>
    </w:pPr>
    <w:proofErr w:type="spellStart"/>
    <w:r>
      <w:t>Leuschnerdamm</w:t>
    </w:r>
    <w:proofErr w:type="spellEnd"/>
    <w:r>
      <w:t xml:space="preserve"> 13</w:t>
    </w:r>
  </w:p>
  <w:p w14:paraId="5F98BC94" w14:textId="7F9A5325" w:rsidR="0013753A" w:rsidRDefault="00856DAC" w:rsidP="00B267B0">
    <w:pPr>
      <w:pStyle w:val="ERCOAdresse"/>
      <w:framePr w:wrap="around" w:y="11341"/>
    </w:pPr>
    <w:r>
      <w:t>10999 Berlino</w:t>
    </w:r>
  </w:p>
  <w:p w14:paraId="47324F86" w14:textId="79A9C1E6" w:rsidR="00FA4060" w:rsidRPr="00547FCF" w:rsidRDefault="00FA4060" w:rsidP="00B267B0">
    <w:pPr>
      <w:pStyle w:val="ERCOAdresse"/>
      <w:framePr w:wrap="around" w:y="11341"/>
    </w:pPr>
    <w:r>
      <w:t>Germania</w:t>
    </w:r>
  </w:p>
  <w:p w14:paraId="01875CAD" w14:textId="66ADD9FA" w:rsidR="0013753A" w:rsidRPr="00547FCF" w:rsidRDefault="00856DAC" w:rsidP="00B267B0">
    <w:pPr>
      <w:pStyle w:val="ERCOAdresse"/>
      <w:framePr w:wrap="around" w:y="11341"/>
    </w:pPr>
    <w:r>
      <w:t>Tel.: +49 30 66 40 40 553</w:t>
    </w:r>
  </w:p>
  <w:p w14:paraId="40FB0355" w14:textId="77777777" w:rsidR="0013753A" w:rsidRPr="00547FCF" w:rsidRDefault="0090172B" w:rsidP="00B267B0">
    <w:pPr>
      <w:pStyle w:val="ERCOAdresse"/>
      <w:framePr w:wrap="around" w:y="11341"/>
    </w:pPr>
    <w:hyperlink r:id="rId1" w:history="1">
      <w:r>
        <w:t>erco@maipr.com</w:t>
      </w:r>
    </w:hyperlink>
  </w:p>
  <w:p w14:paraId="78BBAD57" w14:textId="77777777" w:rsidR="0013753A" w:rsidRPr="00547FCF" w:rsidRDefault="00856DAC" w:rsidP="00B267B0">
    <w:pPr>
      <w:pStyle w:val="ERCOAdresse"/>
      <w:framePr w:wrap="around" w:y="11341"/>
    </w:pPr>
    <w:r>
      <w:t>www.maipr.com</w:t>
    </w:r>
  </w:p>
  <w:p w14:paraId="52F5E9A0" w14:textId="77777777" w:rsidR="0013753A" w:rsidRDefault="00856DAC">
    <w:pPr>
      <w:pStyle w:val="Kopfzeile"/>
    </w:pPr>
    <w:r>
      <w:rPr>
        <w:noProof/>
        <w:lang w:val="de-DE" w:eastAsia="zh-CN"/>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885237598"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4EA"/>
    <w:rsid w:val="0000129B"/>
    <w:rsid w:val="0000740D"/>
    <w:rsid w:val="000244A6"/>
    <w:rsid w:val="000245D7"/>
    <w:rsid w:val="000310D1"/>
    <w:rsid w:val="000415C3"/>
    <w:rsid w:val="00041FF9"/>
    <w:rsid w:val="000557D6"/>
    <w:rsid w:val="00060BF5"/>
    <w:rsid w:val="00061DE9"/>
    <w:rsid w:val="000739A8"/>
    <w:rsid w:val="00077889"/>
    <w:rsid w:val="000B0BA5"/>
    <w:rsid w:val="000B7557"/>
    <w:rsid w:val="000C3B4B"/>
    <w:rsid w:val="000D4BAF"/>
    <w:rsid w:val="000D7530"/>
    <w:rsid w:val="000F5A36"/>
    <w:rsid w:val="000F66A5"/>
    <w:rsid w:val="00100AD5"/>
    <w:rsid w:val="00112585"/>
    <w:rsid w:val="001225F4"/>
    <w:rsid w:val="001267D5"/>
    <w:rsid w:val="00132E23"/>
    <w:rsid w:val="00133291"/>
    <w:rsid w:val="0013753A"/>
    <w:rsid w:val="001404EF"/>
    <w:rsid w:val="00152155"/>
    <w:rsid w:val="001549CF"/>
    <w:rsid w:val="0015662D"/>
    <w:rsid w:val="00157AB0"/>
    <w:rsid w:val="00157E3C"/>
    <w:rsid w:val="00163C98"/>
    <w:rsid w:val="001674E0"/>
    <w:rsid w:val="00170D63"/>
    <w:rsid w:val="001739C0"/>
    <w:rsid w:val="00180CBE"/>
    <w:rsid w:val="00193CC9"/>
    <w:rsid w:val="001946BC"/>
    <w:rsid w:val="00195D2E"/>
    <w:rsid w:val="001961EE"/>
    <w:rsid w:val="001B0CAB"/>
    <w:rsid w:val="001B745E"/>
    <w:rsid w:val="001C0494"/>
    <w:rsid w:val="00202ADA"/>
    <w:rsid w:val="00206093"/>
    <w:rsid w:val="0021195E"/>
    <w:rsid w:val="00213084"/>
    <w:rsid w:val="00215A14"/>
    <w:rsid w:val="00221DFA"/>
    <w:rsid w:val="002718AA"/>
    <w:rsid w:val="0028589E"/>
    <w:rsid w:val="0028782E"/>
    <w:rsid w:val="00291009"/>
    <w:rsid w:val="00291AC4"/>
    <w:rsid w:val="00297C58"/>
    <w:rsid w:val="002A1E90"/>
    <w:rsid w:val="002A72AC"/>
    <w:rsid w:val="002B5784"/>
    <w:rsid w:val="002C0D14"/>
    <w:rsid w:val="002C3FD0"/>
    <w:rsid w:val="002C67BE"/>
    <w:rsid w:val="002D5010"/>
    <w:rsid w:val="002E4EBF"/>
    <w:rsid w:val="002F5FB5"/>
    <w:rsid w:val="002F6A8D"/>
    <w:rsid w:val="003175D9"/>
    <w:rsid w:val="003349B0"/>
    <w:rsid w:val="003352FB"/>
    <w:rsid w:val="00345429"/>
    <w:rsid w:val="00352BB6"/>
    <w:rsid w:val="00355613"/>
    <w:rsid w:val="0036120B"/>
    <w:rsid w:val="003624B0"/>
    <w:rsid w:val="00364306"/>
    <w:rsid w:val="00382467"/>
    <w:rsid w:val="003912A9"/>
    <w:rsid w:val="003963FA"/>
    <w:rsid w:val="003B70B5"/>
    <w:rsid w:val="003B718B"/>
    <w:rsid w:val="003C0FE1"/>
    <w:rsid w:val="003C4A89"/>
    <w:rsid w:val="003C6C39"/>
    <w:rsid w:val="003D4311"/>
    <w:rsid w:val="003D5375"/>
    <w:rsid w:val="003E0A2C"/>
    <w:rsid w:val="003E4033"/>
    <w:rsid w:val="003F105E"/>
    <w:rsid w:val="00401F51"/>
    <w:rsid w:val="00403093"/>
    <w:rsid w:val="00406DEF"/>
    <w:rsid w:val="0041375C"/>
    <w:rsid w:val="00417D90"/>
    <w:rsid w:val="00430023"/>
    <w:rsid w:val="00432165"/>
    <w:rsid w:val="004351F6"/>
    <w:rsid w:val="00465862"/>
    <w:rsid w:val="004679E8"/>
    <w:rsid w:val="004A4039"/>
    <w:rsid w:val="004A6EAE"/>
    <w:rsid w:val="004B4DB6"/>
    <w:rsid w:val="004C048C"/>
    <w:rsid w:val="004C22BC"/>
    <w:rsid w:val="004C23D8"/>
    <w:rsid w:val="004C2994"/>
    <w:rsid w:val="004C75FA"/>
    <w:rsid w:val="004F0AD6"/>
    <w:rsid w:val="004F46DB"/>
    <w:rsid w:val="00500461"/>
    <w:rsid w:val="005032B9"/>
    <w:rsid w:val="0050766E"/>
    <w:rsid w:val="00523411"/>
    <w:rsid w:val="00523474"/>
    <w:rsid w:val="005261FC"/>
    <w:rsid w:val="00535B59"/>
    <w:rsid w:val="005365B1"/>
    <w:rsid w:val="00561EBA"/>
    <w:rsid w:val="00564AEA"/>
    <w:rsid w:val="005812DB"/>
    <w:rsid w:val="0058189C"/>
    <w:rsid w:val="00586813"/>
    <w:rsid w:val="00592071"/>
    <w:rsid w:val="00592AD2"/>
    <w:rsid w:val="00597596"/>
    <w:rsid w:val="005A27DB"/>
    <w:rsid w:val="005A39D2"/>
    <w:rsid w:val="005B012A"/>
    <w:rsid w:val="005B047B"/>
    <w:rsid w:val="005D21F4"/>
    <w:rsid w:val="005E110E"/>
    <w:rsid w:val="005F61FA"/>
    <w:rsid w:val="006417B8"/>
    <w:rsid w:val="00641A7E"/>
    <w:rsid w:val="00641A7F"/>
    <w:rsid w:val="00642BD4"/>
    <w:rsid w:val="0064629D"/>
    <w:rsid w:val="006552CD"/>
    <w:rsid w:val="00660CAA"/>
    <w:rsid w:val="00664C03"/>
    <w:rsid w:val="00673AB7"/>
    <w:rsid w:val="0068073F"/>
    <w:rsid w:val="00690826"/>
    <w:rsid w:val="006C5FC3"/>
    <w:rsid w:val="006D0485"/>
    <w:rsid w:val="006F52B4"/>
    <w:rsid w:val="0070398A"/>
    <w:rsid w:val="007054BC"/>
    <w:rsid w:val="007066D2"/>
    <w:rsid w:val="00711B60"/>
    <w:rsid w:val="0071223E"/>
    <w:rsid w:val="007326D2"/>
    <w:rsid w:val="00732A3D"/>
    <w:rsid w:val="00734D41"/>
    <w:rsid w:val="00753404"/>
    <w:rsid w:val="00755042"/>
    <w:rsid w:val="00766ED2"/>
    <w:rsid w:val="00770079"/>
    <w:rsid w:val="0077013E"/>
    <w:rsid w:val="00774566"/>
    <w:rsid w:val="007761C2"/>
    <w:rsid w:val="00777A6B"/>
    <w:rsid w:val="007852FF"/>
    <w:rsid w:val="007864A6"/>
    <w:rsid w:val="00786EC1"/>
    <w:rsid w:val="007919FF"/>
    <w:rsid w:val="007A1AD5"/>
    <w:rsid w:val="007A2B40"/>
    <w:rsid w:val="007A7789"/>
    <w:rsid w:val="007B4A9F"/>
    <w:rsid w:val="007B7245"/>
    <w:rsid w:val="007D012E"/>
    <w:rsid w:val="007D4EDE"/>
    <w:rsid w:val="007E4100"/>
    <w:rsid w:val="008044B9"/>
    <w:rsid w:val="00806082"/>
    <w:rsid w:val="0081744C"/>
    <w:rsid w:val="00826138"/>
    <w:rsid w:val="00830C8E"/>
    <w:rsid w:val="00851609"/>
    <w:rsid w:val="00856DAC"/>
    <w:rsid w:val="00862B57"/>
    <w:rsid w:val="00875FC0"/>
    <w:rsid w:val="00877E67"/>
    <w:rsid w:val="00884136"/>
    <w:rsid w:val="008901A5"/>
    <w:rsid w:val="00892F2E"/>
    <w:rsid w:val="008C0A87"/>
    <w:rsid w:val="008D0930"/>
    <w:rsid w:val="008D29B7"/>
    <w:rsid w:val="008D61A7"/>
    <w:rsid w:val="0090172B"/>
    <w:rsid w:val="00913ED8"/>
    <w:rsid w:val="009355EE"/>
    <w:rsid w:val="00973597"/>
    <w:rsid w:val="00986D8E"/>
    <w:rsid w:val="0099035C"/>
    <w:rsid w:val="009953FD"/>
    <w:rsid w:val="00996980"/>
    <w:rsid w:val="009B1933"/>
    <w:rsid w:val="009B35EA"/>
    <w:rsid w:val="009B3E53"/>
    <w:rsid w:val="009C24B5"/>
    <w:rsid w:val="009E2A14"/>
    <w:rsid w:val="009F6AED"/>
    <w:rsid w:val="00A00AF7"/>
    <w:rsid w:val="00A13326"/>
    <w:rsid w:val="00A1539D"/>
    <w:rsid w:val="00A21724"/>
    <w:rsid w:val="00A35F8B"/>
    <w:rsid w:val="00A45FD0"/>
    <w:rsid w:val="00A71198"/>
    <w:rsid w:val="00A84433"/>
    <w:rsid w:val="00A96ED5"/>
    <w:rsid w:val="00AB0416"/>
    <w:rsid w:val="00AC3F30"/>
    <w:rsid w:val="00AC7518"/>
    <w:rsid w:val="00AD04EA"/>
    <w:rsid w:val="00AD443B"/>
    <w:rsid w:val="00AD45BB"/>
    <w:rsid w:val="00AD6C6E"/>
    <w:rsid w:val="00AE1CEA"/>
    <w:rsid w:val="00B0070D"/>
    <w:rsid w:val="00B12895"/>
    <w:rsid w:val="00B13D3D"/>
    <w:rsid w:val="00B14A0C"/>
    <w:rsid w:val="00B24F55"/>
    <w:rsid w:val="00B35CF4"/>
    <w:rsid w:val="00B43345"/>
    <w:rsid w:val="00B44243"/>
    <w:rsid w:val="00B455DD"/>
    <w:rsid w:val="00B50CED"/>
    <w:rsid w:val="00B6285D"/>
    <w:rsid w:val="00B6454A"/>
    <w:rsid w:val="00B700F1"/>
    <w:rsid w:val="00B735EF"/>
    <w:rsid w:val="00B75379"/>
    <w:rsid w:val="00B83A4A"/>
    <w:rsid w:val="00B92D84"/>
    <w:rsid w:val="00B97EBD"/>
    <w:rsid w:val="00BA6CA8"/>
    <w:rsid w:val="00BA6E37"/>
    <w:rsid w:val="00BC0C03"/>
    <w:rsid w:val="00BC416E"/>
    <w:rsid w:val="00BD0F2B"/>
    <w:rsid w:val="00BD620F"/>
    <w:rsid w:val="00BE11D4"/>
    <w:rsid w:val="00BE6397"/>
    <w:rsid w:val="00BF0F3F"/>
    <w:rsid w:val="00BF3FBA"/>
    <w:rsid w:val="00C11831"/>
    <w:rsid w:val="00C21AE4"/>
    <w:rsid w:val="00C32A32"/>
    <w:rsid w:val="00C35014"/>
    <w:rsid w:val="00C561F4"/>
    <w:rsid w:val="00C659A9"/>
    <w:rsid w:val="00C90352"/>
    <w:rsid w:val="00C95B27"/>
    <w:rsid w:val="00C96C58"/>
    <w:rsid w:val="00CA0911"/>
    <w:rsid w:val="00CA229A"/>
    <w:rsid w:val="00CA4F0A"/>
    <w:rsid w:val="00CB67B8"/>
    <w:rsid w:val="00CB7A52"/>
    <w:rsid w:val="00CD4845"/>
    <w:rsid w:val="00CE51DC"/>
    <w:rsid w:val="00D20A24"/>
    <w:rsid w:val="00D3235D"/>
    <w:rsid w:val="00D35F0A"/>
    <w:rsid w:val="00D366DA"/>
    <w:rsid w:val="00D37680"/>
    <w:rsid w:val="00D42A53"/>
    <w:rsid w:val="00D70A2C"/>
    <w:rsid w:val="00D70E40"/>
    <w:rsid w:val="00D7758C"/>
    <w:rsid w:val="00D81AC2"/>
    <w:rsid w:val="00D821A1"/>
    <w:rsid w:val="00D850D0"/>
    <w:rsid w:val="00D87766"/>
    <w:rsid w:val="00D94D78"/>
    <w:rsid w:val="00D9759A"/>
    <w:rsid w:val="00DD39CB"/>
    <w:rsid w:val="00DE1908"/>
    <w:rsid w:val="00DF3C04"/>
    <w:rsid w:val="00E13856"/>
    <w:rsid w:val="00E15963"/>
    <w:rsid w:val="00E1670E"/>
    <w:rsid w:val="00E2700F"/>
    <w:rsid w:val="00E358C6"/>
    <w:rsid w:val="00E3655A"/>
    <w:rsid w:val="00E54AA3"/>
    <w:rsid w:val="00E70138"/>
    <w:rsid w:val="00E7554C"/>
    <w:rsid w:val="00E84850"/>
    <w:rsid w:val="00E9312F"/>
    <w:rsid w:val="00E95960"/>
    <w:rsid w:val="00E9776E"/>
    <w:rsid w:val="00EB0F5F"/>
    <w:rsid w:val="00EB72A0"/>
    <w:rsid w:val="00EC0AD3"/>
    <w:rsid w:val="00ED3DE9"/>
    <w:rsid w:val="00EE1965"/>
    <w:rsid w:val="00EE32A1"/>
    <w:rsid w:val="00EF32AC"/>
    <w:rsid w:val="00EF4191"/>
    <w:rsid w:val="00F029C0"/>
    <w:rsid w:val="00F04888"/>
    <w:rsid w:val="00F167EF"/>
    <w:rsid w:val="00F25E44"/>
    <w:rsid w:val="00F268AC"/>
    <w:rsid w:val="00F30026"/>
    <w:rsid w:val="00F3710E"/>
    <w:rsid w:val="00F3710F"/>
    <w:rsid w:val="00F42259"/>
    <w:rsid w:val="00F425CC"/>
    <w:rsid w:val="00F44803"/>
    <w:rsid w:val="00F44EEE"/>
    <w:rsid w:val="00F62ADA"/>
    <w:rsid w:val="00F64052"/>
    <w:rsid w:val="00F70E6A"/>
    <w:rsid w:val="00F770D0"/>
    <w:rsid w:val="00F819C6"/>
    <w:rsid w:val="00F85509"/>
    <w:rsid w:val="00F860F9"/>
    <w:rsid w:val="00FA4060"/>
    <w:rsid w:val="00FA5DD7"/>
    <w:rsid w:val="00FB0A4B"/>
    <w:rsid w:val="00FB3904"/>
    <w:rsid w:val="00FC00C2"/>
    <w:rsid w:val="00FC16A1"/>
    <w:rsid w:val="00FC2B89"/>
    <w:rsid w:val="00FC44E2"/>
    <w:rsid w:val="00FC4A81"/>
    <w:rsid w:val="00FD126D"/>
    <w:rsid w:val="00FD33E2"/>
    <w:rsid w:val="00FD5B02"/>
    <w:rsid w:val="00FD5FE1"/>
    <w:rsid w:val="00FE1FC4"/>
    <w:rsid w:val="00FE26F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00740D"/>
    <w:pPr>
      <w:spacing w:line="360" w:lineRule="auto"/>
    </w:pPr>
    <w:rPr>
      <w:rFonts w:ascii="Arial" w:hAnsi="Arial" w:cs="Arial"/>
      <w:b/>
      <w:bCs/>
      <w:sz w:val="22"/>
      <w:szCs w:val="22"/>
      <w:shd w:val="clear" w:color="auto" w:fill="FFFFFF"/>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customStyle="1" w:styleId="NichtaufgelsteErwhnung1">
    <w:name w:val="Nicht aufgelöste Erwähnung1"/>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uiPriority w:val="99"/>
    <w:semiHidden/>
    <w:rsid w:val="000310D1"/>
    <w:rPr>
      <w:rFonts w:ascii="Rotis Light" w:hAnsi="Rotis Light"/>
      <w:b/>
      <w:bCs/>
    </w:rPr>
  </w:style>
  <w:style w:type="paragraph" w:customStyle="1" w:styleId="Default">
    <w:name w:val="Default"/>
    <w:rsid w:val="00B35CF4"/>
    <w:pPr>
      <w:autoSpaceDE w:val="0"/>
      <w:autoSpaceDN w:val="0"/>
      <w:adjustRightInd w:val="0"/>
    </w:pPr>
    <w:rPr>
      <w:rFonts w:ascii="Rotis Semi Sans Std Light" w:hAnsi="Rotis Semi Sans Std Light" w:cs="Rotis Semi Sans Std Light"/>
      <w:color w:val="000000"/>
    </w:rPr>
  </w:style>
  <w:style w:type="paragraph" w:styleId="Kommentartext">
    <w:name w:val="annotation text"/>
    <w:basedOn w:val="Standard"/>
    <w:link w:val="KommentartextZchn"/>
    <w:uiPriority w:val="99"/>
    <w:unhideWhenUsed/>
    <w:rsid w:val="008901A5"/>
    <w:pPr>
      <w:spacing w:after="120"/>
      <w:jc w:val="both"/>
    </w:pPr>
    <w:rPr>
      <w:rFonts w:ascii="Lato" w:eastAsiaTheme="minorHAnsi" w:hAnsi="Lato" w:cs="Times New Roman (Textkörper CS)"/>
      <w:color w:val="5F504B"/>
      <w:sz w:val="20"/>
      <w:lang w:eastAsia="en-US"/>
    </w:rPr>
  </w:style>
  <w:style w:type="character" w:customStyle="1" w:styleId="KommentartextZchn">
    <w:name w:val="Kommentartext Zchn"/>
    <w:basedOn w:val="Absatz-Standardschriftart"/>
    <w:link w:val="Kommentartext"/>
    <w:uiPriority w:val="99"/>
    <w:rsid w:val="008901A5"/>
    <w:rPr>
      <w:rFonts w:ascii="Lato" w:hAnsi="Lato" w:cs="Times New Roman (Textkörper CS)"/>
      <w:color w:val="5F504B"/>
      <w:sz w:val="20"/>
      <w:szCs w:val="20"/>
    </w:rPr>
  </w:style>
  <w:style w:type="paragraph" w:styleId="berarbeitung">
    <w:name w:val="Revision"/>
    <w:hidden/>
    <w:uiPriority w:val="99"/>
    <w:semiHidden/>
    <w:rsid w:val="00C659A9"/>
    <w:rPr>
      <w:rFonts w:ascii="Rotis Light" w:eastAsia="MS Mincho" w:hAnsi="Rotis Light" w:cs="Times New Roman"/>
      <w:szCs w:val="20"/>
      <w:lang w:eastAsia="de-DE"/>
    </w:rPr>
  </w:style>
  <w:style w:type="character" w:styleId="Kommentarzeichen">
    <w:name w:val="annotation reference"/>
    <w:basedOn w:val="Absatz-Standardschriftart"/>
    <w:uiPriority w:val="99"/>
    <w:semiHidden/>
    <w:unhideWhenUsed/>
    <w:rsid w:val="00535B59"/>
    <w:rPr>
      <w:sz w:val="16"/>
      <w:szCs w:val="16"/>
    </w:rPr>
  </w:style>
  <w:style w:type="paragraph" w:styleId="Kommentarthema">
    <w:name w:val="annotation subject"/>
    <w:basedOn w:val="Kommentartext"/>
    <w:next w:val="Kommentartext"/>
    <w:link w:val="KommentarthemaZchn1"/>
    <w:uiPriority w:val="99"/>
    <w:semiHidden/>
    <w:unhideWhenUsed/>
    <w:rsid w:val="00535B59"/>
    <w:pPr>
      <w:spacing w:after="0"/>
      <w:jc w:val="left"/>
    </w:pPr>
    <w:rPr>
      <w:rFonts w:ascii="Rotis Light" w:eastAsia="MS Mincho" w:hAnsi="Rotis Light" w:cs="Times New Roman"/>
      <w:b/>
      <w:bCs/>
      <w:color w:val="auto"/>
      <w:lang w:eastAsia="de-DE"/>
    </w:rPr>
  </w:style>
  <w:style w:type="character" w:customStyle="1" w:styleId="KommentarthemaZchn1">
    <w:name w:val="Kommentarthema Zchn1"/>
    <w:basedOn w:val="KommentartextZchn"/>
    <w:link w:val="Kommentarthema"/>
    <w:uiPriority w:val="99"/>
    <w:semiHidden/>
    <w:rsid w:val="00535B59"/>
    <w:rPr>
      <w:rFonts w:ascii="Rotis Light" w:eastAsia="MS Mincho" w:hAnsi="Rotis Light" w:cs="Times New Roman"/>
      <w:b/>
      <w:bCs/>
      <w:color w:val="5F504B"/>
      <w:sz w:val="20"/>
      <w:szCs w:val="20"/>
      <w:lang w:eastAsia="de-DE"/>
    </w:rPr>
  </w:style>
  <w:style w:type="character" w:styleId="NichtaufgelsteErwhnung">
    <w:name w:val="Unresolved Mention"/>
    <w:basedOn w:val="Absatz-Standardschriftart"/>
    <w:uiPriority w:val="99"/>
    <w:semiHidden/>
    <w:unhideWhenUsed/>
    <w:rsid w:val="00112585"/>
    <w:rPr>
      <w:color w:val="605E5C"/>
      <w:shd w:val="clear" w:color="auto" w:fill="E1DFDD"/>
    </w:rPr>
  </w:style>
  <w:style w:type="paragraph" w:styleId="Sprechblasentext">
    <w:name w:val="Balloon Text"/>
    <w:basedOn w:val="Standard"/>
    <w:link w:val="SprechblasentextZchn"/>
    <w:uiPriority w:val="99"/>
    <w:semiHidden/>
    <w:unhideWhenUsed/>
    <w:rsid w:val="00777A6B"/>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777A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253386">
      <w:bodyDiv w:val="1"/>
      <w:marLeft w:val="0"/>
      <w:marRight w:val="0"/>
      <w:marTop w:val="0"/>
      <w:marBottom w:val="0"/>
      <w:divBdr>
        <w:top w:val="none" w:sz="0" w:space="0" w:color="auto"/>
        <w:left w:val="none" w:sz="0" w:space="0" w:color="auto"/>
        <w:bottom w:val="none" w:sz="0" w:space="0" w:color="auto"/>
        <w:right w:val="none" w:sz="0" w:space="0" w:color="auto"/>
      </w:divBdr>
    </w:div>
    <w:div w:id="492068110">
      <w:bodyDiv w:val="1"/>
      <w:marLeft w:val="0"/>
      <w:marRight w:val="0"/>
      <w:marTop w:val="0"/>
      <w:marBottom w:val="0"/>
      <w:divBdr>
        <w:top w:val="none" w:sz="0" w:space="0" w:color="auto"/>
        <w:left w:val="none" w:sz="0" w:space="0" w:color="auto"/>
        <w:bottom w:val="none" w:sz="0" w:space="0" w:color="auto"/>
        <w:right w:val="none" w:sz="0" w:space="0" w:color="auto"/>
      </w:divBdr>
    </w:div>
    <w:div w:id="494494128">
      <w:bodyDiv w:val="1"/>
      <w:marLeft w:val="0"/>
      <w:marRight w:val="0"/>
      <w:marTop w:val="0"/>
      <w:marBottom w:val="0"/>
      <w:divBdr>
        <w:top w:val="none" w:sz="0" w:space="0" w:color="auto"/>
        <w:left w:val="none" w:sz="0" w:space="0" w:color="auto"/>
        <w:bottom w:val="none" w:sz="0" w:space="0" w:color="auto"/>
        <w:right w:val="none" w:sz="0" w:space="0" w:color="auto"/>
      </w:divBdr>
    </w:div>
    <w:div w:id="1057704135">
      <w:bodyDiv w:val="1"/>
      <w:marLeft w:val="0"/>
      <w:marRight w:val="0"/>
      <w:marTop w:val="0"/>
      <w:marBottom w:val="0"/>
      <w:divBdr>
        <w:top w:val="none" w:sz="0" w:space="0" w:color="auto"/>
        <w:left w:val="none" w:sz="0" w:space="0" w:color="auto"/>
        <w:bottom w:val="none" w:sz="0" w:space="0" w:color="auto"/>
        <w:right w:val="none" w:sz="0" w:space="0" w:color="auto"/>
      </w:divBdr>
      <w:divsChild>
        <w:div w:id="953247129">
          <w:marLeft w:val="0"/>
          <w:marRight w:val="0"/>
          <w:marTop w:val="0"/>
          <w:marBottom w:val="0"/>
          <w:divBdr>
            <w:top w:val="none" w:sz="0" w:space="0" w:color="auto"/>
            <w:left w:val="none" w:sz="0" w:space="0" w:color="auto"/>
            <w:bottom w:val="none" w:sz="0" w:space="0" w:color="auto"/>
            <w:right w:val="none" w:sz="0" w:space="0" w:color="auto"/>
          </w:divBdr>
          <w:divsChild>
            <w:div w:id="885220781">
              <w:marLeft w:val="0"/>
              <w:marRight w:val="0"/>
              <w:marTop w:val="0"/>
              <w:marBottom w:val="0"/>
              <w:divBdr>
                <w:top w:val="none" w:sz="0" w:space="0" w:color="auto"/>
                <w:left w:val="none" w:sz="0" w:space="0" w:color="auto"/>
                <w:bottom w:val="none" w:sz="0" w:space="0" w:color="auto"/>
                <w:right w:val="none" w:sz="0" w:space="0" w:color="auto"/>
              </w:divBdr>
              <w:divsChild>
                <w:div w:id="195567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04848">
      <w:bodyDiv w:val="1"/>
      <w:marLeft w:val="0"/>
      <w:marRight w:val="0"/>
      <w:marTop w:val="0"/>
      <w:marBottom w:val="0"/>
      <w:divBdr>
        <w:top w:val="none" w:sz="0" w:space="0" w:color="auto"/>
        <w:left w:val="none" w:sz="0" w:space="0" w:color="auto"/>
        <w:bottom w:val="none" w:sz="0" w:space="0" w:color="auto"/>
        <w:right w:val="none" w:sz="0" w:space="0" w:color="auto"/>
      </w:divBdr>
      <w:divsChild>
        <w:div w:id="2037147477">
          <w:marLeft w:val="0"/>
          <w:marRight w:val="0"/>
          <w:marTop w:val="0"/>
          <w:marBottom w:val="0"/>
          <w:divBdr>
            <w:top w:val="none" w:sz="0" w:space="0" w:color="auto"/>
            <w:left w:val="none" w:sz="0" w:space="0" w:color="auto"/>
            <w:bottom w:val="none" w:sz="0" w:space="0" w:color="auto"/>
            <w:right w:val="none" w:sz="0" w:space="0" w:color="auto"/>
          </w:divBdr>
          <w:divsChild>
            <w:div w:id="51277925">
              <w:marLeft w:val="0"/>
              <w:marRight w:val="0"/>
              <w:marTop w:val="0"/>
              <w:marBottom w:val="0"/>
              <w:divBdr>
                <w:top w:val="none" w:sz="0" w:space="0" w:color="auto"/>
                <w:left w:val="none" w:sz="0" w:space="0" w:color="auto"/>
                <w:bottom w:val="none" w:sz="0" w:space="0" w:color="auto"/>
                <w:right w:val="none" w:sz="0" w:space="0" w:color="auto"/>
              </w:divBdr>
              <w:divsChild>
                <w:div w:id="49653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830969">
      <w:bodyDiv w:val="1"/>
      <w:marLeft w:val="0"/>
      <w:marRight w:val="0"/>
      <w:marTop w:val="0"/>
      <w:marBottom w:val="0"/>
      <w:divBdr>
        <w:top w:val="none" w:sz="0" w:space="0" w:color="auto"/>
        <w:left w:val="none" w:sz="0" w:space="0" w:color="auto"/>
        <w:bottom w:val="none" w:sz="0" w:space="0" w:color="auto"/>
        <w:right w:val="none" w:sz="0" w:space="0" w:color="auto"/>
      </w:divBdr>
      <w:divsChild>
        <w:div w:id="169831367">
          <w:marLeft w:val="0"/>
          <w:marRight w:val="0"/>
          <w:marTop w:val="0"/>
          <w:marBottom w:val="0"/>
          <w:divBdr>
            <w:top w:val="none" w:sz="0" w:space="0" w:color="auto"/>
            <w:left w:val="none" w:sz="0" w:space="0" w:color="auto"/>
            <w:bottom w:val="none" w:sz="0" w:space="0" w:color="auto"/>
            <w:right w:val="none" w:sz="0" w:space="0" w:color="auto"/>
          </w:divBdr>
          <w:divsChild>
            <w:div w:id="1994723573">
              <w:marLeft w:val="0"/>
              <w:marRight w:val="0"/>
              <w:marTop w:val="0"/>
              <w:marBottom w:val="0"/>
              <w:divBdr>
                <w:top w:val="none" w:sz="0" w:space="0" w:color="auto"/>
                <w:left w:val="none" w:sz="0" w:space="0" w:color="auto"/>
                <w:bottom w:val="none" w:sz="0" w:space="0" w:color="auto"/>
                <w:right w:val="none" w:sz="0" w:space="0" w:color="auto"/>
              </w:divBdr>
              <w:divsChild>
                <w:div w:id="7430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336916">
      <w:bodyDiv w:val="1"/>
      <w:marLeft w:val="0"/>
      <w:marRight w:val="0"/>
      <w:marTop w:val="0"/>
      <w:marBottom w:val="0"/>
      <w:divBdr>
        <w:top w:val="none" w:sz="0" w:space="0" w:color="auto"/>
        <w:left w:val="none" w:sz="0" w:space="0" w:color="auto"/>
        <w:bottom w:val="none" w:sz="0" w:space="0" w:color="auto"/>
        <w:right w:val="none" w:sz="0" w:space="0" w:color="auto"/>
      </w:divBdr>
      <w:divsChild>
        <w:div w:id="62606807">
          <w:marLeft w:val="0"/>
          <w:marRight w:val="0"/>
          <w:marTop w:val="0"/>
          <w:marBottom w:val="0"/>
          <w:divBdr>
            <w:top w:val="none" w:sz="0" w:space="0" w:color="auto"/>
            <w:left w:val="none" w:sz="0" w:space="0" w:color="auto"/>
            <w:bottom w:val="none" w:sz="0" w:space="0" w:color="auto"/>
            <w:right w:val="none" w:sz="0" w:space="0" w:color="auto"/>
          </w:divBdr>
          <w:divsChild>
            <w:div w:id="1567573984">
              <w:marLeft w:val="0"/>
              <w:marRight w:val="0"/>
              <w:marTop w:val="0"/>
              <w:marBottom w:val="0"/>
              <w:divBdr>
                <w:top w:val="none" w:sz="0" w:space="0" w:color="auto"/>
                <w:left w:val="none" w:sz="0" w:space="0" w:color="auto"/>
                <w:bottom w:val="none" w:sz="0" w:space="0" w:color="auto"/>
                <w:right w:val="none" w:sz="0" w:space="0" w:color="auto"/>
              </w:divBdr>
              <w:divsChild>
                <w:div w:id="131714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860206">
      <w:bodyDiv w:val="1"/>
      <w:marLeft w:val="0"/>
      <w:marRight w:val="0"/>
      <w:marTop w:val="0"/>
      <w:marBottom w:val="0"/>
      <w:divBdr>
        <w:top w:val="none" w:sz="0" w:space="0" w:color="auto"/>
        <w:left w:val="none" w:sz="0" w:space="0" w:color="auto"/>
        <w:bottom w:val="none" w:sz="0" w:space="0" w:color="auto"/>
        <w:right w:val="none" w:sz="0" w:space="0" w:color="auto"/>
      </w:divBdr>
    </w:div>
    <w:div w:id="2015523349">
      <w:bodyDiv w:val="1"/>
      <w:marLeft w:val="0"/>
      <w:marRight w:val="0"/>
      <w:marTop w:val="0"/>
      <w:marBottom w:val="0"/>
      <w:divBdr>
        <w:top w:val="none" w:sz="0" w:space="0" w:color="auto"/>
        <w:left w:val="none" w:sz="0" w:space="0" w:color="auto"/>
        <w:bottom w:val="none" w:sz="0" w:space="0" w:color="auto"/>
        <w:right w:val="none" w:sz="0" w:space="0" w:color="auto"/>
      </w:divBdr>
      <w:divsChild>
        <w:div w:id="1889535903">
          <w:marLeft w:val="0"/>
          <w:marRight w:val="0"/>
          <w:marTop w:val="0"/>
          <w:marBottom w:val="0"/>
          <w:divBdr>
            <w:top w:val="none" w:sz="0" w:space="0" w:color="auto"/>
            <w:left w:val="none" w:sz="0" w:space="0" w:color="auto"/>
            <w:bottom w:val="none" w:sz="0" w:space="0" w:color="auto"/>
            <w:right w:val="none" w:sz="0" w:space="0" w:color="auto"/>
          </w:divBdr>
          <w:divsChild>
            <w:div w:id="1469200174">
              <w:marLeft w:val="0"/>
              <w:marRight w:val="0"/>
              <w:marTop w:val="0"/>
              <w:marBottom w:val="0"/>
              <w:divBdr>
                <w:top w:val="none" w:sz="0" w:space="0" w:color="auto"/>
                <w:left w:val="none" w:sz="0" w:space="0" w:color="auto"/>
                <w:bottom w:val="none" w:sz="0" w:space="0" w:color="auto"/>
                <w:right w:val="none" w:sz="0" w:space="0" w:color="auto"/>
              </w:divBdr>
              <w:divsChild>
                <w:div w:id="122198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6770/it"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co.com/press/7076/it" TargetMode="External"/><Relationship Id="rId12" Type="http://schemas.openxmlformats.org/officeDocument/2006/relationships/hyperlink" Target="https://www.erco.com/press/7076/it"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erco.com/press/7077/it" TargetMode="External"/><Relationship Id="rId11" Type="http://schemas.openxmlformats.org/officeDocument/2006/relationships/hyperlink" Target="https://www.erco.com/press/7077/it"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erco.com/press/7077/it" TargetMode="External"/><Relationship Id="rId4" Type="http://schemas.openxmlformats.org/officeDocument/2006/relationships/footnotes" Target="footnotes.xml"/><Relationship Id="rId9" Type="http://schemas.openxmlformats.org/officeDocument/2006/relationships/hyperlink" Target="https://www.erco.com/press/7076/it" TargetMode="External"/><Relationship Id="rId14" Type="http://schemas.openxmlformats.org/officeDocument/2006/relationships/hyperlink" Target="https://press.erco.com/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1164</Words>
  <Characters>7338</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8486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2024-10-30T14:55:00Z</dcterms:created>
  <dcterms:modified xsi:type="dcterms:W3CDTF">2026-05-04T11:36:00Z</dcterms:modified>
  <cp:category/>
</cp:coreProperties>
</file>