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263A421E" w:rsidR="00075D11" w:rsidRPr="00826A49" w:rsidRDefault="00826A49" w:rsidP="00075D11">
      <w:pPr>
        <w:pStyle w:val="ERCOberschrift"/>
      </w:pPr>
      <w:r w:rsidRPr="00826A49">
        <w:t xml:space="preserve">Skräddarsydda ljuslösningar från ERCO för en ikonisk byggnad: </w:t>
      </w:r>
      <w:proofErr w:type="spellStart"/>
      <w:r w:rsidRPr="00826A49">
        <w:t>Relighting</w:t>
      </w:r>
      <w:proofErr w:type="spellEnd"/>
      <w:r w:rsidRPr="00826A49">
        <w:t xml:space="preserve"> av </w:t>
      </w:r>
      <w:proofErr w:type="spellStart"/>
      <w:r w:rsidRPr="00826A49">
        <w:t>Schauspielhaus</w:t>
      </w:r>
      <w:proofErr w:type="spellEnd"/>
      <w:r w:rsidRPr="00826A49">
        <w:t xml:space="preserve"> i Düsseldorf</w:t>
      </w:r>
    </w:p>
    <w:p w14:paraId="55D59D93" w14:textId="77777777" w:rsidR="0032635F" w:rsidRPr="002F6F67" w:rsidRDefault="0032635F" w:rsidP="0032635F">
      <w:pPr>
        <w:pStyle w:val="ERCOberschrift"/>
        <w:rPr>
          <w:b w:val="0"/>
        </w:rPr>
      </w:pPr>
    </w:p>
    <w:p w14:paraId="020CB75E" w14:textId="18CDF187" w:rsidR="00632AD6" w:rsidRDefault="006921E4" w:rsidP="0032635F">
      <w:pPr>
        <w:pStyle w:val="ERCOberschrift"/>
      </w:pPr>
      <w:r>
        <w:t>I samband med</w:t>
      </w:r>
      <w:r w:rsidR="00826A49" w:rsidRPr="0095459B">
        <w:t xml:space="preserve"> byggnadens 50-</w:t>
      </w:r>
      <w:proofErr w:type="gramStart"/>
      <w:r w:rsidR="00826A49" w:rsidRPr="0095459B">
        <w:t>års jubileum</w:t>
      </w:r>
      <w:proofErr w:type="gramEnd"/>
      <w:r w:rsidR="00826A49" w:rsidRPr="0095459B">
        <w:t xml:space="preserve"> nyinvigdes teatern vid Gustaf-</w:t>
      </w:r>
      <w:proofErr w:type="spellStart"/>
      <w:r w:rsidR="00826A49" w:rsidRPr="0095459B">
        <w:t>Gründgens</w:t>
      </w:r>
      <w:proofErr w:type="spellEnd"/>
      <w:r w:rsidR="00826A49" w:rsidRPr="0095459B">
        <w:t>-</w:t>
      </w:r>
      <w:proofErr w:type="spellStart"/>
      <w:r w:rsidR="00826A49" w:rsidRPr="0095459B">
        <w:t>Platz</w:t>
      </w:r>
      <w:proofErr w:type="spellEnd"/>
      <w:r w:rsidR="00826A49" w:rsidRPr="0095459B">
        <w:t xml:space="preserve"> i januari 2020 efter omfattande renoveringsarbeten som utförts av arkitektbyrån </w:t>
      </w:r>
      <w:proofErr w:type="spellStart"/>
      <w:r w:rsidR="00826A49" w:rsidRPr="0095459B">
        <w:t>ingenhoven</w:t>
      </w:r>
      <w:proofErr w:type="spellEnd"/>
      <w:r w:rsidR="00826A49" w:rsidRPr="0095459B">
        <w:t xml:space="preserve"> </w:t>
      </w:r>
      <w:proofErr w:type="spellStart"/>
      <w:r w:rsidR="00826A49" w:rsidRPr="0095459B">
        <w:t>architects</w:t>
      </w:r>
      <w:proofErr w:type="spellEnd"/>
      <w:r w:rsidR="00826A49" w:rsidRPr="0095459B">
        <w:t xml:space="preserve">. Alla offentliga utrymmen i den markanta byggnaden som ritats av Bernhard </w:t>
      </w:r>
      <w:proofErr w:type="spellStart"/>
      <w:r w:rsidR="00826A49" w:rsidRPr="0095459B">
        <w:t>Pfau</w:t>
      </w:r>
      <w:proofErr w:type="spellEnd"/>
      <w:r w:rsidR="00826A49" w:rsidRPr="0095459B">
        <w:t xml:space="preserve"> strålar nu i nytt ljus – tack vare LED-belysningslösningar som individuellt anpassats till den kulturskyddade byggnaden på plats.</w:t>
      </w:r>
    </w:p>
    <w:p w14:paraId="4DC7D624" w14:textId="6E4AD994" w:rsidR="00314E7E" w:rsidRPr="002F6F67" w:rsidRDefault="00314E7E" w:rsidP="0032635F">
      <w:pPr>
        <w:pStyle w:val="ERCOberschrift"/>
      </w:pPr>
    </w:p>
    <w:p w14:paraId="79129111" w14:textId="5E78B224" w:rsidR="00990C2F" w:rsidRPr="00826A49" w:rsidRDefault="00826A49" w:rsidP="00314E7E">
      <w:pPr>
        <w:pStyle w:val="ERCOberschrift"/>
        <w:rPr>
          <w:b w:val="0"/>
          <w:bCs w:val="0"/>
        </w:rPr>
      </w:pPr>
      <w:r w:rsidRPr="00826A49">
        <w:rPr>
          <w:b w:val="0"/>
          <w:bCs w:val="0"/>
        </w:rPr>
        <w:t xml:space="preserve">Byggnadskroppen med sina organiskt svängda former bildar tillsammans med grannfastigheten </w:t>
      </w:r>
      <w:proofErr w:type="spellStart"/>
      <w:r w:rsidRPr="00826A49">
        <w:rPr>
          <w:b w:val="0"/>
          <w:bCs w:val="0"/>
        </w:rPr>
        <w:t>Dreischeibenhaus</w:t>
      </w:r>
      <w:proofErr w:type="spellEnd"/>
      <w:r w:rsidRPr="00826A49">
        <w:rPr>
          <w:b w:val="0"/>
          <w:bCs w:val="0"/>
        </w:rPr>
        <w:t xml:space="preserve"> en av de mest betydelsefulla arkitekturensemblerna från den tyska efterkrigstiden. Arkitektbyrån </w:t>
      </w:r>
      <w:proofErr w:type="spellStart"/>
      <w:r w:rsidRPr="00826A49">
        <w:rPr>
          <w:b w:val="0"/>
          <w:bCs w:val="0"/>
        </w:rPr>
        <w:t>ingenhoven</w:t>
      </w:r>
      <w:proofErr w:type="spellEnd"/>
      <w:r w:rsidRPr="00826A49">
        <w:rPr>
          <w:b w:val="0"/>
          <w:bCs w:val="0"/>
        </w:rPr>
        <w:t xml:space="preserve"> </w:t>
      </w:r>
      <w:proofErr w:type="spellStart"/>
      <w:r w:rsidRPr="00826A49">
        <w:rPr>
          <w:b w:val="0"/>
          <w:bCs w:val="0"/>
        </w:rPr>
        <w:t>architects</w:t>
      </w:r>
      <w:proofErr w:type="spellEnd"/>
      <w:r w:rsidRPr="00826A49">
        <w:rPr>
          <w:b w:val="0"/>
          <w:bCs w:val="0"/>
        </w:rPr>
        <w:t>, som ritat det nya butiks- och kontorskomplexet Kö-Bogen II som för närvarande byggs på Gustaf-</w:t>
      </w:r>
      <w:proofErr w:type="spellStart"/>
      <w:r w:rsidRPr="00826A49">
        <w:rPr>
          <w:b w:val="0"/>
          <w:bCs w:val="0"/>
        </w:rPr>
        <w:t>Gründgens</w:t>
      </w:r>
      <w:proofErr w:type="spellEnd"/>
      <w:r w:rsidRPr="00826A49">
        <w:rPr>
          <w:b w:val="0"/>
          <w:bCs w:val="0"/>
        </w:rPr>
        <w:t>-</w:t>
      </w:r>
      <w:proofErr w:type="spellStart"/>
      <w:r w:rsidRPr="00826A49">
        <w:rPr>
          <w:b w:val="0"/>
          <w:bCs w:val="0"/>
        </w:rPr>
        <w:t>Platz</w:t>
      </w:r>
      <w:proofErr w:type="spellEnd"/>
      <w:r w:rsidRPr="00826A49">
        <w:rPr>
          <w:b w:val="0"/>
          <w:bCs w:val="0"/>
        </w:rPr>
        <w:t xml:space="preserve"> och som kommer att komplettera ensemblen, fick uppdraget att renovera den kulturskyddade teatern. Den historiska strukturen hos byggnaden, som består av ett större hus med runt 760 sittplatser och ett mindre hus med upp till 300 sittplatser, har bevarats under renoveringsarbetet. Tak och fasad har bytts ut och alla offentliga utrymmen har moderniserats i enlighet med de stränga kulturskyddskraven. ”Även den ursprungliga belysningslösningen som utformats av </w:t>
      </w:r>
      <w:proofErr w:type="spellStart"/>
      <w:r w:rsidRPr="00826A49">
        <w:rPr>
          <w:b w:val="0"/>
          <w:bCs w:val="0"/>
        </w:rPr>
        <w:t>ljusdesignern</w:t>
      </w:r>
      <w:proofErr w:type="spellEnd"/>
      <w:r w:rsidRPr="00826A49">
        <w:rPr>
          <w:b w:val="0"/>
          <w:bCs w:val="0"/>
        </w:rPr>
        <w:t xml:space="preserve"> Hans T. von </w:t>
      </w:r>
      <w:proofErr w:type="spellStart"/>
      <w:r w:rsidRPr="00826A49">
        <w:rPr>
          <w:b w:val="0"/>
          <w:bCs w:val="0"/>
        </w:rPr>
        <w:t>Malotki</w:t>
      </w:r>
      <w:proofErr w:type="spellEnd"/>
      <w:r w:rsidRPr="00826A49">
        <w:rPr>
          <w:b w:val="0"/>
          <w:bCs w:val="0"/>
        </w:rPr>
        <w:t xml:space="preserve"> har i det närmaste behållits, även om det försetts med helt ny teknik. I några delar har lösningen utvidgats och anpassats till teaterns nya krav i nära samråd med myndigheten som ansvarar för kulturskyddet, förklarar </w:t>
      </w:r>
      <w:proofErr w:type="spellStart"/>
      <w:r w:rsidRPr="00826A49">
        <w:rPr>
          <w:b w:val="0"/>
          <w:bCs w:val="0"/>
        </w:rPr>
        <w:t>ljusdesignern</w:t>
      </w:r>
      <w:proofErr w:type="spellEnd"/>
      <w:r w:rsidRPr="00826A49">
        <w:rPr>
          <w:b w:val="0"/>
          <w:bCs w:val="0"/>
        </w:rPr>
        <w:t xml:space="preserve"> professor Clemens Tropp från Tropp Lighting Design GmbH.</w:t>
      </w:r>
    </w:p>
    <w:p w14:paraId="2FEB10EE" w14:textId="77777777" w:rsidR="00314E7E" w:rsidRPr="002F6F67" w:rsidRDefault="00314E7E" w:rsidP="00314E7E">
      <w:pPr>
        <w:pStyle w:val="ERCOberschrift"/>
        <w:rPr>
          <w:b w:val="0"/>
          <w:bCs w:val="0"/>
        </w:rPr>
      </w:pPr>
    </w:p>
    <w:p w14:paraId="4328865D" w14:textId="4C2A4783" w:rsidR="00D0688A" w:rsidRPr="00314E7E" w:rsidRDefault="00826A49" w:rsidP="00BE0E44">
      <w:pPr>
        <w:pStyle w:val="ERCOText"/>
        <w:rPr>
          <w:b/>
        </w:rPr>
      </w:pPr>
      <w:r w:rsidRPr="0095459B">
        <w:rPr>
          <w:b/>
        </w:rPr>
        <w:t xml:space="preserve">ERCO </w:t>
      </w:r>
      <w:proofErr w:type="spellStart"/>
      <w:r w:rsidRPr="0095459B">
        <w:rPr>
          <w:b/>
        </w:rPr>
        <w:t>individual</w:t>
      </w:r>
      <w:proofErr w:type="spellEnd"/>
      <w:r w:rsidRPr="0095459B">
        <w:rPr>
          <w:b/>
        </w:rPr>
        <w:t>: innovativa belysningslösningar i en kulturskyddad byggnad</w:t>
      </w:r>
    </w:p>
    <w:p w14:paraId="1F8B1776" w14:textId="4B2C77BB" w:rsidR="00314E7E" w:rsidRPr="00D72823" w:rsidRDefault="00826A49" w:rsidP="00314E7E">
      <w:pPr>
        <w:pStyle w:val="ERCOText"/>
        <w:rPr>
          <w:bCs/>
        </w:rPr>
      </w:pPr>
      <w:r w:rsidRPr="0095459B">
        <w:t xml:space="preserve">En viktig aspekt för ombyggnadens arkitektoniska koncept var återställandet av siktlinjer mellan stadsmiljön och teatern. Efter samråd med den kulturvårdande myndigheten har ingången till det större huset </w:t>
      </w:r>
      <w:r w:rsidRPr="0095459B">
        <w:lastRenderedPageBreak/>
        <w:t xml:space="preserve">fått en mer öppen och transparent utformning. De tonade fönsterrutorna i fasaden har bytts mot klarglas. Ljuset i den nya entrén ska skapa en inbjudande och festlig stämning. Under kvällen skapar den nya belysningen ett briljant, varmt ljus som syns utifrån. Hela </w:t>
      </w:r>
      <w:proofErr w:type="spellStart"/>
      <w:r w:rsidRPr="0095459B">
        <w:t>relighting</w:t>
      </w:r>
      <w:proofErr w:type="spellEnd"/>
      <w:r w:rsidRPr="0095459B">
        <w:t xml:space="preserve">-projektet genomfördes därför med LED-ljusverktyg med en </w:t>
      </w:r>
      <w:proofErr w:type="spellStart"/>
      <w:r w:rsidRPr="0095459B">
        <w:t>varmvit</w:t>
      </w:r>
      <w:proofErr w:type="spellEnd"/>
      <w:r w:rsidRPr="0095459B">
        <w:t xml:space="preserve"> ljusfärg på 3000K. Dessutom fick det inte uppstå reflexer på fönsterpartiet som stör utsikten mot stadsmiljön eller trädgården bakom byggnaden. Invändigt längs glasfasaden installerades därför cylinderformade, utanpåliggande LED-takarmaturer (DALI-styrning, 24W LED)</w:t>
      </w:r>
      <w:r w:rsidR="002F6F67" w:rsidRPr="002F6F67">
        <w:t xml:space="preserve"> </w:t>
      </w:r>
      <w:r w:rsidRPr="0095459B">
        <w:t xml:space="preserve">som genom </w:t>
      </w:r>
      <w:hyperlink r:id="rId8" w:history="1">
        <w:r w:rsidRPr="00826A49">
          <w:rPr>
            <w:rStyle w:val="Hyperlink"/>
          </w:rPr>
          <w:t xml:space="preserve">ERCO </w:t>
        </w:r>
        <w:proofErr w:type="spellStart"/>
        <w:r w:rsidRPr="00826A49">
          <w:rPr>
            <w:rStyle w:val="Hyperlink"/>
          </w:rPr>
          <w:t>individual</w:t>
        </w:r>
        <w:proofErr w:type="spellEnd"/>
      </w:hyperlink>
      <w:r w:rsidRPr="0095459B">
        <w:t xml:space="preserve"> anpassades med en svart avbländningskon och en mycket smal spridningsvinkel. I passagen som förbinder den nya entrén med den stora, representativa foajén har den befintliga belysningslösningen optimerats med infällda </w:t>
      </w:r>
      <w:r w:rsidR="002F6F67">
        <w:br/>
      </w:r>
      <w:r w:rsidRPr="0095459B">
        <w:t xml:space="preserve">LED-armaturer (DALI-styrning, 24W LED). ”Alla </w:t>
      </w:r>
      <w:proofErr w:type="spellStart"/>
      <w:r w:rsidRPr="0095459B">
        <w:t>downlights</w:t>
      </w:r>
      <w:proofErr w:type="spellEnd"/>
      <w:r w:rsidRPr="0095459B">
        <w:t xml:space="preserve"> har fått behålla samma placeringar som i den ursprungliga lösningen från 1970”, säger </w:t>
      </w:r>
      <w:proofErr w:type="spellStart"/>
      <w:r w:rsidRPr="0095459B">
        <w:t>ljusdesignern</w:t>
      </w:r>
      <w:proofErr w:type="spellEnd"/>
      <w:r w:rsidRPr="0095459B">
        <w:t xml:space="preserve"> Clemens Tropp. ”Med de nya armaturerna med ljusfördelningen spot som ERCO </w:t>
      </w:r>
      <w:proofErr w:type="spellStart"/>
      <w:r w:rsidRPr="0095459B">
        <w:t>individual</w:t>
      </w:r>
      <w:proofErr w:type="spellEnd"/>
      <w:r w:rsidRPr="0095459B">
        <w:t xml:space="preserve">-teamet har utvecklat har vi skapat </w:t>
      </w:r>
      <w:proofErr w:type="spellStart"/>
      <w:r w:rsidRPr="0095459B">
        <w:t>ljusöar</w:t>
      </w:r>
      <w:proofErr w:type="spellEnd"/>
      <w:r w:rsidRPr="0095459B">
        <w:t xml:space="preserve"> som skapar höjdpunkter på golvet och tydligare framhäver kakelmosaiken.” Nya </w:t>
      </w:r>
      <w:proofErr w:type="spellStart"/>
      <w:r w:rsidRPr="0095459B">
        <w:t>wallwashers</w:t>
      </w:r>
      <w:proofErr w:type="spellEnd"/>
      <w:r w:rsidRPr="0095459B">
        <w:t xml:space="preserve"> med justerbar ljusöppning </w:t>
      </w:r>
      <w:proofErr w:type="spellStart"/>
      <w:r w:rsidRPr="0095459B">
        <w:t>ljussätter</w:t>
      </w:r>
      <w:proofErr w:type="spellEnd"/>
      <w:r w:rsidRPr="0095459B">
        <w:t xml:space="preserve"> de noggrant renoverade </w:t>
      </w:r>
      <w:proofErr w:type="spellStart"/>
      <w:r w:rsidRPr="0095459B">
        <w:t>råbetongväggarna</w:t>
      </w:r>
      <w:proofErr w:type="spellEnd"/>
      <w:r w:rsidRPr="0095459B">
        <w:t xml:space="preserve"> i passagen. All belysning i foajén har bytts mot energisnåla, långlivade och underhållsfria LED-ljusverktyg som flexibelt kan styras via DALI. ”Foajén används på olika sätt, bland annat för mottagningar, paus och högläsning, och för de olika användningssätten finns förprogrammerade ljusscener som kan aktiveras vid behov”, förklarar </w:t>
      </w:r>
      <w:proofErr w:type="spellStart"/>
      <w:r w:rsidRPr="0095459B">
        <w:t>ljusdesignern</w:t>
      </w:r>
      <w:proofErr w:type="spellEnd"/>
      <w:r w:rsidRPr="0095459B">
        <w:t xml:space="preserve"> Clemens Tropp.</w:t>
      </w:r>
    </w:p>
    <w:p w14:paraId="6E4ED526" w14:textId="77777777" w:rsidR="00314E7E" w:rsidRPr="002F6F67" w:rsidRDefault="00314E7E" w:rsidP="00314E7E">
      <w:pPr>
        <w:pStyle w:val="ERCOText"/>
        <w:rPr>
          <w:bCs/>
        </w:rPr>
      </w:pPr>
    </w:p>
    <w:p w14:paraId="15FC3DD7" w14:textId="6117D1CD" w:rsidR="00314E7E" w:rsidRPr="00314E7E" w:rsidRDefault="00826A49" w:rsidP="00314E7E">
      <w:pPr>
        <w:pStyle w:val="ERCOText"/>
        <w:rPr>
          <w:b/>
        </w:rPr>
      </w:pPr>
      <w:r w:rsidRPr="0095459B">
        <w:rPr>
          <w:b/>
        </w:rPr>
        <w:t>Ljussättning för en arkitektonisk höjdpunkt: Den centrala pelaren i den stora foajén</w:t>
      </w:r>
    </w:p>
    <w:p w14:paraId="718C83EB" w14:textId="2CF03F94" w:rsidR="00314E7E" w:rsidRDefault="00826A49" w:rsidP="00BE0E44">
      <w:pPr>
        <w:pStyle w:val="ERCOText"/>
        <w:rPr>
          <w:b/>
          <w:bCs/>
          <w:color w:val="0000FF"/>
          <w:u w:val="single"/>
        </w:rPr>
      </w:pPr>
      <w:r w:rsidRPr="0095459B">
        <w:t xml:space="preserve">Bernhard </w:t>
      </w:r>
      <w:proofErr w:type="spellStart"/>
      <w:r w:rsidRPr="0095459B">
        <w:t>Pfau</w:t>
      </w:r>
      <w:proofErr w:type="spellEnd"/>
      <w:r w:rsidRPr="0095459B">
        <w:t xml:space="preserve"> utformade den stora foajén runt en massiv, konformad pelare som bär upp sammanlagt 23 stycken 15 meter långa bjälkar av stålbetong som breder ut sig radiellt. Detta viktiga arkitektoniska element har fått en mycket spektakulär belysning i samband med renoveringen. </w:t>
      </w:r>
      <w:hyperlink r:id="rId9" w:history="1">
        <w:proofErr w:type="spellStart"/>
        <w:r w:rsidRPr="00826A49">
          <w:rPr>
            <w:rStyle w:val="Hyperlink"/>
          </w:rPr>
          <w:t>Tesis</w:t>
        </w:r>
        <w:proofErr w:type="spellEnd"/>
      </w:hyperlink>
      <w:r w:rsidRPr="0095459B">
        <w:t xml:space="preserve"> infällda markarmaturer har modifierats så att de kan användas på de ursprungliga platserna runt omkring pelaren. De </w:t>
      </w:r>
      <w:r w:rsidRPr="0095459B">
        <w:lastRenderedPageBreak/>
        <w:t xml:space="preserve">belyser den skulpturala pelaren och takbjälkarnas revbensliknande struktur med exakt definierad inriktning nedifrån och upp och från mitten och utåt. Mellan betongtakets bjälkar har modifierade </w:t>
      </w:r>
      <w:hyperlink r:id="rId10" w:history="1">
        <w:proofErr w:type="spellStart"/>
        <w:r w:rsidRPr="00826A49">
          <w:rPr>
            <w:rStyle w:val="Hyperlink"/>
          </w:rPr>
          <w:t>Gimbal</w:t>
        </w:r>
        <w:proofErr w:type="spellEnd"/>
      </w:hyperlink>
      <w:r w:rsidRPr="0095459B">
        <w:t xml:space="preserve"> utanpåliggande </w:t>
      </w:r>
      <w:proofErr w:type="spellStart"/>
      <w:r w:rsidRPr="0095459B">
        <w:t>riktstrålkastare</w:t>
      </w:r>
      <w:proofErr w:type="spellEnd"/>
      <w:r w:rsidRPr="0095459B">
        <w:t xml:space="preserve"> installerats parvis (DALI-styrning, 2x38W LED). Även detta har skett inom ramen för tjänsten ERCO </w:t>
      </w:r>
      <w:proofErr w:type="spellStart"/>
      <w:r w:rsidRPr="0095459B">
        <w:t>individual</w:t>
      </w:r>
      <w:proofErr w:type="spellEnd"/>
      <w:r w:rsidRPr="0095459B">
        <w:t xml:space="preserve">. Armaturernas kardanupphängda svängmekanism gör det möjligt att exakt rikta in ljuskäglorna. ”Denna snillrika, skräddarsydda belysning, som har utvecklats i nära samarbete mellan oss, arkitekterna och ljusspecialisterna från ERCO, skapar en fantastisk ljuseffekt”, säger Clemens Tropp entusiastiskt. ”Betongbjälkarna i taket ser ut att växa fram ur den centrala pelaren och detta ger rummet den generösa gest som Bernhard </w:t>
      </w:r>
      <w:proofErr w:type="spellStart"/>
      <w:r w:rsidRPr="0095459B">
        <w:t>Pfau</w:t>
      </w:r>
      <w:proofErr w:type="spellEnd"/>
      <w:r w:rsidRPr="0095459B">
        <w:t xml:space="preserve"> eftersträvade. Samtidigt upphäver denna typ av belysning den massiva konstruktionens hela tyngd.”</w:t>
      </w:r>
    </w:p>
    <w:p w14:paraId="5C272908" w14:textId="5CB4AC0C" w:rsidR="00D72823" w:rsidRDefault="00D72823" w:rsidP="00BE0E44">
      <w:pPr>
        <w:pStyle w:val="ERCOText"/>
        <w:rPr>
          <w:b/>
          <w:bCs/>
          <w:color w:val="0000FF"/>
          <w:u w:val="single"/>
        </w:rPr>
      </w:pPr>
    </w:p>
    <w:p w14:paraId="356B5038" w14:textId="77777777" w:rsidR="00794E2D" w:rsidRPr="00D72823" w:rsidRDefault="00794E2D" w:rsidP="00BE0E44">
      <w:pPr>
        <w:pStyle w:val="ERCOText"/>
        <w:rPr>
          <w:b/>
          <w:bCs/>
          <w:color w:val="0000FF"/>
          <w:u w:val="single"/>
        </w:rPr>
      </w:pPr>
    </w:p>
    <w:p w14:paraId="103E2058" w14:textId="77777777" w:rsidR="00493ED6" w:rsidRPr="00CF2954" w:rsidRDefault="00493ED6" w:rsidP="00493ED6">
      <w:pPr>
        <w:pStyle w:val="01berschriftERCO"/>
      </w:pPr>
      <w:proofErr w:type="spellStart"/>
      <w:r w:rsidRPr="00CF2954">
        <w:t>Projectgegevens</w:t>
      </w:r>
      <w:proofErr w:type="spellEnd"/>
    </w:p>
    <w:p w14:paraId="3A6B774F" w14:textId="5E8AB304" w:rsidR="00493ED6" w:rsidRDefault="00314E7E" w:rsidP="00493ED6">
      <w:pPr>
        <w:pStyle w:val="03InfosERCO"/>
      </w:pPr>
      <w:r w:rsidRPr="00314E7E">
        <w:t>Kund</w:t>
      </w:r>
      <w:r w:rsidR="00493ED6" w:rsidRPr="00CF2954">
        <w:t xml:space="preserve">: </w:t>
      </w:r>
      <w:r w:rsidR="00493ED6" w:rsidRPr="00CF2954">
        <w:tab/>
      </w:r>
      <w:proofErr w:type="spellStart"/>
      <w:r w:rsidR="00826A49" w:rsidRPr="0095459B">
        <w:t>Neue</w:t>
      </w:r>
      <w:proofErr w:type="spellEnd"/>
      <w:r w:rsidR="00826A49" w:rsidRPr="0095459B">
        <w:t xml:space="preserve"> </w:t>
      </w:r>
      <w:proofErr w:type="spellStart"/>
      <w:r w:rsidR="00826A49" w:rsidRPr="0095459B">
        <w:t>Schauspiel</w:t>
      </w:r>
      <w:proofErr w:type="spellEnd"/>
      <w:r w:rsidR="00826A49" w:rsidRPr="0095459B">
        <w:t xml:space="preserve"> GmbH, Düsseldorf/Tyskland</w:t>
      </w:r>
    </w:p>
    <w:p w14:paraId="32977548" w14:textId="5A3E292F" w:rsidR="00314E7E" w:rsidRDefault="00314E7E" w:rsidP="00493ED6">
      <w:pPr>
        <w:pStyle w:val="03InfosERCO"/>
      </w:pPr>
      <w:r w:rsidRPr="00314E7E">
        <w:t>Arkitektur</w:t>
      </w:r>
      <w:r>
        <w:t>:</w:t>
      </w:r>
      <w:r w:rsidRPr="00314E7E">
        <w:t xml:space="preserve"> </w:t>
      </w:r>
      <w:r>
        <w:tab/>
      </w:r>
      <w:proofErr w:type="spellStart"/>
      <w:r w:rsidR="00826A49" w:rsidRPr="0095459B">
        <w:t>ingenhoven</w:t>
      </w:r>
      <w:proofErr w:type="spellEnd"/>
      <w:r w:rsidR="00826A49" w:rsidRPr="0095459B">
        <w:t xml:space="preserve"> </w:t>
      </w:r>
      <w:proofErr w:type="spellStart"/>
      <w:r w:rsidR="00826A49" w:rsidRPr="0095459B">
        <w:t>architects</w:t>
      </w:r>
      <w:proofErr w:type="spellEnd"/>
      <w:r w:rsidR="00826A49" w:rsidRPr="0095459B">
        <w:t>, Düsseldorf/Tyskland</w:t>
      </w:r>
    </w:p>
    <w:p w14:paraId="4F9EF6AC" w14:textId="07B7FEF4" w:rsidR="005A7261" w:rsidRDefault="00314E7E" w:rsidP="0087795D">
      <w:pPr>
        <w:pStyle w:val="03InfosERCO"/>
      </w:pPr>
      <w:r w:rsidRPr="00314E7E">
        <w:t>Ljusdesign</w:t>
      </w:r>
      <w:r>
        <w:t>:</w:t>
      </w:r>
      <w:r w:rsidRPr="00314E7E">
        <w:t xml:space="preserve"> </w:t>
      </w:r>
      <w:r>
        <w:tab/>
      </w:r>
      <w:r w:rsidR="00826A49" w:rsidRPr="0095459B">
        <w:t xml:space="preserve">Tropp </w:t>
      </w:r>
      <w:proofErr w:type="spellStart"/>
      <w:r w:rsidR="00826A49" w:rsidRPr="0095459B">
        <w:t>Lighting</w:t>
      </w:r>
      <w:proofErr w:type="spellEnd"/>
      <w:r w:rsidR="00826A49" w:rsidRPr="0095459B">
        <w:t xml:space="preserve"> Design GmbH, </w:t>
      </w:r>
      <w:proofErr w:type="spellStart"/>
      <w:r w:rsidR="00826A49" w:rsidRPr="0095459B">
        <w:t>Weilheim</w:t>
      </w:r>
      <w:proofErr w:type="spellEnd"/>
      <w:r w:rsidR="00826A49" w:rsidRPr="0095459B">
        <w:t>/Tyskland</w:t>
      </w:r>
      <w:r w:rsidR="00826A49">
        <w:br/>
      </w:r>
      <w:r w:rsidR="00826A49" w:rsidRPr="0095459B">
        <w:t>Prof. Clemens Tropp</w:t>
      </w:r>
      <w:r w:rsidR="0087795D">
        <w:t>,</w:t>
      </w:r>
      <w:r w:rsidR="0087795D">
        <w:br/>
      </w:r>
      <w:r w:rsidR="00826A49" w:rsidRPr="0095459B">
        <w:t>Dipl.-Ing.</w:t>
      </w:r>
      <w:r w:rsidR="0087795D">
        <w:t xml:space="preserve"> </w:t>
      </w:r>
      <w:r w:rsidR="00826A49" w:rsidRPr="0095459B">
        <w:t>Daniel Meyer M.L.L.</w:t>
      </w:r>
    </w:p>
    <w:p w14:paraId="032B2F8C" w14:textId="6481AFF9" w:rsidR="005A7261" w:rsidRDefault="005A7261" w:rsidP="005A7261">
      <w:pPr>
        <w:pStyle w:val="03InfosERCO"/>
      </w:pPr>
      <w:proofErr w:type="spellStart"/>
      <w:r w:rsidRPr="00314E7E">
        <w:t>Producten</w:t>
      </w:r>
      <w:proofErr w:type="spellEnd"/>
      <w:r w:rsidRPr="00314E7E">
        <w:t>:</w:t>
      </w:r>
      <w:r w:rsidRPr="00314E7E">
        <w:tab/>
      </w:r>
      <w:proofErr w:type="spellStart"/>
      <w:r w:rsidR="00826A49">
        <w:t>Gimbal</w:t>
      </w:r>
      <w:proofErr w:type="spellEnd"/>
      <w:r w:rsidR="00826A49">
        <w:t xml:space="preserve">, </w:t>
      </w:r>
      <w:proofErr w:type="spellStart"/>
      <w:r w:rsidR="00826A49">
        <w:t>Tesis</w:t>
      </w:r>
      <w:proofErr w:type="spellEnd"/>
      <w:r w:rsidR="005F2A2F">
        <w:t xml:space="preserve">, Kona, </w:t>
      </w:r>
      <w:proofErr w:type="spellStart"/>
      <w:r w:rsidR="005F2A2F">
        <w:t>Starpoint</w:t>
      </w:r>
      <w:proofErr w:type="spellEnd"/>
      <w:r w:rsidR="005F2A2F">
        <w:t xml:space="preserve">, </w:t>
      </w:r>
    </w:p>
    <w:p w14:paraId="5E48DFC3" w14:textId="6E5F2827" w:rsidR="005F2A2F" w:rsidRPr="00314E7E" w:rsidRDefault="005F2A2F" w:rsidP="005A7261">
      <w:pPr>
        <w:pStyle w:val="03InfosERCO"/>
      </w:pPr>
      <w:r>
        <w:tab/>
      </w:r>
      <w:proofErr w:type="spellStart"/>
      <w:r>
        <w:t>Optec</w:t>
      </w:r>
      <w:proofErr w:type="spellEnd"/>
      <w:r>
        <w:t xml:space="preserve">, </w:t>
      </w:r>
      <w:proofErr w:type="spellStart"/>
      <w:r>
        <w:t>Parscan</w:t>
      </w:r>
      <w:proofErr w:type="spellEnd"/>
      <w:r>
        <w:t xml:space="preserve">, </w:t>
      </w:r>
      <w:proofErr w:type="spellStart"/>
      <w:r>
        <w:t>Starpoint</w:t>
      </w:r>
      <w:proofErr w:type="spellEnd"/>
    </w:p>
    <w:p w14:paraId="2ACBB0C7" w14:textId="77777777" w:rsidR="005A7261" w:rsidRPr="00314E7E" w:rsidRDefault="005A7261" w:rsidP="005A7261">
      <w:pPr>
        <w:pStyle w:val="03InfosERCO"/>
      </w:pPr>
      <w:proofErr w:type="spellStart"/>
      <w:r w:rsidRPr="00314E7E">
        <w:t>Fotoverwijzing</w:t>
      </w:r>
      <w:proofErr w:type="spellEnd"/>
      <w:r w:rsidRPr="00314E7E">
        <w:t xml:space="preserve">: </w:t>
      </w:r>
      <w:r w:rsidRPr="00314E7E">
        <w:tab/>
        <w:t xml:space="preserve">© ERCO GmbH, www.erco.com, </w:t>
      </w:r>
    </w:p>
    <w:p w14:paraId="3348E20F" w14:textId="5F306344" w:rsidR="00D72823" w:rsidRDefault="005A7261" w:rsidP="00D72823">
      <w:pPr>
        <w:pStyle w:val="03InfosERCO"/>
        <w:ind w:firstLine="0"/>
      </w:pPr>
      <w:proofErr w:type="spellStart"/>
      <w:r w:rsidRPr="00314E7E">
        <w:t>fotografie</w:t>
      </w:r>
      <w:proofErr w:type="spellEnd"/>
      <w:r w:rsidRPr="00314E7E">
        <w:t xml:space="preserve">: </w:t>
      </w:r>
      <w:r w:rsidR="00826A49" w:rsidRPr="006921E4">
        <w:t xml:space="preserve">Thomas Mayer, </w:t>
      </w:r>
      <w:r w:rsidR="00826A49" w:rsidRPr="006921E4">
        <w:br/>
      </w:r>
      <w:proofErr w:type="spellStart"/>
      <w:r w:rsidR="00826A49" w:rsidRPr="006921E4">
        <w:t>ingenhoven</w:t>
      </w:r>
      <w:proofErr w:type="spellEnd"/>
      <w:r w:rsidR="00826A49" w:rsidRPr="006921E4">
        <w:t xml:space="preserve"> </w:t>
      </w:r>
      <w:proofErr w:type="spellStart"/>
      <w:r w:rsidR="00826A49" w:rsidRPr="006921E4">
        <w:t>architects</w:t>
      </w:r>
      <w:proofErr w:type="spellEnd"/>
      <w:r w:rsidR="00826A49" w:rsidRPr="006921E4">
        <w:t>/</w:t>
      </w:r>
      <w:proofErr w:type="spellStart"/>
      <w:r w:rsidR="00826A49" w:rsidRPr="006921E4">
        <w:t>HGEsch</w:t>
      </w:r>
      <w:proofErr w:type="spellEnd"/>
      <w:r w:rsidR="00521BFB">
        <w:br/>
      </w:r>
    </w:p>
    <w:p w14:paraId="6D5CEB6E" w14:textId="70F1444A" w:rsidR="00C20DE3" w:rsidRDefault="00C20DE3" w:rsidP="00D72823">
      <w:pPr>
        <w:pStyle w:val="03InfosERCO"/>
      </w:pPr>
    </w:p>
    <w:p w14:paraId="378BB643" w14:textId="7C9DE752" w:rsidR="00AA4BAD" w:rsidRDefault="00AA4BAD" w:rsidP="00C20DE3">
      <w:pPr>
        <w:pStyle w:val="ERCOText"/>
        <w:rPr>
          <w:b/>
        </w:rPr>
      </w:pPr>
    </w:p>
    <w:p w14:paraId="50C03E95" w14:textId="7A2DB577" w:rsidR="00826A49" w:rsidRDefault="00826A49" w:rsidP="00C20DE3">
      <w:pPr>
        <w:pStyle w:val="ERCOText"/>
        <w:rPr>
          <w:b/>
        </w:rPr>
      </w:pPr>
    </w:p>
    <w:p w14:paraId="4697802E" w14:textId="3D1D388E" w:rsidR="00826A49" w:rsidRDefault="00826A49" w:rsidP="00C20DE3">
      <w:pPr>
        <w:pStyle w:val="ERCOText"/>
        <w:rPr>
          <w:b/>
        </w:rPr>
      </w:pPr>
    </w:p>
    <w:p w14:paraId="250F833E" w14:textId="5F2AAB54" w:rsidR="00826A49" w:rsidRDefault="00826A49" w:rsidP="00C20DE3">
      <w:pPr>
        <w:pStyle w:val="ERCOText"/>
        <w:rPr>
          <w:b/>
        </w:rPr>
      </w:pPr>
    </w:p>
    <w:p w14:paraId="02FB8C23" w14:textId="073BCD4C" w:rsidR="00826A49" w:rsidRDefault="00826A49" w:rsidP="00C20DE3">
      <w:pPr>
        <w:pStyle w:val="ERCOText"/>
        <w:rPr>
          <w:b/>
        </w:rPr>
      </w:pPr>
    </w:p>
    <w:p w14:paraId="1C3F8108" w14:textId="77777777" w:rsidR="00826A49" w:rsidRDefault="00826A49" w:rsidP="00C20DE3">
      <w:pPr>
        <w:pStyle w:val="ERCOText"/>
        <w:rPr>
          <w:b/>
        </w:rPr>
      </w:pPr>
    </w:p>
    <w:p w14:paraId="6599E161" w14:textId="1930BE9F" w:rsidR="00AA4BAD" w:rsidRDefault="00AA4BAD" w:rsidP="00C20DE3">
      <w:pPr>
        <w:pStyle w:val="ERCOText"/>
        <w:rPr>
          <w:b/>
        </w:rPr>
      </w:pPr>
    </w:p>
    <w:p w14:paraId="7E0D988C" w14:textId="38BC7B6E" w:rsidR="00826A49" w:rsidRDefault="00826A49" w:rsidP="00C20DE3">
      <w:pPr>
        <w:pStyle w:val="ERCOText"/>
        <w:rPr>
          <w:b/>
        </w:rPr>
      </w:pPr>
    </w:p>
    <w:p w14:paraId="31D80BEB" w14:textId="77777777" w:rsidR="0087795D" w:rsidRDefault="0087795D" w:rsidP="00C20DE3">
      <w:pPr>
        <w:pStyle w:val="ERCOText"/>
        <w:rPr>
          <w:b/>
        </w:rPr>
      </w:pPr>
    </w:p>
    <w:p w14:paraId="6CC9F055" w14:textId="1A15D448" w:rsidR="00826A49" w:rsidRDefault="00826A49" w:rsidP="00C20DE3">
      <w:pPr>
        <w:pStyle w:val="ERCOText"/>
        <w:rPr>
          <w:b/>
        </w:rPr>
      </w:pPr>
    </w:p>
    <w:p w14:paraId="527D9B1B" w14:textId="37B4498E" w:rsidR="00826A49" w:rsidRDefault="00826A49" w:rsidP="00C20DE3">
      <w:pPr>
        <w:pStyle w:val="ERCOText"/>
        <w:rPr>
          <w:b/>
        </w:rPr>
      </w:pPr>
    </w:p>
    <w:p w14:paraId="4D7035AB" w14:textId="05DC0AE0" w:rsidR="004F0FEA" w:rsidRPr="00C20DE3" w:rsidRDefault="004F0FEA" w:rsidP="00C20DE3">
      <w:pPr>
        <w:pStyle w:val="ERCOText"/>
        <w:rPr>
          <w:b/>
        </w:rPr>
      </w:pPr>
      <w:r w:rsidRPr="00C20DE3">
        <w:rPr>
          <w:b/>
        </w:rPr>
        <w:lastRenderedPageBreak/>
        <w:t>Om ERCO</w:t>
      </w:r>
    </w:p>
    <w:p w14:paraId="5EB81164" w14:textId="417F5830" w:rsidR="004F0FEA" w:rsidRPr="001A73AE" w:rsidRDefault="004F0FEA" w:rsidP="00C20DE3">
      <w:pPr>
        <w:pStyle w:val="ERCOText"/>
      </w:pPr>
      <w:r w:rsidRPr="00C20DE3">
        <w:rPr>
          <w:bCs/>
        </w:rPr>
        <w:t xml:space="preserve">Ljusfabriken ERCO med säte i </w:t>
      </w:r>
      <w:proofErr w:type="spellStart"/>
      <w:r w:rsidRPr="00C20DE3">
        <w:rPr>
          <w:bCs/>
        </w:rPr>
        <w:t>Lüdenscheid</w:t>
      </w:r>
      <w:proofErr w:type="spellEnd"/>
      <w:r w:rsidRPr="00C20DE3">
        <w:rPr>
          <w:bCs/>
        </w:rPr>
        <w:t xml:space="preserve"> är en ledande specialist på arkitekturbelysning med LED-teknik. Familjeföretaget,</w:t>
      </w:r>
      <w:r w:rsidRPr="001A73AE">
        <w:t xml:space="preserve"> som grundades 1934, har verksamhet i 55 länder över hela världen med självständiga försäljningsorganisationer och partners. Sedan 2015 baseras ERCO produktprogram helt på LED-tekniken. I </w:t>
      </w:r>
      <w:proofErr w:type="spellStart"/>
      <w:r w:rsidRPr="001A73AE">
        <w:t>Lüdenscheid</w:t>
      </w:r>
      <w:proofErr w:type="spellEnd"/>
      <w:r w:rsidRPr="001A73AE">
        <w:t xml:space="preserve"> utvecklar, formger och producerar ERCO digitala armaturer med tyngdpunkt på </w:t>
      </w:r>
      <w:proofErr w:type="spellStart"/>
      <w:r w:rsidRPr="001A73AE">
        <w:t>ljusteknisk</w:t>
      </w:r>
      <w:proofErr w:type="spellEnd"/>
      <w:r w:rsidRPr="001A73AE">
        <w:t xml:space="preserve"> optik, elektronik och design. Ljusverktygen utvecklas i nära samarbete med arkitekter, ljusplanerare och </w:t>
      </w:r>
      <w:proofErr w:type="spellStart"/>
      <w:r w:rsidRPr="001A73AE">
        <w:t>elprojektörer</w:t>
      </w:r>
      <w:proofErr w:type="spellEnd"/>
      <w:r w:rsidRPr="001A73AE">
        <w:t xml:space="preserve"> och används främst på följande områden: </w:t>
      </w:r>
      <w:proofErr w:type="spellStart"/>
      <w:r w:rsidRPr="001A73AE">
        <w:t>Work</w:t>
      </w:r>
      <w:proofErr w:type="spellEnd"/>
      <w:r w:rsidRPr="001A73AE">
        <w:t xml:space="preserve"> och Culture, Community och Public/</w:t>
      </w:r>
      <w:proofErr w:type="spellStart"/>
      <w:r w:rsidRPr="001A73AE">
        <w:t>Outdoor</w:t>
      </w:r>
      <w:proofErr w:type="spellEnd"/>
      <w:r w:rsidRPr="001A73AE">
        <w:t xml:space="preserve">, </w:t>
      </w:r>
      <w:proofErr w:type="spellStart"/>
      <w:r w:rsidRPr="001A73AE">
        <w:t>Contemplation</w:t>
      </w:r>
      <w:proofErr w:type="spellEnd"/>
      <w:r w:rsidRPr="001A73AE">
        <w:t xml:space="preserve">, </w:t>
      </w:r>
      <w:proofErr w:type="spellStart"/>
      <w:r w:rsidRPr="001A73AE">
        <w:t>Living</w:t>
      </w:r>
      <w:proofErr w:type="spellEnd"/>
      <w:r w:rsidRPr="001A73AE">
        <w:t xml:space="preserve">, Shop och </w:t>
      </w:r>
      <w:proofErr w:type="spellStart"/>
      <w:r w:rsidRPr="001A73AE">
        <w:t>Hospitality</w:t>
      </w:r>
      <w:proofErr w:type="spellEnd"/>
      <w:r w:rsidRPr="001A73AE">
        <w:t>. För ERCO är det digitala ljuset arkitekturens fjärde dimension och därför hjälper ERCO planerarna att förverkliga sina projekt med mycket exakta och effektiva ljuslösningar.</w:t>
      </w:r>
    </w:p>
    <w:p w14:paraId="568002CB" w14:textId="77777777" w:rsidR="004F0FEA" w:rsidRPr="001A73AE" w:rsidRDefault="004F0FEA" w:rsidP="004F0FEA">
      <w:pPr>
        <w:pStyle w:val="02TextERCO"/>
      </w:pPr>
    </w:p>
    <w:p w14:paraId="3C71640E" w14:textId="40B37BEC" w:rsidR="005F2632" w:rsidRPr="001A73AE" w:rsidRDefault="004F0FEA" w:rsidP="00314E7E">
      <w:pPr>
        <w:pStyle w:val="02TextERCO"/>
      </w:pPr>
      <w:r w:rsidRPr="001A73AE">
        <w:t xml:space="preserve">Om du vill ha mer information eller bildmaterial om ERCO är du välkommen att besöka oss på </w:t>
      </w:r>
      <w:hyperlink r:id="rId11" w:history="1">
        <w:r w:rsidR="00382993">
          <w:rPr>
            <w:rStyle w:val="Hyperlink"/>
          </w:rPr>
          <w:t>press.erco.com/sv</w:t>
        </w:r>
      </w:hyperlink>
      <w:r w:rsidRPr="001A73AE">
        <w:t>. Vi levererar gärna även material om projekt över hela världen för din rapportering.</w:t>
      </w:r>
    </w:p>
    <w:sectPr w:rsidR="005F2632" w:rsidRPr="001A73AE">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B305A" w14:textId="77777777" w:rsidR="002976CE" w:rsidRDefault="002976CE">
      <w:r>
        <w:separator/>
      </w:r>
    </w:p>
  </w:endnote>
  <w:endnote w:type="continuationSeparator" w:id="0">
    <w:p w14:paraId="0F5D49A0" w14:textId="77777777" w:rsidR="002976CE" w:rsidRDefault="002976CE">
      <w:r>
        <w:continuationSeparator/>
      </w:r>
    </w:p>
  </w:endnote>
  <w:endnote w:type="continuationNotice" w:id="1">
    <w:p w14:paraId="52F6E533" w14:textId="77777777" w:rsidR="002976CE" w:rsidRDefault="002976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CC326" w14:textId="77777777" w:rsidR="002976CE" w:rsidRDefault="002976CE">
      <w:r>
        <w:separator/>
      </w:r>
    </w:p>
  </w:footnote>
  <w:footnote w:type="continuationSeparator" w:id="0">
    <w:p w14:paraId="6F6E5534" w14:textId="77777777" w:rsidR="002976CE" w:rsidRDefault="002976CE">
      <w:r>
        <w:continuationSeparator/>
      </w:r>
    </w:p>
  </w:footnote>
  <w:footnote w:type="continuationNotice" w:id="1">
    <w:p w14:paraId="62648605" w14:textId="77777777" w:rsidR="002976CE" w:rsidRDefault="002976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0FA8D5C6" w:rsidR="00547FCF" w:rsidRDefault="005A7261" w:rsidP="003B4E2B">
    <w:pPr>
      <w:framePr w:w="8896" w:h="758" w:hRule="exact" w:hSpace="142" w:wrap="around" w:vAnchor="page" w:hAnchor="page" w:x="1156" w:y="725"/>
      <w:tabs>
        <w:tab w:val="left" w:pos="2892"/>
        <w:tab w:val="left" w:pos="2977"/>
        <w:tab w:val="left" w:pos="7655"/>
      </w:tabs>
      <w:ind w:left="2836"/>
      <w:rPr>
        <w:rFonts w:ascii="Arial" w:hAnsi="Arial"/>
        <w:bCs/>
        <w:sz w:val="44"/>
        <w:lang w:val="da-DK"/>
      </w:rPr>
    </w:pPr>
    <w:r>
      <w:rPr>
        <w:rFonts w:ascii="Arial" w:hAnsi="Arial"/>
        <w:b/>
        <w:sz w:val="44"/>
        <w:lang w:val="da-DK"/>
      </w:rPr>
      <w:t xml:space="preserve">Project </w:t>
    </w:r>
    <w:proofErr w:type="spellStart"/>
    <w:r>
      <w:rPr>
        <w:rFonts w:ascii="Arial" w:hAnsi="Arial"/>
        <w:b/>
        <w:sz w:val="44"/>
        <w:lang w:val="da-DK"/>
      </w:rPr>
      <w:t>Review</w:t>
    </w:r>
    <w:proofErr w:type="spellEnd"/>
    <w:r>
      <w:rPr>
        <w:rFonts w:ascii="Arial" w:hAnsi="Arial"/>
        <w:b/>
        <w:sz w:val="44"/>
        <w:lang w:val="da-DK"/>
      </w:rPr>
      <w:t xml:space="preserve"> </w:t>
    </w:r>
    <w:r w:rsidR="00826A49">
      <w:rPr>
        <w:rFonts w:ascii="Arial" w:hAnsi="Arial"/>
        <w:bCs/>
        <w:sz w:val="44"/>
        <w:lang w:val="da-DK"/>
      </w:rPr>
      <w:t>10</w:t>
    </w:r>
    <w:r w:rsidRPr="005A7261">
      <w:rPr>
        <w:rFonts w:ascii="Arial" w:hAnsi="Arial"/>
        <w:bCs/>
        <w:sz w:val="44"/>
        <w:lang w:val="da-DK"/>
      </w:rPr>
      <w:t>.2021</w:t>
    </w:r>
  </w:p>
  <w:p w14:paraId="3D41B121" w14:textId="7FF146C0" w:rsidR="005A7261" w:rsidRPr="005A7261" w:rsidRDefault="005A7261"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da-DK"/>
      </w:rPr>
    </w:pPr>
    <w:proofErr w:type="spellStart"/>
    <w:r w:rsidRPr="005A7261">
      <w:rPr>
        <w:rFonts w:ascii="Arial" w:hAnsi="Arial" w:cs="Arial"/>
        <w:szCs w:val="24"/>
        <w:lang w:eastAsia="zh-CN"/>
      </w:rPr>
      <w:t>tekstversie</w:t>
    </w:r>
    <w:proofErr w:type="spellEnd"/>
  </w:p>
  <w:p w14:paraId="72BD21EA" w14:textId="77777777" w:rsidR="00547FCF" w:rsidRPr="00343B23"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a-DK"/>
      </w:rPr>
    </w:pPr>
    <w:r w:rsidRPr="00343B23">
      <w:rPr>
        <w:rFonts w:ascii="Arial" w:hAnsi="Arial"/>
        <w:sz w:val="44"/>
        <w:lang w:val="da-DK"/>
      </w:rPr>
      <w:tab/>
    </w:r>
  </w:p>
  <w:p w14:paraId="5CCAFF4C" w14:textId="77777777" w:rsidR="00547FCF" w:rsidRPr="00343B23" w:rsidRDefault="00547FCF">
    <w:pPr>
      <w:framePr w:w="374" w:h="14254" w:wrap="around" w:vAnchor="page" w:hAnchor="page" w:x="3601" w:y="2445" w:anchorLock="1"/>
      <w:rPr>
        <w:rFonts w:ascii="Rotis SemiSans" w:hAnsi="Rotis SemiSans"/>
        <w:lang w:val="da-DK"/>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5E3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73639B"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343B23" w:rsidRDefault="00547FCF" w:rsidP="007A5E47">
    <w:pPr>
      <w:pStyle w:val="ERCOAdresse"/>
      <w:framePr w:wrap="around" w:y="11341"/>
      <w:rPr>
        <w:lang w:val="da-DK"/>
      </w:rPr>
    </w:pPr>
  </w:p>
  <w:p w14:paraId="776E5A73" w14:textId="77777777" w:rsidR="00662870" w:rsidRPr="00343B23" w:rsidRDefault="00662870" w:rsidP="007A5E47">
    <w:pPr>
      <w:pStyle w:val="ERCOAdresse"/>
      <w:framePr w:wrap="around" w:y="11341"/>
      <w:rPr>
        <w:lang w:val="da-DK"/>
      </w:rPr>
    </w:pPr>
  </w:p>
  <w:p w14:paraId="5F90F818" w14:textId="77777777" w:rsidR="00662870" w:rsidRPr="00343B23" w:rsidRDefault="00662870" w:rsidP="007A5E47">
    <w:pPr>
      <w:pStyle w:val="ERCOAdresse"/>
      <w:framePr w:wrap="around" w:y="11341"/>
      <w:rPr>
        <w:lang w:val="da-DK"/>
      </w:rPr>
    </w:pPr>
  </w:p>
  <w:p w14:paraId="54D1E7C8" w14:textId="77777777" w:rsidR="002108A3" w:rsidRPr="00343B23" w:rsidRDefault="002108A3" w:rsidP="002108A3">
    <w:pPr>
      <w:pStyle w:val="ERCOAdresse"/>
      <w:framePr w:wrap="around" w:y="11341"/>
      <w:rPr>
        <w:b/>
        <w:lang w:val="da-DK"/>
      </w:rPr>
    </w:pPr>
    <w:r w:rsidRPr="00343B23">
      <w:rPr>
        <w:b/>
        <w:lang w:val="da-DK"/>
      </w:rPr>
      <w:t>ERCO GmbH</w:t>
    </w:r>
  </w:p>
  <w:p w14:paraId="13B5CF68" w14:textId="77777777" w:rsidR="002108A3" w:rsidRPr="00343B23" w:rsidRDefault="002108A3" w:rsidP="002108A3">
    <w:pPr>
      <w:pStyle w:val="ERCOAdresse"/>
      <w:framePr w:wrap="around" w:y="11341"/>
      <w:rPr>
        <w:lang w:val="da-DK"/>
      </w:rPr>
    </w:pPr>
    <w:r w:rsidRPr="00343B23">
      <w:rPr>
        <w:lang w:val="da-DK"/>
      </w:rPr>
      <w:t>Katrin Haner</w:t>
    </w:r>
  </w:p>
  <w:p w14:paraId="40E283E6" w14:textId="77777777" w:rsidR="002108A3" w:rsidRPr="00343B23" w:rsidRDefault="002108A3" w:rsidP="002108A3">
    <w:pPr>
      <w:pStyle w:val="ERCOAdresse"/>
      <w:framePr w:wrap="around" w:y="11341"/>
      <w:rPr>
        <w:lang w:val="da-DK"/>
      </w:rPr>
    </w:pPr>
    <w:r w:rsidRPr="00343B23">
      <w:rPr>
        <w:lang w:val="da-DK"/>
      </w:rPr>
      <w:t>Content Manager/PR</w:t>
    </w:r>
  </w:p>
  <w:p w14:paraId="4CEAF475" w14:textId="77777777" w:rsidR="002108A3" w:rsidRPr="00343B23" w:rsidRDefault="002108A3" w:rsidP="002108A3">
    <w:pPr>
      <w:pStyle w:val="ERCOAdresse"/>
      <w:framePr w:wrap="around" w:y="11341"/>
      <w:rPr>
        <w:lang w:val="de-DE"/>
      </w:rPr>
    </w:pPr>
    <w:proofErr w:type="spellStart"/>
    <w:r w:rsidRPr="00343B23">
      <w:rPr>
        <w:lang w:val="de-DE"/>
      </w:rPr>
      <w:t>Brockhauser</w:t>
    </w:r>
    <w:proofErr w:type="spellEnd"/>
    <w:r w:rsidRPr="00343B23">
      <w:rPr>
        <w:lang w:val="de-DE"/>
      </w:rPr>
      <w:t xml:space="preserve"> Weg 80-82</w:t>
    </w:r>
  </w:p>
  <w:p w14:paraId="6CB1078A" w14:textId="14022E3B" w:rsidR="002108A3" w:rsidRDefault="002108A3" w:rsidP="002108A3">
    <w:pPr>
      <w:pStyle w:val="ERCOAdresse"/>
      <w:framePr w:wrap="around" w:y="11341"/>
      <w:rPr>
        <w:lang w:val="de-DE"/>
      </w:rPr>
    </w:pPr>
    <w:r w:rsidRPr="00343B23">
      <w:rPr>
        <w:lang w:val="de-DE"/>
      </w:rPr>
      <w:t>58507 Lüdenscheid</w:t>
    </w:r>
  </w:p>
  <w:p w14:paraId="32B44362" w14:textId="2CA091AB" w:rsidR="002108A3" w:rsidRPr="00314E7E" w:rsidRDefault="002108A3" w:rsidP="002108A3">
    <w:pPr>
      <w:pStyle w:val="ERCOAdresse"/>
      <w:framePr w:wrap="around" w:y="11341"/>
      <w:rPr>
        <w:lang w:val="en-US"/>
      </w:rPr>
    </w:pPr>
    <w:proofErr w:type="spellStart"/>
    <w:r w:rsidRPr="00314E7E">
      <w:rPr>
        <w:lang w:val="en-US"/>
      </w:rPr>
      <w:t>Tyskland</w:t>
    </w:r>
    <w:proofErr w:type="spellEnd"/>
  </w:p>
  <w:p w14:paraId="5E7B2D92" w14:textId="77777777" w:rsidR="002108A3" w:rsidRPr="00314E7E" w:rsidRDefault="002108A3" w:rsidP="002108A3">
    <w:pPr>
      <w:pStyle w:val="ERCOAdresse"/>
      <w:framePr w:wrap="around" w:y="11341"/>
      <w:rPr>
        <w:lang w:val="en-US"/>
      </w:rPr>
    </w:pPr>
    <w:r w:rsidRPr="00314E7E">
      <w:rPr>
        <w:lang w:val="en-US"/>
      </w:rPr>
      <w:t>Tel.: +49 2351 551 345</w:t>
    </w:r>
  </w:p>
  <w:p w14:paraId="36901E5E" w14:textId="77777777" w:rsidR="002108A3" w:rsidRPr="00314E7E" w:rsidRDefault="002108A3" w:rsidP="002108A3">
    <w:pPr>
      <w:pStyle w:val="ERCOAdresse"/>
      <w:framePr w:wrap="around" w:y="11341"/>
      <w:rPr>
        <w:lang w:val="en-US"/>
      </w:rPr>
    </w:pPr>
    <w:r w:rsidRPr="00314E7E">
      <w:rPr>
        <w:lang w:val="en-US"/>
      </w:rPr>
      <w:t>k.haner@erco.com</w:t>
    </w:r>
  </w:p>
  <w:p w14:paraId="5FA122EB" w14:textId="51E9DE4E" w:rsidR="00B267B0" w:rsidRPr="00314E7E" w:rsidRDefault="002108A3" w:rsidP="002108A3">
    <w:pPr>
      <w:pStyle w:val="ERCOAdresse"/>
      <w:framePr w:wrap="around" w:y="11341"/>
      <w:rPr>
        <w:lang w:val="en-US"/>
      </w:rPr>
    </w:pPr>
    <w:r w:rsidRPr="00314E7E">
      <w:rPr>
        <w:lang w:val="en-US"/>
      </w:rPr>
      <w:t>www.erco.co</w:t>
    </w:r>
  </w:p>
  <w:p w14:paraId="43C57879" w14:textId="77777777" w:rsidR="00B267B0" w:rsidRPr="00314E7E" w:rsidRDefault="00B267B0" w:rsidP="00B267B0">
    <w:pPr>
      <w:pStyle w:val="ERCOAdresse"/>
      <w:framePr w:wrap="around" w:y="11341"/>
      <w:rPr>
        <w:lang w:val="en-US"/>
      </w:rPr>
    </w:pPr>
  </w:p>
  <w:p w14:paraId="09AB9167" w14:textId="77777777" w:rsidR="00B267B0" w:rsidRPr="00314E7E" w:rsidRDefault="00B267B0" w:rsidP="00B267B0">
    <w:pPr>
      <w:pStyle w:val="ERCOAdresse"/>
      <w:framePr w:wrap="around" w:y="11341"/>
      <w:rPr>
        <w:lang w:val="en-US"/>
      </w:rPr>
    </w:pPr>
  </w:p>
  <w:p w14:paraId="15F5CEEC" w14:textId="77777777" w:rsidR="00B267B0" w:rsidRPr="00314E7E" w:rsidRDefault="00B267B0" w:rsidP="00B267B0">
    <w:pPr>
      <w:pStyle w:val="ERCOAdresse"/>
      <w:framePr w:wrap="around" w:y="11341"/>
      <w:rPr>
        <w:b/>
        <w:lang w:val="en-US"/>
      </w:rPr>
    </w:pPr>
    <w:proofErr w:type="spellStart"/>
    <w:r w:rsidRPr="00314E7E">
      <w:rPr>
        <w:b/>
        <w:lang w:val="en-US"/>
      </w:rPr>
      <w:t>mai</w:t>
    </w:r>
    <w:proofErr w:type="spellEnd"/>
    <w:r w:rsidRPr="00314E7E">
      <w:rPr>
        <w:b/>
        <w:lang w:val="en-US"/>
      </w:rPr>
      <w:t xml:space="preserve"> public relations GmbH </w:t>
    </w:r>
  </w:p>
  <w:p w14:paraId="120FF78C" w14:textId="18185E5A" w:rsidR="00B267B0" w:rsidRPr="00C34665" w:rsidRDefault="00B267B0" w:rsidP="00B267B0">
    <w:pPr>
      <w:pStyle w:val="ERCOAdresse"/>
      <w:framePr w:wrap="around" w:y="11341"/>
      <w:rPr>
        <w:lang w:val="de-DE"/>
      </w:rPr>
    </w:pPr>
    <w:r w:rsidRPr="00C34665">
      <w:rPr>
        <w:lang w:val="de-DE"/>
      </w:rPr>
      <w:t xml:space="preserve">Arno </w:t>
    </w:r>
    <w:proofErr w:type="spellStart"/>
    <w:r w:rsidRPr="00C34665">
      <w:rPr>
        <w:lang w:val="de-DE"/>
      </w:rPr>
      <w:t>Heitland</w:t>
    </w:r>
    <w:proofErr w:type="spellEnd"/>
  </w:p>
  <w:p w14:paraId="0998781A" w14:textId="77777777" w:rsidR="00B267B0" w:rsidRPr="00C34665" w:rsidRDefault="00B267B0" w:rsidP="00B267B0">
    <w:pPr>
      <w:pStyle w:val="ERCOAdresse"/>
      <w:framePr w:wrap="around" w:y="11341"/>
      <w:rPr>
        <w:lang w:val="de-DE"/>
      </w:rPr>
    </w:pPr>
    <w:r w:rsidRPr="00C34665">
      <w:rPr>
        <w:lang w:val="de-DE"/>
      </w:rPr>
      <w:t>PR Consultant</w:t>
    </w:r>
  </w:p>
  <w:p w14:paraId="39442070" w14:textId="77777777" w:rsidR="00B267B0" w:rsidRPr="00343B23" w:rsidRDefault="00B267B0" w:rsidP="00B267B0">
    <w:pPr>
      <w:pStyle w:val="ERCOAdresse"/>
      <w:framePr w:wrap="around" w:y="11341"/>
      <w:rPr>
        <w:lang w:val="de-DE"/>
      </w:rPr>
    </w:pPr>
    <w:r w:rsidRPr="00343B23">
      <w:rPr>
        <w:lang w:val="de-DE"/>
      </w:rPr>
      <w:t>Leuschnerdamm 13</w:t>
    </w:r>
  </w:p>
  <w:p w14:paraId="059D3BDD" w14:textId="4889D80C" w:rsidR="00B267B0" w:rsidRDefault="00B267B0" w:rsidP="00B267B0">
    <w:pPr>
      <w:pStyle w:val="ERCOAdresse"/>
      <w:framePr w:wrap="around" w:y="11341"/>
      <w:rPr>
        <w:lang w:val="de-DE"/>
      </w:rPr>
    </w:pPr>
    <w:r w:rsidRPr="00343B23">
      <w:rPr>
        <w:lang w:val="de-DE"/>
      </w:rPr>
      <w:t>10999 Berlin</w:t>
    </w:r>
  </w:p>
  <w:p w14:paraId="6B322F34" w14:textId="2B29078D" w:rsidR="002108A3" w:rsidRPr="00343B23" w:rsidRDefault="002108A3" w:rsidP="00B267B0">
    <w:pPr>
      <w:pStyle w:val="ERCOAdresse"/>
      <w:framePr w:wrap="around" w:y="11341"/>
      <w:rPr>
        <w:lang w:val="de-DE"/>
      </w:rPr>
    </w:pPr>
    <w:proofErr w:type="spellStart"/>
    <w:r>
      <w:rPr>
        <w:lang w:val="de-DE"/>
      </w:rPr>
      <w:t>Tyskland</w:t>
    </w:r>
    <w:proofErr w:type="spellEnd"/>
  </w:p>
  <w:p w14:paraId="7C0E3239" w14:textId="61418786" w:rsidR="00B267B0" w:rsidRPr="00343B23" w:rsidRDefault="00B267B0" w:rsidP="00B267B0">
    <w:pPr>
      <w:pStyle w:val="ERCOAdresse"/>
      <w:framePr w:wrap="around" w:y="11341"/>
      <w:rPr>
        <w:lang w:val="de-DE"/>
      </w:rPr>
    </w:pPr>
    <w:r w:rsidRPr="00343B23">
      <w:rPr>
        <w:lang w:val="de-DE"/>
      </w:rPr>
      <w:t>Tel.: +49 30 66 40 40 55</w:t>
    </w:r>
    <w:r w:rsidR="00C34665">
      <w:rPr>
        <w:lang w:val="de-DE"/>
      </w:rPr>
      <w:t>3</w:t>
    </w:r>
  </w:p>
  <w:p w14:paraId="47A9A39A" w14:textId="77777777" w:rsidR="00B267B0" w:rsidRPr="00343B23" w:rsidRDefault="002976CE" w:rsidP="00B267B0">
    <w:pPr>
      <w:pStyle w:val="ERCOAdresse"/>
      <w:framePr w:wrap="around" w:y="11341"/>
      <w:rPr>
        <w:lang w:val="de-DE"/>
      </w:rPr>
    </w:pPr>
    <w:hyperlink r:id="rId1" w:history="1">
      <w:r w:rsidR="005627E1" w:rsidRPr="00343B23">
        <w:rPr>
          <w:lang w:val="de-DE"/>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2DD5"/>
    <w:rsid w:val="0013778A"/>
    <w:rsid w:val="00142063"/>
    <w:rsid w:val="001452BF"/>
    <w:rsid w:val="00151D7F"/>
    <w:rsid w:val="00163A65"/>
    <w:rsid w:val="00163F36"/>
    <w:rsid w:val="00165278"/>
    <w:rsid w:val="0016676F"/>
    <w:rsid w:val="00167613"/>
    <w:rsid w:val="001720E5"/>
    <w:rsid w:val="001779BA"/>
    <w:rsid w:val="00177A9E"/>
    <w:rsid w:val="001814F1"/>
    <w:rsid w:val="00181FCC"/>
    <w:rsid w:val="00182F79"/>
    <w:rsid w:val="00183568"/>
    <w:rsid w:val="001837A7"/>
    <w:rsid w:val="00184005"/>
    <w:rsid w:val="001854C0"/>
    <w:rsid w:val="001915D3"/>
    <w:rsid w:val="00194E1A"/>
    <w:rsid w:val="001971D5"/>
    <w:rsid w:val="0019790C"/>
    <w:rsid w:val="00197F6B"/>
    <w:rsid w:val="001A21FD"/>
    <w:rsid w:val="001A27C3"/>
    <w:rsid w:val="001A4A60"/>
    <w:rsid w:val="001A5D26"/>
    <w:rsid w:val="001A68ED"/>
    <w:rsid w:val="001A73AE"/>
    <w:rsid w:val="001B2881"/>
    <w:rsid w:val="001B477B"/>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149E"/>
    <w:rsid w:val="001F21CC"/>
    <w:rsid w:val="001F2D02"/>
    <w:rsid w:val="001F5729"/>
    <w:rsid w:val="001F61F7"/>
    <w:rsid w:val="00200B8A"/>
    <w:rsid w:val="00201CD1"/>
    <w:rsid w:val="00201CD2"/>
    <w:rsid w:val="00202B4C"/>
    <w:rsid w:val="00203ECD"/>
    <w:rsid w:val="002061C8"/>
    <w:rsid w:val="00206BC8"/>
    <w:rsid w:val="00207E6D"/>
    <w:rsid w:val="002108A3"/>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6CE"/>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2F6F67"/>
    <w:rsid w:val="00305EF9"/>
    <w:rsid w:val="00306DEC"/>
    <w:rsid w:val="0031162C"/>
    <w:rsid w:val="003120D1"/>
    <w:rsid w:val="00314807"/>
    <w:rsid w:val="00314E7E"/>
    <w:rsid w:val="003151C1"/>
    <w:rsid w:val="00315A81"/>
    <w:rsid w:val="003203B6"/>
    <w:rsid w:val="00320E29"/>
    <w:rsid w:val="00324F3A"/>
    <w:rsid w:val="00325898"/>
    <w:rsid w:val="00325EF4"/>
    <w:rsid w:val="0032635F"/>
    <w:rsid w:val="00330B45"/>
    <w:rsid w:val="0033153A"/>
    <w:rsid w:val="00331BD8"/>
    <w:rsid w:val="0033318E"/>
    <w:rsid w:val="0033727F"/>
    <w:rsid w:val="003405A5"/>
    <w:rsid w:val="003416BB"/>
    <w:rsid w:val="003427B8"/>
    <w:rsid w:val="00342971"/>
    <w:rsid w:val="00343231"/>
    <w:rsid w:val="00343B23"/>
    <w:rsid w:val="00346D82"/>
    <w:rsid w:val="003476E0"/>
    <w:rsid w:val="00347FE9"/>
    <w:rsid w:val="00351069"/>
    <w:rsid w:val="0035353C"/>
    <w:rsid w:val="00353C18"/>
    <w:rsid w:val="00357B4C"/>
    <w:rsid w:val="0036189F"/>
    <w:rsid w:val="00371398"/>
    <w:rsid w:val="0037145B"/>
    <w:rsid w:val="003717BE"/>
    <w:rsid w:val="003728D8"/>
    <w:rsid w:val="00376079"/>
    <w:rsid w:val="00380076"/>
    <w:rsid w:val="0038194B"/>
    <w:rsid w:val="0038231B"/>
    <w:rsid w:val="00382993"/>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57D7"/>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3ED6"/>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4EA4"/>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0FB3"/>
    <w:rsid w:val="00521BFB"/>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A7261"/>
    <w:rsid w:val="005B1F59"/>
    <w:rsid w:val="005C05CC"/>
    <w:rsid w:val="005C2E9B"/>
    <w:rsid w:val="005C4F93"/>
    <w:rsid w:val="005C5544"/>
    <w:rsid w:val="005D2D00"/>
    <w:rsid w:val="005D467A"/>
    <w:rsid w:val="005D4DE6"/>
    <w:rsid w:val="005D5630"/>
    <w:rsid w:val="005D634F"/>
    <w:rsid w:val="005E03E7"/>
    <w:rsid w:val="005E4099"/>
    <w:rsid w:val="005F2632"/>
    <w:rsid w:val="005F2A2F"/>
    <w:rsid w:val="00600D2A"/>
    <w:rsid w:val="00601847"/>
    <w:rsid w:val="006033E0"/>
    <w:rsid w:val="00603429"/>
    <w:rsid w:val="00603CEA"/>
    <w:rsid w:val="00604B21"/>
    <w:rsid w:val="006062F3"/>
    <w:rsid w:val="00606FE0"/>
    <w:rsid w:val="006108DA"/>
    <w:rsid w:val="00613A03"/>
    <w:rsid w:val="00614B31"/>
    <w:rsid w:val="006155A2"/>
    <w:rsid w:val="0062593B"/>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21E4"/>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37C65"/>
    <w:rsid w:val="007475B3"/>
    <w:rsid w:val="0074773F"/>
    <w:rsid w:val="007501F5"/>
    <w:rsid w:val="00751552"/>
    <w:rsid w:val="00751DD7"/>
    <w:rsid w:val="00752C27"/>
    <w:rsid w:val="00756452"/>
    <w:rsid w:val="00757432"/>
    <w:rsid w:val="00761A97"/>
    <w:rsid w:val="00763A02"/>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4E2D"/>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1011"/>
    <w:rsid w:val="007F4384"/>
    <w:rsid w:val="007F692C"/>
    <w:rsid w:val="0080091F"/>
    <w:rsid w:val="008144EE"/>
    <w:rsid w:val="00816D66"/>
    <w:rsid w:val="00820343"/>
    <w:rsid w:val="00822E2A"/>
    <w:rsid w:val="00825BB0"/>
    <w:rsid w:val="00826A49"/>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95D"/>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275F0"/>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451"/>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5214"/>
    <w:rsid w:val="00A56E55"/>
    <w:rsid w:val="00A60552"/>
    <w:rsid w:val="00A6182F"/>
    <w:rsid w:val="00A670D5"/>
    <w:rsid w:val="00A8215A"/>
    <w:rsid w:val="00A834A4"/>
    <w:rsid w:val="00A85BA7"/>
    <w:rsid w:val="00A87A0D"/>
    <w:rsid w:val="00A87C98"/>
    <w:rsid w:val="00A92ED4"/>
    <w:rsid w:val="00A9511E"/>
    <w:rsid w:val="00A962C0"/>
    <w:rsid w:val="00A97BB1"/>
    <w:rsid w:val="00A97F68"/>
    <w:rsid w:val="00AA1847"/>
    <w:rsid w:val="00AA2EAD"/>
    <w:rsid w:val="00AA4BAD"/>
    <w:rsid w:val="00AA6E1E"/>
    <w:rsid w:val="00AA6FA7"/>
    <w:rsid w:val="00AB05AF"/>
    <w:rsid w:val="00AB072D"/>
    <w:rsid w:val="00AB10F9"/>
    <w:rsid w:val="00AB2E1A"/>
    <w:rsid w:val="00AB65D6"/>
    <w:rsid w:val="00AC02BE"/>
    <w:rsid w:val="00AC1456"/>
    <w:rsid w:val="00AC3115"/>
    <w:rsid w:val="00AC5442"/>
    <w:rsid w:val="00AC75E2"/>
    <w:rsid w:val="00AD09FE"/>
    <w:rsid w:val="00AD3D3A"/>
    <w:rsid w:val="00AD51F6"/>
    <w:rsid w:val="00AE39A0"/>
    <w:rsid w:val="00AE3A4C"/>
    <w:rsid w:val="00AE3B06"/>
    <w:rsid w:val="00AE60D2"/>
    <w:rsid w:val="00AF3425"/>
    <w:rsid w:val="00AF44DD"/>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1C85"/>
    <w:rsid w:val="00B94511"/>
    <w:rsid w:val="00B94572"/>
    <w:rsid w:val="00B95BF0"/>
    <w:rsid w:val="00BB0C91"/>
    <w:rsid w:val="00BC0C5A"/>
    <w:rsid w:val="00BC2B30"/>
    <w:rsid w:val="00BC319A"/>
    <w:rsid w:val="00BC3BBC"/>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0DE3"/>
    <w:rsid w:val="00C212E6"/>
    <w:rsid w:val="00C2517B"/>
    <w:rsid w:val="00C27783"/>
    <w:rsid w:val="00C343C5"/>
    <w:rsid w:val="00C34665"/>
    <w:rsid w:val="00C36658"/>
    <w:rsid w:val="00C40F8C"/>
    <w:rsid w:val="00C44DB4"/>
    <w:rsid w:val="00C4665E"/>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293B"/>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2823"/>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67B2"/>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02C6"/>
    <w:rsid w:val="00E316A2"/>
    <w:rsid w:val="00E326D9"/>
    <w:rsid w:val="00E334A2"/>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sv-S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520FB3"/>
    <w:rPr>
      <w:color w:val="800080" w:themeColor="followedHyperlink"/>
      <w:u w:val="single"/>
    </w:rPr>
  </w:style>
  <w:style w:type="character" w:styleId="NichtaufgelsteErwhnung">
    <w:name w:val="Unresolved Mention"/>
    <w:basedOn w:val="Absatz-Standardschriftart"/>
    <w:uiPriority w:val="99"/>
    <w:semiHidden/>
    <w:unhideWhenUsed/>
    <w:rsid w:val="00520F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6770/s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ss.erco.com/s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com/press/6355/sv" TargetMode="External"/><Relationship Id="rId4" Type="http://schemas.openxmlformats.org/officeDocument/2006/relationships/settings" Target="settings.xml"/><Relationship Id="rId9" Type="http://schemas.openxmlformats.org/officeDocument/2006/relationships/hyperlink" Target="http://www.erco.com/press/5747/sv"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B84BC-17F3-43D3-A170-44FC9624C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900</Words>
  <Characters>5674</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6561</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2021-06-30T09:13:00Z</dcterms:created>
  <dcterms:modified xsi:type="dcterms:W3CDTF">2021-10-18T08:59:00Z</dcterms:modified>
</cp:coreProperties>
</file>