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DAA8A9" w14:textId="31E27F24" w:rsidR="00075D11" w:rsidRPr="00651AA7" w:rsidRDefault="00651AA7" w:rsidP="00075D11">
      <w:pPr>
        <w:pStyle w:val="ERCOberschrift"/>
      </w:pPr>
      <w:r w:rsidRPr="00651AA7">
        <w:t xml:space="preserve">Soluzioni luminose ERCO su misura per un edificio iconico: nuova illuminazione per il </w:t>
      </w:r>
      <w:proofErr w:type="spellStart"/>
      <w:r w:rsidRPr="00651AA7">
        <w:t>Düsseldorfer</w:t>
      </w:r>
      <w:proofErr w:type="spellEnd"/>
      <w:r w:rsidRPr="00651AA7">
        <w:t xml:space="preserve"> </w:t>
      </w:r>
      <w:proofErr w:type="spellStart"/>
      <w:r w:rsidRPr="00651AA7">
        <w:t>Schauspielhaus</w:t>
      </w:r>
      <w:proofErr w:type="spellEnd"/>
    </w:p>
    <w:p w14:paraId="55D59D93" w14:textId="77777777" w:rsidR="0032635F" w:rsidRPr="002472AA" w:rsidRDefault="0032635F" w:rsidP="0032635F">
      <w:pPr>
        <w:pStyle w:val="ERCOberschrift"/>
        <w:rPr>
          <w:b w:val="0"/>
        </w:rPr>
      </w:pPr>
    </w:p>
    <w:p w14:paraId="6EDA3290" w14:textId="76B8D72C" w:rsidR="00632AD6" w:rsidRDefault="001E7FBA" w:rsidP="0032635F">
      <w:pPr>
        <w:pStyle w:val="ERCOberschrift"/>
      </w:pPr>
      <w:r>
        <w:t>In occasione del</w:t>
      </w:r>
      <w:r w:rsidR="00651AA7" w:rsidRPr="00433741">
        <w:t xml:space="preserve"> «50° anniversario dello </w:t>
      </w:r>
      <w:proofErr w:type="spellStart"/>
      <w:r w:rsidR="00651AA7" w:rsidRPr="00433741">
        <w:t>Schauspielhaus</w:t>
      </w:r>
      <w:proofErr w:type="spellEnd"/>
      <w:r w:rsidR="00651AA7" w:rsidRPr="00433741">
        <w:t xml:space="preserve">», il teatro, inaugurato nel 1970 presso il </w:t>
      </w:r>
      <w:proofErr w:type="spellStart"/>
      <w:r w:rsidR="00651AA7" w:rsidRPr="00433741">
        <w:t>Gustaf-Gründgens-Platz</w:t>
      </w:r>
      <w:proofErr w:type="spellEnd"/>
      <w:r w:rsidR="00651AA7" w:rsidRPr="00433741">
        <w:t xml:space="preserve">, ha festeggiato a gennaio 2020 la sua riapertura, dopo un restauro intenso per opera dello studio </w:t>
      </w:r>
      <w:proofErr w:type="spellStart"/>
      <w:r w:rsidR="00651AA7" w:rsidRPr="00433741">
        <w:t>ingenhoven</w:t>
      </w:r>
      <w:proofErr w:type="spellEnd"/>
      <w:r w:rsidR="00651AA7" w:rsidRPr="00433741">
        <w:t xml:space="preserve"> </w:t>
      </w:r>
      <w:proofErr w:type="spellStart"/>
      <w:r w:rsidR="00651AA7" w:rsidRPr="00433741">
        <w:t>architects</w:t>
      </w:r>
      <w:proofErr w:type="spellEnd"/>
      <w:r w:rsidR="00651AA7" w:rsidRPr="00433741">
        <w:t xml:space="preserve">. Tutte le aree pubbliche di questa struttura peculiare, realizzata da Bernhard </w:t>
      </w:r>
      <w:proofErr w:type="spellStart"/>
      <w:r w:rsidR="00651AA7" w:rsidRPr="00433741">
        <w:t>Pfau</w:t>
      </w:r>
      <w:proofErr w:type="spellEnd"/>
      <w:r w:rsidR="00651AA7" w:rsidRPr="00433741">
        <w:t>, risplendono adesso sotto una nuova luce, grazie alle soluzioni illuminotecniche LED su misura delle strutture locali poste sotto tutela culturale.</w:t>
      </w:r>
    </w:p>
    <w:p w14:paraId="79129111" w14:textId="36D4FE95" w:rsidR="00990C2F" w:rsidRPr="00651AA7" w:rsidRDefault="00651AA7" w:rsidP="00651AA7">
      <w:pPr>
        <w:pStyle w:val="ERCOberschrift"/>
      </w:pPr>
      <w:r>
        <w:br/>
      </w:r>
      <w:r w:rsidRPr="00651AA7">
        <w:rPr>
          <w:b w:val="0"/>
          <w:bCs w:val="0"/>
        </w:rPr>
        <w:t>L’insieme composto dall’edificio amministrativo</w:t>
      </w:r>
      <w:r w:rsidRPr="00433741">
        <w:t xml:space="preserve"> </w:t>
      </w:r>
      <w:proofErr w:type="spellStart"/>
      <w:r w:rsidRPr="00651AA7">
        <w:rPr>
          <w:b w:val="0"/>
          <w:bCs w:val="0"/>
        </w:rPr>
        <w:t>Dreischeibenhaus</w:t>
      </w:r>
      <w:proofErr w:type="spellEnd"/>
      <w:r w:rsidRPr="00651AA7">
        <w:rPr>
          <w:b w:val="0"/>
          <w:bCs w:val="0"/>
        </w:rPr>
        <w:t xml:space="preserve"> e la struttura architettonica dalle curve organiche del </w:t>
      </w:r>
      <w:proofErr w:type="spellStart"/>
      <w:r w:rsidRPr="00651AA7">
        <w:rPr>
          <w:b w:val="0"/>
          <w:bCs w:val="0"/>
        </w:rPr>
        <w:t>Düsseldorfer</w:t>
      </w:r>
      <w:proofErr w:type="spellEnd"/>
      <w:r w:rsidRPr="00651AA7">
        <w:rPr>
          <w:b w:val="0"/>
          <w:bCs w:val="0"/>
        </w:rPr>
        <w:t xml:space="preserve"> </w:t>
      </w:r>
      <w:proofErr w:type="spellStart"/>
      <w:r w:rsidRPr="00651AA7">
        <w:rPr>
          <w:b w:val="0"/>
          <w:bCs w:val="0"/>
        </w:rPr>
        <w:t>Schauspielhaus</w:t>
      </w:r>
      <w:proofErr w:type="spellEnd"/>
      <w:r w:rsidRPr="00651AA7">
        <w:rPr>
          <w:b w:val="0"/>
          <w:bCs w:val="0"/>
        </w:rPr>
        <w:t xml:space="preserve"> rappresenta uno degli ensemble più espressivi dell’architettura della Germania postbellica. Lo studio </w:t>
      </w:r>
      <w:proofErr w:type="spellStart"/>
      <w:r w:rsidRPr="00651AA7">
        <w:rPr>
          <w:b w:val="0"/>
          <w:bCs w:val="0"/>
        </w:rPr>
        <w:t>ingenhoven</w:t>
      </w:r>
      <w:proofErr w:type="spellEnd"/>
      <w:r w:rsidRPr="00651AA7">
        <w:rPr>
          <w:b w:val="0"/>
          <w:bCs w:val="0"/>
        </w:rPr>
        <w:t xml:space="preserve"> </w:t>
      </w:r>
      <w:proofErr w:type="spellStart"/>
      <w:r w:rsidRPr="00651AA7">
        <w:rPr>
          <w:b w:val="0"/>
          <w:bCs w:val="0"/>
        </w:rPr>
        <w:t>architects</w:t>
      </w:r>
      <w:proofErr w:type="spellEnd"/>
      <w:r w:rsidRPr="00651AA7">
        <w:rPr>
          <w:b w:val="0"/>
          <w:bCs w:val="0"/>
        </w:rPr>
        <w:t xml:space="preserve">, il cui progetto del nuovo complesso di negozi e uffici del </w:t>
      </w:r>
      <w:proofErr w:type="spellStart"/>
      <w:r w:rsidRPr="00651AA7">
        <w:rPr>
          <w:b w:val="0"/>
          <w:bCs w:val="0"/>
        </w:rPr>
        <w:t>Kö-Bogen</w:t>
      </w:r>
      <w:proofErr w:type="spellEnd"/>
      <w:r w:rsidRPr="00651AA7">
        <w:rPr>
          <w:b w:val="0"/>
          <w:bCs w:val="0"/>
        </w:rPr>
        <w:t xml:space="preserve"> II è in questo periodo in costruzione presso il </w:t>
      </w:r>
      <w:proofErr w:type="spellStart"/>
      <w:r w:rsidRPr="00651AA7">
        <w:rPr>
          <w:b w:val="0"/>
          <w:bCs w:val="0"/>
        </w:rPr>
        <w:t>Gustaf-Gründgens-Platz</w:t>
      </w:r>
      <w:proofErr w:type="spellEnd"/>
      <w:r w:rsidRPr="00651AA7">
        <w:rPr>
          <w:b w:val="0"/>
          <w:bCs w:val="0"/>
        </w:rPr>
        <w:t xml:space="preserve"> e che completerà l’insieme, si è aggiudicato l’appalto per il restauro del teatro posto sotto tutela culturale. Suddivisa in un teatro grande, con ben 760 posti a sedere, e un teatro minore, con fino a 300 posti, la struttura storica dell’edificio non è stata alterata dal restauro. Il tetto e la facciata sono stati rimodernati, allo stesso modo delle aree aperte al pubblico, nel pieno rispetto dei vincoli posti dalla tutela culturale. «Allo stesso modo è stato mantenuto quasi per intero il </w:t>
      </w:r>
      <w:proofErr w:type="spellStart"/>
      <w:r w:rsidRPr="00651AA7">
        <w:rPr>
          <w:b w:val="0"/>
          <w:bCs w:val="0"/>
        </w:rPr>
        <w:t>concept</w:t>
      </w:r>
      <w:proofErr w:type="spellEnd"/>
      <w:r w:rsidRPr="00651AA7">
        <w:rPr>
          <w:b w:val="0"/>
          <w:bCs w:val="0"/>
        </w:rPr>
        <w:t xml:space="preserve"> illuminotecnico originale, progettato dal </w:t>
      </w:r>
      <w:proofErr w:type="spellStart"/>
      <w:r w:rsidRPr="00651AA7">
        <w:rPr>
          <w:b w:val="0"/>
          <w:bCs w:val="0"/>
        </w:rPr>
        <w:t>lighting</w:t>
      </w:r>
      <w:proofErr w:type="spellEnd"/>
      <w:r w:rsidRPr="00651AA7">
        <w:rPr>
          <w:b w:val="0"/>
          <w:bCs w:val="0"/>
        </w:rPr>
        <w:t xml:space="preserve"> designer Hans T. von </w:t>
      </w:r>
      <w:proofErr w:type="spellStart"/>
      <w:r w:rsidRPr="00651AA7">
        <w:rPr>
          <w:b w:val="0"/>
          <w:bCs w:val="0"/>
        </w:rPr>
        <w:t>Malotki</w:t>
      </w:r>
      <w:proofErr w:type="spellEnd"/>
      <w:r w:rsidRPr="00651AA7">
        <w:rPr>
          <w:b w:val="0"/>
          <w:bCs w:val="0"/>
        </w:rPr>
        <w:t xml:space="preserve">, anche se rielaborato profondamente da un punto di vista tecnico. Il </w:t>
      </w:r>
      <w:proofErr w:type="spellStart"/>
      <w:r w:rsidRPr="00651AA7">
        <w:rPr>
          <w:b w:val="0"/>
          <w:bCs w:val="0"/>
        </w:rPr>
        <w:t>concept</w:t>
      </w:r>
      <w:proofErr w:type="spellEnd"/>
      <w:r w:rsidRPr="00651AA7">
        <w:rPr>
          <w:b w:val="0"/>
          <w:bCs w:val="0"/>
        </w:rPr>
        <w:t xml:space="preserve"> è stato ampliato sotto determinati aspetti e adattato alle esigenze nuove dello </w:t>
      </w:r>
      <w:proofErr w:type="spellStart"/>
      <w:r w:rsidRPr="00651AA7">
        <w:rPr>
          <w:b w:val="0"/>
          <w:bCs w:val="0"/>
        </w:rPr>
        <w:t>Schauspielhaus</w:t>
      </w:r>
      <w:proofErr w:type="spellEnd"/>
      <w:r w:rsidRPr="00651AA7">
        <w:rPr>
          <w:b w:val="0"/>
          <w:bCs w:val="0"/>
        </w:rPr>
        <w:t xml:space="preserve">, sempre in stretto confronto con la tutela culturale», spiega il </w:t>
      </w:r>
      <w:proofErr w:type="spellStart"/>
      <w:r w:rsidRPr="00651AA7">
        <w:rPr>
          <w:b w:val="0"/>
          <w:bCs w:val="0"/>
        </w:rPr>
        <w:t>lighting</w:t>
      </w:r>
      <w:proofErr w:type="spellEnd"/>
      <w:r w:rsidRPr="00651AA7">
        <w:rPr>
          <w:b w:val="0"/>
          <w:bCs w:val="0"/>
        </w:rPr>
        <w:t xml:space="preserve"> designer Prof. </w:t>
      </w:r>
      <w:proofErr w:type="spellStart"/>
      <w:r w:rsidRPr="00651AA7">
        <w:rPr>
          <w:b w:val="0"/>
          <w:bCs w:val="0"/>
        </w:rPr>
        <w:t>Clemens</w:t>
      </w:r>
      <w:proofErr w:type="spellEnd"/>
      <w:r w:rsidRPr="00651AA7">
        <w:rPr>
          <w:b w:val="0"/>
          <w:bCs w:val="0"/>
        </w:rPr>
        <w:t xml:space="preserve"> </w:t>
      </w:r>
      <w:proofErr w:type="spellStart"/>
      <w:r w:rsidRPr="00651AA7">
        <w:rPr>
          <w:b w:val="0"/>
          <w:bCs w:val="0"/>
        </w:rPr>
        <w:t>Tropp</w:t>
      </w:r>
      <w:proofErr w:type="spellEnd"/>
      <w:r w:rsidRPr="00651AA7">
        <w:rPr>
          <w:b w:val="0"/>
          <w:bCs w:val="0"/>
        </w:rPr>
        <w:t xml:space="preserve"> della </w:t>
      </w:r>
      <w:proofErr w:type="spellStart"/>
      <w:r w:rsidRPr="00651AA7">
        <w:rPr>
          <w:b w:val="0"/>
          <w:bCs w:val="0"/>
        </w:rPr>
        <w:t>Tropp</w:t>
      </w:r>
      <w:proofErr w:type="spellEnd"/>
      <w:r w:rsidRPr="00651AA7">
        <w:rPr>
          <w:b w:val="0"/>
          <w:bCs w:val="0"/>
        </w:rPr>
        <w:t xml:space="preserve"> </w:t>
      </w:r>
      <w:proofErr w:type="spellStart"/>
      <w:r w:rsidRPr="00651AA7">
        <w:rPr>
          <w:b w:val="0"/>
          <w:bCs w:val="0"/>
        </w:rPr>
        <w:t>Lighting</w:t>
      </w:r>
      <w:proofErr w:type="spellEnd"/>
      <w:r w:rsidRPr="00651AA7">
        <w:rPr>
          <w:b w:val="0"/>
          <w:bCs w:val="0"/>
        </w:rPr>
        <w:t xml:space="preserve"> Design </w:t>
      </w:r>
      <w:proofErr w:type="spellStart"/>
      <w:r w:rsidRPr="00651AA7">
        <w:rPr>
          <w:b w:val="0"/>
          <w:bCs w:val="0"/>
        </w:rPr>
        <w:t>GmbH</w:t>
      </w:r>
      <w:proofErr w:type="spellEnd"/>
      <w:r w:rsidRPr="00651AA7">
        <w:rPr>
          <w:b w:val="0"/>
          <w:bCs w:val="0"/>
        </w:rPr>
        <w:t>.</w:t>
      </w:r>
    </w:p>
    <w:p w14:paraId="1FDADF74" w14:textId="6A658158" w:rsidR="00F137B7" w:rsidRDefault="00F137B7" w:rsidP="00F137B7">
      <w:pPr>
        <w:pStyle w:val="ERCOberschrift"/>
        <w:rPr>
          <w:b w:val="0"/>
          <w:bCs w:val="0"/>
        </w:rPr>
      </w:pPr>
    </w:p>
    <w:p w14:paraId="4328865D" w14:textId="4F873A24" w:rsidR="00D0688A" w:rsidRPr="006014E3" w:rsidRDefault="00651AA7" w:rsidP="006014E3">
      <w:pPr>
        <w:pStyle w:val="ERCOberschrift"/>
        <w:rPr>
          <w:b w:val="0"/>
          <w:bCs w:val="0"/>
        </w:rPr>
      </w:pPr>
      <w:r w:rsidRPr="00433741">
        <w:t xml:space="preserve">ERCO </w:t>
      </w:r>
      <w:proofErr w:type="spellStart"/>
      <w:r w:rsidRPr="00433741">
        <w:t>individual</w:t>
      </w:r>
      <w:proofErr w:type="spellEnd"/>
      <w:r w:rsidRPr="00433741">
        <w:t>: soluzioni illuminotecniche innovative per un edificio posto sotto tutela culturale</w:t>
      </w:r>
      <w:r w:rsidR="006014E3">
        <w:br/>
      </w:r>
      <w:r w:rsidRPr="006014E3">
        <w:rPr>
          <w:b w:val="0"/>
          <w:bCs w:val="0"/>
        </w:rPr>
        <w:t xml:space="preserve">Un aspetto cruciale del </w:t>
      </w:r>
      <w:proofErr w:type="spellStart"/>
      <w:r w:rsidRPr="006014E3">
        <w:rPr>
          <w:b w:val="0"/>
          <w:bCs w:val="0"/>
        </w:rPr>
        <w:t>concept</w:t>
      </w:r>
      <w:proofErr w:type="spellEnd"/>
      <w:r w:rsidRPr="006014E3">
        <w:rPr>
          <w:b w:val="0"/>
          <w:bCs w:val="0"/>
        </w:rPr>
        <w:t xml:space="preserve"> architettonico del restauro è stato </w:t>
      </w:r>
      <w:r w:rsidRPr="006014E3">
        <w:rPr>
          <w:b w:val="0"/>
          <w:bCs w:val="0"/>
        </w:rPr>
        <w:lastRenderedPageBreak/>
        <w:t>quello di (</w:t>
      </w:r>
      <w:proofErr w:type="spellStart"/>
      <w:r w:rsidRPr="006014E3">
        <w:rPr>
          <w:b w:val="0"/>
          <w:bCs w:val="0"/>
        </w:rPr>
        <w:t>ri</w:t>
      </w:r>
      <w:proofErr w:type="spellEnd"/>
      <w:r w:rsidRPr="006014E3">
        <w:rPr>
          <w:b w:val="0"/>
          <w:bCs w:val="0"/>
        </w:rPr>
        <w:t xml:space="preserve">-)creare i riferimenti visivi tra lo spazio urbano e lo </w:t>
      </w:r>
      <w:proofErr w:type="spellStart"/>
      <w:r w:rsidRPr="006014E3">
        <w:rPr>
          <w:b w:val="0"/>
          <w:bCs w:val="0"/>
        </w:rPr>
        <w:t>Schauspielhaus</w:t>
      </w:r>
      <w:proofErr w:type="spellEnd"/>
      <w:r w:rsidRPr="006014E3">
        <w:rPr>
          <w:b w:val="0"/>
          <w:bCs w:val="0"/>
        </w:rPr>
        <w:t xml:space="preserve">. Di concerto con la tutela culturale, l’ingresso del teatro grande ha assunto un aspetto notevolmente più aperto e trasparente. I vetri oscurati della facciata sono stati sostituiti con vetrate trasparenti. Allo stesso modo si è deciso di rendere l’atmosfera luminosa nella nuova area d’ingresso invitante e festosa: al calare del sole, la nuova illuminazione emana una luce calda e brillante, visibile anche dall’esterno. La nuova illuminazione è stata interamente realizzata con strumenti di illuminazione a LED a tonalità di luce bianco caldo 3000K. In tal senso, è stata posta particolare cura a evitare i riflessi sulle vetrate della facciata, in modo tale da non disturbare la visuale dall’interno verso l’esterno e sul giardino dietro l’edificio. A tal fine sono stati installati lungo il lato interno della facciata in vetro dell’atrio degli apparecchi a plafone cilindrici per soffitti (sistema di comando DALI, LED 24W), che, grazie a </w:t>
      </w:r>
      <w:hyperlink r:id="rId8" w:history="1">
        <w:r w:rsidRPr="006014E3">
          <w:rPr>
            <w:rStyle w:val="Hyperlink"/>
            <w:b w:val="0"/>
            <w:bCs w:val="0"/>
          </w:rPr>
          <w:t xml:space="preserve">ERCO </w:t>
        </w:r>
        <w:proofErr w:type="spellStart"/>
        <w:r w:rsidRPr="006014E3">
          <w:rPr>
            <w:rStyle w:val="Hyperlink"/>
            <w:b w:val="0"/>
            <w:bCs w:val="0"/>
          </w:rPr>
          <w:t>individual</w:t>
        </w:r>
        <w:proofErr w:type="spellEnd"/>
      </w:hyperlink>
      <w:r w:rsidRPr="006014E3">
        <w:rPr>
          <w:b w:val="0"/>
          <w:bCs w:val="0"/>
        </w:rPr>
        <w:t xml:space="preserve">, sono stati dotati anche di un cono antiabbagliamento nero e un’apertura del fascio luminoso molto stretta. All’interno dell’ambulacro, che collega l’area d’ingresso con l’ampio e prestigioso atrio, è stato ottimizzato il </w:t>
      </w:r>
      <w:proofErr w:type="spellStart"/>
      <w:r w:rsidRPr="006014E3">
        <w:rPr>
          <w:b w:val="0"/>
          <w:bCs w:val="0"/>
        </w:rPr>
        <w:t>concept</w:t>
      </w:r>
      <w:proofErr w:type="spellEnd"/>
      <w:r w:rsidRPr="006014E3">
        <w:rPr>
          <w:b w:val="0"/>
          <w:bCs w:val="0"/>
        </w:rPr>
        <w:t xml:space="preserve"> illuminotecnico presente con apparecchi da incasso a LED (sistema di comando DALI, LED 24W): «La posizione dei </w:t>
      </w:r>
      <w:proofErr w:type="spellStart"/>
      <w:r w:rsidRPr="006014E3">
        <w:rPr>
          <w:b w:val="0"/>
          <w:bCs w:val="0"/>
        </w:rPr>
        <w:t>downlight</w:t>
      </w:r>
      <w:proofErr w:type="spellEnd"/>
      <w:r w:rsidRPr="006014E3">
        <w:rPr>
          <w:b w:val="0"/>
          <w:bCs w:val="0"/>
        </w:rPr>
        <w:t xml:space="preserve"> è stata lasciata quasi inalterata, come previsto nel progetto originario del 1970», afferma il </w:t>
      </w:r>
      <w:proofErr w:type="spellStart"/>
      <w:r w:rsidRPr="006014E3">
        <w:rPr>
          <w:b w:val="0"/>
          <w:bCs w:val="0"/>
        </w:rPr>
        <w:t>lighting</w:t>
      </w:r>
      <w:proofErr w:type="spellEnd"/>
      <w:r w:rsidRPr="006014E3">
        <w:rPr>
          <w:b w:val="0"/>
          <w:bCs w:val="0"/>
        </w:rPr>
        <w:t xml:space="preserve"> designer </w:t>
      </w:r>
      <w:proofErr w:type="spellStart"/>
      <w:r w:rsidRPr="006014E3">
        <w:rPr>
          <w:b w:val="0"/>
          <w:bCs w:val="0"/>
        </w:rPr>
        <w:t>Clemens</w:t>
      </w:r>
      <w:proofErr w:type="spellEnd"/>
      <w:r w:rsidRPr="006014E3">
        <w:rPr>
          <w:b w:val="0"/>
          <w:bCs w:val="0"/>
        </w:rPr>
        <w:t xml:space="preserve"> </w:t>
      </w:r>
      <w:proofErr w:type="spellStart"/>
      <w:r w:rsidRPr="006014E3">
        <w:rPr>
          <w:b w:val="0"/>
          <w:bCs w:val="0"/>
        </w:rPr>
        <w:t>Tropp</w:t>
      </w:r>
      <w:proofErr w:type="spellEnd"/>
      <w:r w:rsidRPr="006014E3">
        <w:rPr>
          <w:b w:val="0"/>
          <w:bCs w:val="0"/>
        </w:rPr>
        <w:t xml:space="preserve">. «Sfruttando i nuovi apparecchi di illuminazione, sviluppati con il team di ERCO </w:t>
      </w:r>
      <w:proofErr w:type="spellStart"/>
      <w:r w:rsidRPr="006014E3">
        <w:rPr>
          <w:b w:val="0"/>
          <w:bCs w:val="0"/>
        </w:rPr>
        <w:t>individual</w:t>
      </w:r>
      <w:proofErr w:type="spellEnd"/>
      <w:r w:rsidRPr="006014E3">
        <w:rPr>
          <w:b w:val="0"/>
          <w:bCs w:val="0"/>
        </w:rPr>
        <w:t xml:space="preserve"> e dotati di distribuzione della luce spot, abbiamo volutamente realizzato delle isole di luce che pongono degli accenti sul pavimento ed evidenziano in modo ancora più marcato il corpo del mosaico composto dalle piastrelle.» I nuovi </w:t>
      </w:r>
      <w:proofErr w:type="spellStart"/>
      <w:r w:rsidRPr="006014E3">
        <w:rPr>
          <w:b w:val="0"/>
          <w:bCs w:val="0"/>
        </w:rPr>
        <w:t>wallwasher</w:t>
      </w:r>
      <w:proofErr w:type="spellEnd"/>
      <w:r w:rsidRPr="006014E3">
        <w:rPr>
          <w:b w:val="0"/>
          <w:bCs w:val="0"/>
        </w:rPr>
        <w:t xml:space="preserve">, con superficie di emissione della luce regolabile, risaltano le pareti in calcestruzzo a vista dell’ambulacro sottoposte a una complessa operazione di restauro. Tutti gli strumenti di illuminazione a LED, a basso consumo energetico, affidabili nel tempo e a zero manutenzione, che compongono l’illuminazione dell’atrio sono gestibili in modo flessibile tramite DALI. «Abbiamo predefinito delle scene luminose diversificate per le diverse destinazioni d’uso dell’atrio, come </w:t>
      </w:r>
      <w:r w:rsidRPr="006014E3">
        <w:rPr>
          <w:b w:val="0"/>
          <w:bCs w:val="0"/>
        </w:rPr>
        <w:lastRenderedPageBreak/>
        <w:t xml:space="preserve">l’accoglienza, le pause o le letture, che possono essere selezionate in caso di necessità,» spiega il </w:t>
      </w:r>
      <w:proofErr w:type="spellStart"/>
      <w:r w:rsidRPr="006014E3">
        <w:rPr>
          <w:b w:val="0"/>
          <w:bCs w:val="0"/>
        </w:rPr>
        <w:t>lighting</w:t>
      </w:r>
      <w:proofErr w:type="spellEnd"/>
      <w:r w:rsidRPr="006014E3">
        <w:rPr>
          <w:b w:val="0"/>
          <w:bCs w:val="0"/>
        </w:rPr>
        <w:t xml:space="preserve"> designer </w:t>
      </w:r>
      <w:proofErr w:type="spellStart"/>
      <w:r w:rsidRPr="006014E3">
        <w:rPr>
          <w:b w:val="0"/>
          <w:bCs w:val="0"/>
        </w:rPr>
        <w:t>Clemens</w:t>
      </w:r>
      <w:proofErr w:type="spellEnd"/>
      <w:r w:rsidRPr="006014E3">
        <w:rPr>
          <w:b w:val="0"/>
          <w:bCs w:val="0"/>
        </w:rPr>
        <w:t xml:space="preserve"> </w:t>
      </w:r>
      <w:proofErr w:type="spellStart"/>
      <w:r w:rsidRPr="006014E3">
        <w:rPr>
          <w:b w:val="0"/>
          <w:bCs w:val="0"/>
        </w:rPr>
        <w:t>Tropp</w:t>
      </w:r>
      <w:proofErr w:type="spellEnd"/>
      <w:r w:rsidRPr="006014E3">
        <w:rPr>
          <w:b w:val="0"/>
          <w:bCs w:val="0"/>
        </w:rPr>
        <w:t>.</w:t>
      </w:r>
    </w:p>
    <w:p w14:paraId="5127C6A0" w14:textId="7DFBC170" w:rsidR="00F137B7" w:rsidRDefault="00F137B7" w:rsidP="00F137B7">
      <w:pPr>
        <w:pStyle w:val="ERCOText"/>
        <w:rPr>
          <w:bCs/>
        </w:rPr>
      </w:pPr>
    </w:p>
    <w:p w14:paraId="3E38D34F" w14:textId="748626E4" w:rsidR="00F137B7" w:rsidRPr="00F137B7" w:rsidRDefault="00651AA7" w:rsidP="00F137B7">
      <w:pPr>
        <w:pStyle w:val="ERCOText"/>
        <w:rPr>
          <w:b/>
        </w:rPr>
      </w:pPr>
      <w:r w:rsidRPr="00433741">
        <w:rPr>
          <w:b/>
        </w:rPr>
        <w:t>Un punto di richiamo architettonico messo in scena: il pilastro centrale dell’ampio atrio</w:t>
      </w:r>
    </w:p>
    <w:p w14:paraId="74F2F6CB" w14:textId="25CC1D7D" w:rsidR="00F137B7" w:rsidRDefault="00651AA7" w:rsidP="00BE0E44">
      <w:pPr>
        <w:pStyle w:val="ERCOText"/>
        <w:rPr>
          <w:bCs/>
        </w:rPr>
      </w:pPr>
      <w:r w:rsidRPr="00433741">
        <w:t xml:space="preserve">L’immenso atrio progettato da Bernhard </w:t>
      </w:r>
      <w:proofErr w:type="spellStart"/>
      <w:r w:rsidRPr="00433741">
        <w:t>Pfau</w:t>
      </w:r>
      <w:proofErr w:type="spellEnd"/>
      <w:r w:rsidRPr="00433741">
        <w:t xml:space="preserve"> si sviluppa intorno a un massiccio pilastro a forma conica discendente, che supporta complessivamente ventitré travi in cemento armato, lunghe fino a 15 metri e disposte in modo radiale. Questo elemento architettonico peculiare è stato impreziosito, nel corso del restauro, con un’illuminazione spettacolare. A tal fine, gli apparecchi da incasso nel pavimento Tesis sono stati modificati in modo da poter essere inseriti nei punti d’installazione presenti. Gli apparecchi </w:t>
      </w:r>
      <w:hyperlink r:id="rId9" w:history="1">
        <w:r w:rsidRPr="00A01F73">
          <w:rPr>
            <w:rStyle w:val="Hyperlink"/>
          </w:rPr>
          <w:t>Tesis</w:t>
        </w:r>
      </w:hyperlink>
      <w:r w:rsidRPr="00433741">
        <w:t xml:space="preserve"> illuminano il pilastro scultoreo e la struttura a nervature delle travi a vista sul soffitto, con il loro andamento preciso dal basso verso l’alto e dal centro verso l’esterno. Tra le travi del solaio a soletta piena e nervature sono stati installati dei faretti a plafone </w:t>
      </w:r>
      <w:hyperlink r:id="rId10" w:history="1">
        <w:proofErr w:type="spellStart"/>
        <w:r w:rsidRPr="00A01F73">
          <w:rPr>
            <w:rStyle w:val="Hyperlink"/>
          </w:rPr>
          <w:t>Gimbal</w:t>
        </w:r>
        <w:proofErr w:type="spellEnd"/>
      </w:hyperlink>
      <w:r w:rsidRPr="00433741">
        <w:t xml:space="preserve"> a coppie (sistema di comando DALI, LED 2x38W), modificati con il servizio ERCO </w:t>
      </w:r>
      <w:proofErr w:type="spellStart"/>
      <w:r w:rsidRPr="00433741">
        <w:t>individual</w:t>
      </w:r>
      <w:proofErr w:type="spellEnd"/>
      <w:r w:rsidRPr="00433741">
        <w:t xml:space="preserve">, il cui meccanismo di orientamento cardanico consente di orientare il fascio luminoso con precisione. «L’illuminazione su misura e intelligente, realizzata in stretta collaborazione con gli architetti e gli esperti di illuminazione di ERCO, crea un effetto luminoso fantastico,» spiega con entusiasmo </w:t>
      </w:r>
      <w:proofErr w:type="spellStart"/>
      <w:r w:rsidRPr="00433741">
        <w:t>Clemens</w:t>
      </w:r>
      <w:proofErr w:type="spellEnd"/>
      <w:r w:rsidRPr="00433741">
        <w:t xml:space="preserve"> </w:t>
      </w:r>
      <w:proofErr w:type="spellStart"/>
      <w:r w:rsidRPr="00433741">
        <w:t>Tropp</w:t>
      </w:r>
      <w:proofErr w:type="spellEnd"/>
      <w:r w:rsidRPr="00433741">
        <w:t xml:space="preserve">. «Le travi di cemento del soffitto sembrano, in tutti i sensi, diramarsi in modo organico dal pilastro centrale, dando all’ambiente l’impatto drammatico desiderato da Bernhard </w:t>
      </w:r>
      <w:proofErr w:type="spellStart"/>
      <w:r w:rsidRPr="00433741">
        <w:t>Pfau</w:t>
      </w:r>
      <w:proofErr w:type="spellEnd"/>
      <w:r w:rsidRPr="00433741">
        <w:t>. Allo stesso tempo, questo tipo di illuminazione toglie alla struttura massiccia la sua pesantezza.»</w:t>
      </w:r>
    </w:p>
    <w:p w14:paraId="711DEB1E" w14:textId="11CE5FB8" w:rsidR="00651AA7" w:rsidRDefault="00651AA7" w:rsidP="00BE0E44">
      <w:pPr>
        <w:pStyle w:val="ERCOText"/>
        <w:rPr>
          <w:bCs/>
        </w:rPr>
      </w:pPr>
    </w:p>
    <w:p w14:paraId="353ACF8A" w14:textId="2C38B5BA" w:rsidR="006014E3" w:rsidRDefault="006014E3" w:rsidP="00BE0E44">
      <w:pPr>
        <w:pStyle w:val="ERCOText"/>
        <w:rPr>
          <w:bCs/>
        </w:rPr>
      </w:pPr>
    </w:p>
    <w:p w14:paraId="16A07D2F" w14:textId="25EF3B09" w:rsidR="006014E3" w:rsidRDefault="006014E3" w:rsidP="00BE0E44">
      <w:pPr>
        <w:pStyle w:val="ERCOText"/>
        <w:rPr>
          <w:bCs/>
        </w:rPr>
      </w:pPr>
    </w:p>
    <w:p w14:paraId="65B87C45" w14:textId="71843F27" w:rsidR="006014E3" w:rsidRDefault="006014E3" w:rsidP="00BE0E44">
      <w:pPr>
        <w:pStyle w:val="ERCOText"/>
        <w:rPr>
          <w:bCs/>
        </w:rPr>
      </w:pPr>
    </w:p>
    <w:p w14:paraId="79779E12" w14:textId="7CF80FBF" w:rsidR="006014E3" w:rsidRDefault="006014E3" w:rsidP="00BE0E44">
      <w:pPr>
        <w:pStyle w:val="ERCOText"/>
        <w:rPr>
          <w:bCs/>
        </w:rPr>
      </w:pPr>
    </w:p>
    <w:p w14:paraId="5381124A" w14:textId="19A77D1F" w:rsidR="006014E3" w:rsidRDefault="006014E3" w:rsidP="00BE0E44">
      <w:pPr>
        <w:pStyle w:val="ERCOText"/>
        <w:rPr>
          <w:bCs/>
        </w:rPr>
      </w:pPr>
    </w:p>
    <w:p w14:paraId="4977D8BD" w14:textId="77777777" w:rsidR="006014E3" w:rsidRDefault="006014E3" w:rsidP="00BE0E44">
      <w:pPr>
        <w:pStyle w:val="ERCOText"/>
        <w:rPr>
          <w:bCs/>
        </w:rPr>
      </w:pPr>
    </w:p>
    <w:p w14:paraId="326B34A6" w14:textId="05E23972" w:rsidR="00F137B7" w:rsidRPr="00F137B7" w:rsidRDefault="00F137B7" w:rsidP="00BE0E44">
      <w:pPr>
        <w:pStyle w:val="ERCOText"/>
        <w:rPr>
          <w:b/>
        </w:rPr>
      </w:pPr>
      <w:r w:rsidRPr="00F137B7">
        <w:rPr>
          <w:b/>
        </w:rPr>
        <w:lastRenderedPageBreak/>
        <w:t>Dati sul progetto</w:t>
      </w:r>
    </w:p>
    <w:p w14:paraId="6DE3E3C7" w14:textId="77777777" w:rsidR="00651AA7" w:rsidRDefault="00F137B7" w:rsidP="00651AA7">
      <w:pPr>
        <w:pStyle w:val="ERCOText"/>
        <w:spacing w:line="240" w:lineRule="auto"/>
        <w:rPr>
          <w:sz w:val="20"/>
          <w:szCs w:val="20"/>
        </w:rPr>
      </w:pPr>
      <w:r w:rsidRPr="00F137B7">
        <w:rPr>
          <w:bCs/>
          <w:sz w:val="20"/>
          <w:szCs w:val="20"/>
        </w:rPr>
        <w:t>Cliente:</w:t>
      </w:r>
      <w:r w:rsidRPr="00F137B7">
        <w:rPr>
          <w:bCs/>
          <w:sz w:val="20"/>
          <w:szCs w:val="20"/>
        </w:rPr>
        <w:tab/>
      </w:r>
      <w:r w:rsidRPr="00F137B7">
        <w:rPr>
          <w:bCs/>
          <w:sz w:val="20"/>
          <w:szCs w:val="20"/>
        </w:rPr>
        <w:tab/>
      </w:r>
      <w:r w:rsidRPr="00F137B7">
        <w:rPr>
          <w:bCs/>
          <w:sz w:val="20"/>
          <w:szCs w:val="20"/>
        </w:rPr>
        <w:tab/>
      </w:r>
      <w:r w:rsidRPr="00F137B7">
        <w:rPr>
          <w:bCs/>
          <w:sz w:val="20"/>
          <w:szCs w:val="20"/>
        </w:rPr>
        <w:tab/>
      </w:r>
      <w:proofErr w:type="spellStart"/>
      <w:r w:rsidR="00651AA7" w:rsidRPr="00651AA7">
        <w:rPr>
          <w:sz w:val="20"/>
          <w:szCs w:val="20"/>
        </w:rPr>
        <w:t>Neue</w:t>
      </w:r>
      <w:proofErr w:type="spellEnd"/>
      <w:r w:rsidR="00651AA7" w:rsidRPr="00651AA7">
        <w:rPr>
          <w:sz w:val="20"/>
          <w:szCs w:val="20"/>
        </w:rPr>
        <w:t xml:space="preserve"> </w:t>
      </w:r>
      <w:proofErr w:type="spellStart"/>
      <w:r w:rsidR="00651AA7" w:rsidRPr="00651AA7">
        <w:rPr>
          <w:sz w:val="20"/>
          <w:szCs w:val="20"/>
        </w:rPr>
        <w:t>Schauspiel</w:t>
      </w:r>
      <w:proofErr w:type="spellEnd"/>
      <w:r w:rsidR="00651AA7" w:rsidRPr="00651AA7">
        <w:rPr>
          <w:sz w:val="20"/>
          <w:szCs w:val="20"/>
        </w:rPr>
        <w:t xml:space="preserve"> </w:t>
      </w:r>
      <w:proofErr w:type="spellStart"/>
      <w:r w:rsidR="00651AA7" w:rsidRPr="00651AA7">
        <w:rPr>
          <w:sz w:val="20"/>
          <w:szCs w:val="20"/>
        </w:rPr>
        <w:t>GmbH</w:t>
      </w:r>
      <w:proofErr w:type="spellEnd"/>
      <w:r w:rsidR="00651AA7" w:rsidRPr="00651AA7">
        <w:rPr>
          <w:sz w:val="20"/>
          <w:szCs w:val="20"/>
        </w:rPr>
        <w:t xml:space="preserve">, </w:t>
      </w:r>
    </w:p>
    <w:p w14:paraId="322099D8" w14:textId="68C1CD0A" w:rsidR="00F137B7" w:rsidRDefault="00651AA7" w:rsidP="00651AA7">
      <w:pPr>
        <w:pStyle w:val="ERCOText"/>
        <w:spacing w:line="240" w:lineRule="auto"/>
        <w:ind w:left="2836"/>
        <w:rPr>
          <w:sz w:val="20"/>
          <w:szCs w:val="20"/>
        </w:rPr>
      </w:pPr>
      <w:r w:rsidRPr="00651AA7">
        <w:rPr>
          <w:sz w:val="20"/>
          <w:szCs w:val="20"/>
        </w:rPr>
        <w:t>Düsseldorf / Germania</w:t>
      </w:r>
    </w:p>
    <w:p w14:paraId="0DE155FA" w14:textId="77777777" w:rsidR="00651AA7" w:rsidRPr="00651AA7" w:rsidRDefault="00F137B7" w:rsidP="00651AA7">
      <w:pPr>
        <w:pStyle w:val="ERCOText"/>
        <w:spacing w:line="240" w:lineRule="auto"/>
        <w:rPr>
          <w:sz w:val="20"/>
          <w:szCs w:val="20"/>
        </w:rPr>
      </w:pPr>
      <w:r w:rsidRPr="00F137B7">
        <w:rPr>
          <w:bCs/>
          <w:sz w:val="20"/>
          <w:szCs w:val="20"/>
        </w:rPr>
        <w:t>Architettura</w:t>
      </w:r>
      <w:r>
        <w:rPr>
          <w:bCs/>
          <w:sz w:val="20"/>
          <w:szCs w:val="20"/>
        </w:rPr>
        <w:t>:</w:t>
      </w:r>
      <w:r>
        <w:rPr>
          <w:bCs/>
          <w:sz w:val="20"/>
          <w:szCs w:val="20"/>
        </w:rPr>
        <w:tab/>
      </w:r>
      <w:r>
        <w:rPr>
          <w:bCs/>
          <w:sz w:val="20"/>
          <w:szCs w:val="20"/>
        </w:rPr>
        <w:tab/>
      </w:r>
      <w:r>
        <w:rPr>
          <w:bCs/>
          <w:sz w:val="20"/>
          <w:szCs w:val="20"/>
        </w:rPr>
        <w:tab/>
      </w:r>
      <w:proofErr w:type="spellStart"/>
      <w:r w:rsidR="00651AA7" w:rsidRPr="00651AA7">
        <w:rPr>
          <w:sz w:val="20"/>
          <w:szCs w:val="20"/>
        </w:rPr>
        <w:t>ingenhoven</w:t>
      </w:r>
      <w:proofErr w:type="spellEnd"/>
      <w:r w:rsidR="00651AA7" w:rsidRPr="00651AA7">
        <w:rPr>
          <w:sz w:val="20"/>
          <w:szCs w:val="20"/>
        </w:rPr>
        <w:t xml:space="preserve"> </w:t>
      </w:r>
      <w:proofErr w:type="spellStart"/>
      <w:r w:rsidR="00651AA7" w:rsidRPr="00651AA7">
        <w:rPr>
          <w:sz w:val="20"/>
          <w:szCs w:val="20"/>
        </w:rPr>
        <w:t>architects</w:t>
      </w:r>
      <w:proofErr w:type="spellEnd"/>
      <w:r w:rsidR="00651AA7" w:rsidRPr="00651AA7">
        <w:rPr>
          <w:sz w:val="20"/>
          <w:szCs w:val="20"/>
        </w:rPr>
        <w:t xml:space="preserve">, </w:t>
      </w:r>
    </w:p>
    <w:p w14:paraId="020DB7C7" w14:textId="4C9F1479" w:rsidR="00F137B7" w:rsidRPr="00651AA7" w:rsidRDefault="00651AA7" w:rsidP="00651AA7">
      <w:pPr>
        <w:pStyle w:val="ERCOText"/>
        <w:spacing w:line="240" w:lineRule="auto"/>
        <w:ind w:left="2127" w:firstLine="709"/>
        <w:rPr>
          <w:bCs/>
          <w:sz w:val="20"/>
          <w:szCs w:val="20"/>
        </w:rPr>
      </w:pPr>
      <w:r w:rsidRPr="00651AA7">
        <w:rPr>
          <w:sz w:val="20"/>
          <w:szCs w:val="20"/>
        </w:rPr>
        <w:t>Düsseldorf / Germania</w:t>
      </w:r>
    </w:p>
    <w:p w14:paraId="43DDC361" w14:textId="77777777" w:rsidR="00651AA7" w:rsidRDefault="00F137B7" w:rsidP="00651AA7">
      <w:pPr>
        <w:pStyle w:val="ERCOText"/>
        <w:spacing w:line="240" w:lineRule="auto"/>
        <w:rPr>
          <w:sz w:val="20"/>
          <w:szCs w:val="20"/>
        </w:rPr>
      </w:pPr>
      <w:r w:rsidRPr="00F137B7">
        <w:rPr>
          <w:bCs/>
          <w:sz w:val="20"/>
          <w:szCs w:val="20"/>
        </w:rPr>
        <w:t>Progettista illuminotecnico:</w:t>
      </w:r>
      <w:r>
        <w:rPr>
          <w:bCs/>
          <w:sz w:val="20"/>
          <w:szCs w:val="20"/>
        </w:rPr>
        <w:tab/>
      </w:r>
      <w:proofErr w:type="spellStart"/>
      <w:r w:rsidR="00651AA7" w:rsidRPr="00651AA7">
        <w:rPr>
          <w:sz w:val="20"/>
          <w:szCs w:val="20"/>
        </w:rPr>
        <w:t>Tropp</w:t>
      </w:r>
      <w:proofErr w:type="spellEnd"/>
      <w:r w:rsidR="00651AA7" w:rsidRPr="00651AA7">
        <w:rPr>
          <w:sz w:val="20"/>
          <w:szCs w:val="20"/>
        </w:rPr>
        <w:t xml:space="preserve"> </w:t>
      </w:r>
      <w:proofErr w:type="spellStart"/>
      <w:r w:rsidR="00651AA7" w:rsidRPr="00651AA7">
        <w:rPr>
          <w:sz w:val="20"/>
          <w:szCs w:val="20"/>
        </w:rPr>
        <w:t>Lighting</w:t>
      </w:r>
      <w:proofErr w:type="spellEnd"/>
      <w:r w:rsidR="00651AA7" w:rsidRPr="00651AA7">
        <w:rPr>
          <w:sz w:val="20"/>
          <w:szCs w:val="20"/>
        </w:rPr>
        <w:t xml:space="preserve"> Design </w:t>
      </w:r>
      <w:proofErr w:type="spellStart"/>
      <w:r w:rsidR="00651AA7" w:rsidRPr="00651AA7">
        <w:rPr>
          <w:sz w:val="20"/>
          <w:szCs w:val="20"/>
        </w:rPr>
        <w:t>GmbH</w:t>
      </w:r>
      <w:proofErr w:type="spellEnd"/>
      <w:r w:rsidR="00651AA7" w:rsidRPr="00651AA7">
        <w:rPr>
          <w:sz w:val="20"/>
          <w:szCs w:val="20"/>
        </w:rPr>
        <w:t xml:space="preserve">, </w:t>
      </w:r>
    </w:p>
    <w:p w14:paraId="4FBC3DD6" w14:textId="77777777" w:rsidR="00F40826" w:rsidRDefault="00651AA7" w:rsidP="00651AA7">
      <w:pPr>
        <w:pStyle w:val="ERCOText"/>
        <w:spacing w:line="240" w:lineRule="auto"/>
        <w:ind w:left="2127" w:firstLine="709"/>
        <w:rPr>
          <w:sz w:val="20"/>
          <w:szCs w:val="20"/>
        </w:rPr>
      </w:pPr>
      <w:proofErr w:type="spellStart"/>
      <w:r w:rsidRPr="00651AA7">
        <w:rPr>
          <w:sz w:val="20"/>
          <w:szCs w:val="20"/>
        </w:rPr>
        <w:t>Weilheim</w:t>
      </w:r>
      <w:proofErr w:type="spellEnd"/>
      <w:r w:rsidRPr="00651AA7">
        <w:rPr>
          <w:sz w:val="20"/>
          <w:szCs w:val="20"/>
        </w:rPr>
        <w:t xml:space="preserve"> / Germania</w:t>
      </w:r>
      <w:r>
        <w:rPr>
          <w:sz w:val="20"/>
          <w:szCs w:val="20"/>
        </w:rPr>
        <w:br/>
      </w:r>
      <w:r>
        <w:rPr>
          <w:sz w:val="20"/>
          <w:szCs w:val="20"/>
        </w:rPr>
        <w:tab/>
      </w:r>
      <w:r w:rsidRPr="00651AA7">
        <w:rPr>
          <w:sz w:val="20"/>
          <w:szCs w:val="20"/>
        </w:rPr>
        <w:t xml:space="preserve">Prof. </w:t>
      </w:r>
      <w:proofErr w:type="spellStart"/>
      <w:r w:rsidRPr="00651AA7">
        <w:rPr>
          <w:sz w:val="20"/>
          <w:szCs w:val="20"/>
        </w:rPr>
        <w:t>Clemens</w:t>
      </w:r>
      <w:proofErr w:type="spellEnd"/>
      <w:r w:rsidRPr="00651AA7">
        <w:rPr>
          <w:sz w:val="20"/>
          <w:szCs w:val="20"/>
        </w:rPr>
        <w:t xml:space="preserve"> </w:t>
      </w:r>
      <w:proofErr w:type="spellStart"/>
      <w:r w:rsidRPr="00651AA7">
        <w:rPr>
          <w:sz w:val="20"/>
          <w:szCs w:val="20"/>
        </w:rPr>
        <w:t>Tropp</w:t>
      </w:r>
      <w:proofErr w:type="spellEnd"/>
      <w:r w:rsidR="00F40826">
        <w:rPr>
          <w:sz w:val="20"/>
          <w:szCs w:val="20"/>
        </w:rPr>
        <w:t xml:space="preserve">, </w:t>
      </w:r>
    </w:p>
    <w:p w14:paraId="7048001C" w14:textId="15C2B9A2" w:rsidR="00F137B7" w:rsidRDefault="00F40826" w:rsidP="00F40826">
      <w:pPr>
        <w:pStyle w:val="ERCOText"/>
        <w:spacing w:line="240" w:lineRule="auto"/>
        <w:ind w:left="2127" w:firstLine="709"/>
        <w:rPr>
          <w:sz w:val="20"/>
          <w:szCs w:val="20"/>
        </w:rPr>
      </w:pPr>
      <w:proofErr w:type="spellStart"/>
      <w:proofErr w:type="gramStart"/>
      <w:r>
        <w:rPr>
          <w:sz w:val="20"/>
          <w:szCs w:val="20"/>
        </w:rPr>
        <w:t>Dipl</w:t>
      </w:r>
      <w:proofErr w:type="spellEnd"/>
      <w:r>
        <w:rPr>
          <w:sz w:val="20"/>
          <w:szCs w:val="20"/>
        </w:rPr>
        <w:t>.-</w:t>
      </w:r>
      <w:proofErr w:type="gramEnd"/>
      <w:r w:rsidR="00651AA7" w:rsidRPr="00651AA7">
        <w:rPr>
          <w:sz w:val="20"/>
          <w:szCs w:val="20"/>
        </w:rPr>
        <w:t>Ing.</w:t>
      </w:r>
      <w:r>
        <w:rPr>
          <w:sz w:val="20"/>
          <w:szCs w:val="20"/>
        </w:rPr>
        <w:t xml:space="preserve"> </w:t>
      </w:r>
      <w:r w:rsidR="00651AA7" w:rsidRPr="00651AA7">
        <w:rPr>
          <w:sz w:val="20"/>
          <w:szCs w:val="20"/>
        </w:rPr>
        <w:t xml:space="preserve">Daniel </w:t>
      </w:r>
      <w:proofErr w:type="spellStart"/>
      <w:r w:rsidR="00651AA7" w:rsidRPr="00651AA7">
        <w:rPr>
          <w:sz w:val="20"/>
          <w:szCs w:val="20"/>
        </w:rPr>
        <w:t>Meyer</w:t>
      </w:r>
      <w:proofErr w:type="spellEnd"/>
      <w:r w:rsidR="00651AA7" w:rsidRPr="00651AA7">
        <w:rPr>
          <w:sz w:val="20"/>
          <w:szCs w:val="20"/>
        </w:rPr>
        <w:t xml:space="preserve"> M.L.L.</w:t>
      </w:r>
    </w:p>
    <w:p w14:paraId="6A582FB3" w14:textId="77777777" w:rsidR="006014E3" w:rsidRPr="00F40826" w:rsidRDefault="006014E3" w:rsidP="00F40826">
      <w:pPr>
        <w:pStyle w:val="ERCOText"/>
        <w:spacing w:line="240" w:lineRule="auto"/>
        <w:ind w:left="2127" w:firstLine="709"/>
        <w:rPr>
          <w:sz w:val="20"/>
          <w:szCs w:val="20"/>
        </w:rPr>
      </w:pPr>
    </w:p>
    <w:p w14:paraId="4D79A831" w14:textId="3B7CBF9A" w:rsidR="00F137B7" w:rsidRDefault="00F137B7" w:rsidP="00F137B7">
      <w:pPr>
        <w:pStyle w:val="ERCOText"/>
        <w:spacing w:line="240" w:lineRule="auto"/>
        <w:rPr>
          <w:bCs/>
          <w:sz w:val="20"/>
          <w:szCs w:val="20"/>
        </w:rPr>
      </w:pPr>
      <w:r w:rsidRPr="00F137B7">
        <w:rPr>
          <w:bCs/>
          <w:sz w:val="20"/>
          <w:szCs w:val="20"/>
        </w:rPr>
        <w:t>Prodotti:</w:t>
      </w:r>
      <w:r>
        <w:rPr>
          <w:bCs/>
          <w:sz w:val="20"/>
          <w:szCs w:val="20"/>
        </w:rPr>
        <w:tab/>
      </w:r>
      <w:r>
        <w:rPr>
          <w:bCs/>
          <w:sz w:val="20"/>
          <w:szCs w:val="20"/>
        </w:rPr>
        <w:tab/>
      </w:r>
      <w:r>
        <w:rPr>
          <w:bCs/>
          <w:sz w:val="20"/>
          <w:szCs w:val="20"/>
        </w:rPr>
        <w:tab/>
      </w:r>
      <w:proofErr w:type="spellStart"/>
      <w:r w:rsidR="00651AA7">
        <w:rPr>
          <w:bCs/>
          <w:sz w:val="20"/>
          <w:szCs w:val="20"/>
        </w:rPr>
        <w:t>Gimbal</w:t>
      </w:r>
      <w:proofErr w:type="spellEnd"/>
      <w:r w:rsidR="00651AA7">
        <w:rPr>
          <w:bCs/>
          <w:sz w:val="20"/>
          <w:szCs w:val="20"/>
        </w:rPr>
        <w:t>, Tesis</w:t>
      </w:r>
      <w:r w:rsidR="00080CC1">
        <w:rPr>
          <w:bCs/>
          <w:sz w:val="20"/>
          <w:szCs w:val="20"/>
        </w:rPr>
        <w:t xml:space="preserve">, </w:t>
      </w:r>
      <w:proofErr w:type="spellStart"/>
      <w:r w:rsidR="00080CC1">
        <w:rPr>
          <w:bCs/>
          <w:sz w:val="20"/>
          <w:szCs w:val="20"/>
        </w:rPr>
        <w:t>Kona</w:t>
      </w:r>
      <w:proofErr w:type="spellEnd"/>
      <w:r w:rsidR="00080CC1">
        <w:rPr>
          <w:bCs/>
          <w:sz w:val="20"/>
          <w:szCs w:val="20"/>
        </w:rPr>
        <w:t xml:space="preserve">, </w:t>
      </w:r>
      <w:proofErr w:type="spellStart"/>
      <w:r w:rsidR="00080CC1">
        <w:rPr>
          <w:bCs/>
          <w:sz w:val="20"/>
          <w:szCs w:val="20"/>
        </w:rPr>
        <w:t>Lightgap</w:t>
      </w:r>
      <w:proofErr w:type="spellEnd"/>
      <w:r w:rsidR="00080CC1">
        <w:rPr>
          <w:bCs/>
          <w:sz w:val="20"/>
          <w:szCs w:val="20"/>
        </w:rPr>
        <w:t>,</w:t>
      </w:r>
    </w:p>
    <w:p w14:paraId="3BCF42B3" w14:textId="1C916BAF" w:rsidR="00080CC1" w:rsidRDefault="00080CC1" w:rsidP="00F137B7">
      <w:pPr>
        <w:pStyle w:val="ERCOText"/>
        <w:spacing w:line="240" w:lineRule="auto"/>
        <w:rPr>
          <w:bCs/>
          <w:sz w:val="20"/>
          <w:szCs w:val="20"/>
        </w:rPr>
      </w:pPr>
      <w:r>
        <w:rPr>
          <w:bCs/>
          <w:sz w:val="20"/>
          <w:szCs w:val="20"/>
        </w:rPr>
        <w:tab/>
      </w:r>
      <w:r>
        <w:rPr>
          <w:bCs/>
          <w:sz w:val="20"/>
          <w:szCs w:val="20"/>
        </w:rPr>
        <w:tab/>
      </w:r>
      <w:r>
        <w:rPr>
          <w:bCs/>
          <w:sz w:val="20"/>
          <w:szCs w:val="20"/>
        </w:rPr>
        <w:tab/>
      </w:r>
      <w:r>
        <w:rPr>
          <w:bCs/>
          <w:sz w:val="20"/>
          <w:szCs w:val="20"/>
        </w:rPr>
        <w:tab/>
      </w:r>
      <w:proofErr w:type="spellStart"/>
      <w:r>
        <w:rPr>
          <w:bCs/>
          <w:sz w:val="20"/>
          <w:szCs w:val="20"/>
        </w:rPr>
        <w:t>Optec</w:t>
      </w:r>
      <w:proofErr w:type="spellEnd"/>
      <w:r>
        <w:rPr>
          <w:bCs/>
          <w:sz w:val="20"/>
          <w:szCs w:val="20"/>
        </w:rPr>
        <w:t xml:space="preserve">, </w:t>
      </w:r>
      <w:proofErr w:type="spellStart"/>
      <w:r>
        <w:rPr>
          <w:bCs/>
          <w:sz w:val="20"/>
          <w:szCs w:val="20"/>
        </w:rPr>
        <w:t>Parscan</w:t>
      </w:r>
      <w:proofErr w:type="spellEnd"/>
      <w:r>
        <w:rPr>
          <w:bCs/>
          <w:sz w:val="20"/>
          <w:szCs w:val="20"/>
        </w:rPr>
        <w:t xml:space="preserve">, </w:t>
      </w:r>
      <w:proofErr w:type="spellStart"/>
      <w:r>
        <w:rPr>
          <w:bCs/>
          <w:sz w:val="20"/>
          <w:szCs w:val="20"/>
        </w:rPr>
        <w:t>Starpoint</w:t>
      </w:r>
      <w:proofErr w:type="spellEnd"/>
      <w:r>
        <w:rPr>
          <w:bCs/>
          <w:sz w:val="20"/>
          <w:szCs w:val="20"/>
        </w:rPr>
        <w:br/>
      </w:r>
    </w:p>
    <w:p w14:paraId="7A6BDF16" w14:textId="081CC13F" w:rsidR="00F137B7" w:rsidRDefault="00F137B7" w:rsidP="00F137B7">
      <w:pPr>
        <w:pStyle w:val="ERCOText"/>
        <w:spacing w:line="240" w:lineRule="auto"/>
        <w:rPr>
          <w:bCs/>
          <w:sz w:val="20"/>
          <w:szCs w:val="20"/>
        </w:rPr>
      </w:pPr>
      <w:r w:rsidRPr="00F137B7">
        <w:rPr>
          <w:bCs/>
          <w:sz w:val="20"/>
          <w:szCs w:val="20"/>
        </w:rPr>
        <w:t>Referenze fotografiche</w:t>
      </w:r>
      <w:r>
        <w:rPr>
          <w:bCs/>
          <w:sz w:val="20"/>
          <w:szCs w:val="20"/>
        </w:rPr>
        <w:t>:</w:t>
      </w:r>
      <w:r>
        <w:rPr>
          <w:bCs/>
          <w:sz w:val="20"/>
          <w:szCs w:val="20"/>
        </w:rPr>
        <w:tab/>
      </w:r>
      <w:r>
        <w:rPr>
          <w:bCs/>
          <w:sz w:val="20"/>
          <w:szCs w:val="20"/>
        </w:rPr>
        <w:tab/>
      </w:r>
      <w:r w:rsidRPr="00F137B7">
        <w:rPr>
          <w:bCs/>
          <w:sz w:val="20"/>
          <w:szCs w:val="20"/>
        </w:rPr>
        <w:t xml:space="preserve">© ERCO </w:t>
      </w:r>
      <w:proofErr w:type="spellStart"/>
      <w:r w:rsidRPr="00F137B7">
        <w:rPr>
          <w:bCs/>
          <w:sz w:val="20"/>
          <w:szCs w:val="20"/>
        </w:rPr>
        <w:t>GmbH</w:t>
      </w:r>
      <w:proofErr w:type="spellEnd"/>
      <w:r w:rsidRPr="00F137B7">
        <w:rPr>
          <w:bCs/>
          <w:sz w:val="20"/>
          <w:szCs w:val="20"/>
        </w:rPr>
        <w:t>, www.erco.com,</w:t>
      </w:r>
    </w:p>
    <w:p w14:paraId="522E4555" w14:textId="2F47A81D" w:rsidR="00F137B7" w:rsidRPr="00F137B7" w:rsidRDefault="00F137B7" w:rsidP="00651AA7">
      <w:pPr>
        <w:pStyle w:val="ERCOText"/>
        <w:spacing w:line="240" w:lineRule="auto"/>
        <w:ind w:left="2836" w:firstLine="4"/>
        <w:rPr>
          <w:bCs/>
          <w:sz w:val="20"/>
          <w:szCs w:val="20"/>
        </w:rPr>
      </w:pPr>
      <w:r w:rsidRPr="00F137B7">
        <w:rPr>
          <w:bCs/>
          <w:sz w:val="20"/>
          <w:szCs w:val="20"/>
        </w:rPr>
        <w:t xml:space="preserve">fotografia: </w:t>
      </w:r>
      <w:r w:rsidR="00651AA7" w:rsidRPr="002D5010">
        <w:rPr>
          <w:sz w:val="20"/>
          <w:szCs w:val="20"/>
          <w:lang w:val="de-DE"/>
        </w:rPr>
        <w:t xml:space="preserve">Thomas Mayer, </w:t>
      </w:r>
      <w:r w:rsidR="00651AA7" w:rsidRPr="002D5010">
        <w:rPr>
          <w:sz w:val="20"/>
          <w:szCs w:val="20"/>
          <w:lang w:val="de-DE"/>
        </w:rPr>
        <w:br/>
      </w:r>
      <w:proofErr w:type="spellStart"/>
      <w:r w:rsidR="00651AA7" w:rsidRPr="002D5010">
        <w:rPr>
          <w:sz w:val="20"/>
          <w:szCs w:val="20"/>
          <w:lang w:val="de-DE"/>
        </w:rPr>
        <w:t>ingenhoven</w:t>
      </w:r>
      <w:proofErr w:type="spellEnd"/>
      <w:r w:rsidR="00651AA7" w:rsidRPr="002D5010">
        <w:rPr>
          <w:sz w:val="20"/>
          <w:szCs w:val="20"/>
          <w:lang w:val="de-DE"/>
        </w:rPr>
        <w:t xml:space="preserve"> </w:t>
      </w:r>
      <w:proofErr w:type="spellStart"/>
      <w:r w:rsidR="00651AA7" w:rsidRPr="002D5010">
        <w:rPr>
          <w:sz w:val="20"/>
          <w:szCs w:val="20"/>
          <w:lang w:val="de-DE"/>
        </w:rPr>
        <w:t>architects</w:t>
      </w:r>
      <w:proofErr w:type="spellEnd"/>
      <w:r w:rsidR="00651AA7" w:rsidRPr="002D5010">
        <w:rPr>
          <w:sz w:val="20"/>
          <w:szCs w:val="20"/>
          <w:lang w:val="de-DE"/>
        </w:rPr>
        <w:t xml:space="preserve"> / </w:t>
      </w:r>
      <w:proofErr w:type="spellStart"/>
      <w:r w:rsidR="00651AA7" w:rsidRPr="002D5010">
        <w:rPr>
          <w:sz w:val="20"/>
          <w:szCs w:val="20"/>
          <w:lang w:val="de-DE"/>
        </w:rPr>
        <w:t>HGEsch</w:t>
      </w:r>
      <w:proofErr w:type="spellEnd"/>
    </w:p>
    <w:p w14:paraId="1652A0C3" w14:textId="11438EC0" w:rsidR="00BA700B" w:rsidRDefault="00BA700B" w:rsidP="00BE0E44">
      <w:pPr>
        <w:pStyle w:val="ERCOText"/>
        <w:rPr>
          <w:bCs/>
        </w:rPr>
      </w:pPr>
    </w:p>
    <w:p w14:paraId="5506E596" w14:textId="7A8D2D77" w:rsidR="00F137B7" w:rsidRDefault="00080CC1" w:rsidP="00F137B7">
      <w:pPr>
        <w:pStyle w:val="01berschriftERCO"/>
      </w:pPr>
      <w:r>
        <w:br/>
      </w:r>
    </w:p>
    <w:p w14:paraId="4D7035AB" w14:textId="6B649EAA" w:rsidR="004F0FEA" w:rsidRPr="002472AA" w:rsidRDefault="004F0FEA" w:rsidP="00F137B7">
      <w:pPr>
        <w:pStyle w:val="01berschriftERCO"/>
      </w:pPr>
      <w:r w:rsidRPr="002472AA">
        <w:t>Su ERCO</w:t>
      </w:r>
    </w:p>
    <w:p w14:paraId="5EB81164" w14:textId="417F5830" w:rsidR="004F0FEA" w:rsidRPr="002472AA" w:rsidRDefault="004F0FEA" w:rsidP="004F0FEA">
      <w:pPr>
        <w:pStyle w:val="02TextERCO"/>
      </w:pPr>
      <w:r w:rsidRPr="002472AA">
        <w:t xml:space="preserve">ERCO, la fabbrica della luce con sede a </w:t>
      </w:r>
      <w:proofErr w:type="spellStart"/>
      <w:r w:rsidRPr="002472AA">
        <w:t>Lüdenscheid</w:t>
      </w:r>
      <w:proofErr w:type="spellEnd"/>
      <w:r w:rsidRPr="002472AA">
        <w:t xml:space="preserve">, è un’azienda leader a livello internazionale specializzata nell’illuminazione delle architetture con la tecnologia LED. Questa azienda familiare fondata nel 1934 opera a livello globale in 55 paesi con strutture di distribuzione indipendenti e partner. Dal 2015 il programma di produzione si basa al 100% sulla tecnologia LED. ERCO a </w:t>
      </w:r>
      <w:proofErr w:type="spellStart"/>
      <w:r w:rsidRPr="002472AA">
        <w:t>Lüdenscheid</w:t>
      </w:r>
      <w:proofErr w:type="spellEnd"/>
      <w:r w:rsidRPr="002472AA">
        <w:t xml:space="preserve"> sviluppa, progetta e produce degli apparecchi di illuminazione digitali focalizzandosi sui sistemi ottici illuminotecnici, sull’elettronica e sul design. Gli strumenti di illuminazione sono creati in stretto contatto con architetti, </w:t>
      </w:r>
      <w:proofErr w:type="spellStart"/>
      <w:r w:rsidRPr="002472AA">
        <w:t>lighting</w:t>
      </w:r>
      <w:proofErr w:type="spellEnd"/>
      <w:r w:rsidRPr="002472AA">
        <w:t xml:space="preserve"> designer e progettisti di impianti elettrici e sono impiegati principalmente nei seguenti ambiti di applicazione: Work e Culture, Community e Public &amp; Outdoor, </w:t>
      </w:r>
      <w:proofErr w:type="spellStart"/>
      <w:r w:rsidRPr="002472AA">
        <w:t>Contemplation</w:t>
      </w:r>
      <w:proofErr w:type="spellEnd"/>
      <w:r w:rsidRPr="002472AA">
        <w:t xml:space="preserve">, Living, Shop e </w:t>
      </w:r>
      <w:proofErr w:type="spellStart"/>
      <w:r w:rsidRPr="002472AA">
        <w:t>Hospitality</w:t>
      </w:r>
      <w:proofErr w:type="spellEnd"/>
      <w:r w:rsidRPr="002472AA">
        <w:t>. ERCO intende la luce come la quarta dimensione dell’architettura e supporta i progettisti nella realizzazione delle loro idee con efficienti soluzioni luminose ad alta precisione.</w:t>
      </w:r>
    </w:p>
    <w:p w14:paraId="568002CB" w14:textId="77777777" w:rsidR="004F0FEA" w:rsidRPr="002472AA" w:rsidRDefault="004F0FEA" w:rsidP="004F0FEA">
      <w:pPr>
        <w:pStyle w:val="02TextERCO"/>
      </w:pPr>
    </w:p>
    <w:p w14:paraId="2BD702CD" w14:textId="7A8D50D3" w:rsidR="005F2632" w:rsidRPr="002472AA" w:rsidRDefault="004F0FEA" w:rsidP="00651AA7">
      <w:pPr>
        <w:pStyle w:val="02TextERCO"/>
      </w:pPr>
      <w:r w:rsidRPr="002472AA">
        <w:t xml:space="preserve">Se desiderate ulteriori informazioni su ERCO o del materiale fotografico, visitate la pagina </w:t>
      </w:r>
      <w:hyperlink r:id="rId11" w:history="1">
        <w:r w:rsidR="00D67EA8">
          <w:rPr>
            <w:rStyle w:val="Hyperlink"/>
          </w:rPr>
          <w:t>press.erco.com/</w:t>
        </w:r>
        <w:proofErr w:type="spellStart"/>
        <w:r w:rsidR="00D67EA8">
          <w:rPr>
            <w:rStyle w:val="Hyperlink"/>
          </w:rPr>
          <w:t>it</w:t>
        </w:r>
        <w:proofErr w:type="spellEnd"/>
      </w:hyperlink>
      <w:r w:rsidRPr="002472AA">
        <w:t>. Saremo lieti di inviare anche del materiale sui progetti realizzati in tutto il mondo per aiutarvi a redigere i vostri articoli.</w:t>
      </w:r>
    </w:p>
    <w:sectPr w:rsidR="005F2632" w:rsidRPr="002472AA">
      <w:headerReference w:type="default" r:id="rId12"/>
      <w:footerReference w:type="default" r:id="rId13"/>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285E72" w14:textId="77777777" w:rsidR="008B1EFE" w:rsidRDefault="008B1EFE">
      <w:r>
        <w:separator/>
      </w:r>
    </w:p>
  </w:endnote>
  <w:endnote w:type="continuationSeparator" w:id="0">
    <w:p w14:paraId="23402803" w14:textId="77777777" w:rsidR="008B1EFE" w:rsidRDefault="008B1EFE">
      <w:r>
        <w:continuationSeparator/>
      </w:r>
    </w:p>
  </w:endnote>
  <w:endnote w:type="continuationNotice" w:id="1">
    <w:p w14:paraId="461B7AD9" w14:textId="77777777" w:rsidR="008B1EFE" w:rsidRDefault="008B1EF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Rotis Light">
    <w:altName w:val="Cambria"/>
    <w:panose1 w:val="020B0604020202020204"/>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Rotis SemiSans">
    <w:altName w:val="Calibri"/>
    <w:panose1 w:val="020B0604020202020204"/>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w:panose1 w:val="00000500000000020000"/>
    <w:charset w:val="00"/>
    <w:family w:val="auto"/>
    <w:pitch w:val="variable"/>
    <w:sig w:usb0="E00002FF" w:usb1="5000205A" w:usb2="00000000" w:usb3="00000000" w:csb0="0000019F" w:csb1="00000000"/>
  </w:font>
  <w:font w:name="Rotis Semi Sans Std">
    <w:panose1 w:val="020B0606050204020204"/>
    <w:charset w:val="4D"/>
    <w:family w:val="swiss"/>
    <w:pitch w:val="variable"/>
    <w:sig w:usb0="00000003" w:usb1="00000000" w:usb2="00000000" w:usb3="00000000" w:csb0="00000001" w:csb1="00000000"/>
  </w:font>
  <w:font w:name="Rotis Semi Sans Std Light">
    <w:altName w:val="Calibri"/>
    <w:panose1 w:val="020B0606050204020204"/>
    <w:charset w:val="4D"/>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Rotis Semi Sans Std Bold">
    <w:altName w:val="Britannic Bold"/>
    <w:panose1 w:val="020B0803070204020204"/>
    <w:charset w:val="4D"/>
    <w:family w:val="swiss"/>
    <w:notTrueType/>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8064BC" w14:textId="77777777" w:rsidR="00547FCF" w:rsidRDefault="00547FCF">
    <w:pPr>
      <w:pStyle w:val="Fuzeile"/>
      <w:tabs>
        <w:tab w:val="clear" w:pos="4536"/>
        <w:tab w:val="right" w:pos="6663"/>
      </w:tabs>
      <w:rPr>
        <w:rStyle w:val="Seitenzah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3202DA" w14:textId="77777777" w:rsidR="008B1EFE" w:rsidRDefault="008B1EFE">
      <w:r>
        <w:separator/>
      </w:r>
    </w:p>
  </w:footnote>
  <w:footnote w:type="continuationSeparator" w:id="0">
    <w:p w14:paraId="304D0DE3" w14:textId="77777777" w:rsidR="008B1EFE" w:rsidRDefault="008B1EFE">
      <w:r>
        <w:continuationSeparator/>
      </w:r>
    </w:p>
  </w:footnote>
  <w:footnote w:type="continuationNotice" w:id="1">
    <w:p w14:paraId="6F6B1CB1" w14:textId="77777777" w:rsidR="008B1EFE" w:rsidRDefault="008B1EF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B35736" w14:textId="44AE0E21" w:rsidR="005C5817" w:rsidRDefault="005C5817" w:rsidP="005C5817">
    <w:pPr>
      <w:framePr w:w="8896" w:h="758" w:hRule="exact" w:hSpace="142" w:wrap="around" w:vAnchor="page" w:hAnchor="page" w:x="1156" w:y="725"/>
      <w:tabs>
        <w:tab w:val="left" w:pos="2892"/>
        <w:tab w:val="left" w:pos="2977"/>
        <w:tab w:val="left" w:pos="7655"/>
      </w:tabs>
      <w:ind w:left="2836"/>
      <w:rPr>
        <w:rFonts w:ascii="Arial" w:hAnsi="Arial" w:cs="Arial"/>
        <w:bCs/>
        <w:sz w:val="44"/>
        <w:szCs w:val="44"/>
      </w:rPr>
    </w:pPr>
    <w:r>
      <w:rPr>
        <w:rFonts w:ascii="Arial" w:hAnsi="Arial"/>
        <w:b/>
        <w:sz w:val="44"/>
      </w:rPr>
      <w:t xml:space="preserve">Project </w:t>
    </w:r>
    <w:proofErr w:type="spellStart"/>
    <w:r>
      <w:rPr>
        <w:rFonts w:ascii="Arial" w:hAnsi="Arial"/>
        <w:b/>
        <w:sz w:val="44"/>
      </w:rPr>
      <w:t>Review</w:t>
    </w:r>
    <w:proofErr w:type="spellEnd"/>
    <w:r>
      <w:rPr>
        <w:rFonts w:ascii="Arial" w:hAnsi="Arial"/>
        <w:b/>
        <w:sz w:val="44"/>
      </w:rPr>
      <w:t xml:space="preserve"> </w:t>
    </w:r>
    <w:r w:rsidR="00651AA7">
      <w:rPr>
        <w:rFonts w:ascii="Arial" w:hAnsi="Arial"/>
        <w:bCs/>
        <w:sz w:val="44"/>
      </w:rPr>
      <w:t>10</w:t>
    </w:r>
    <w:r w:rsidRPr="005C5817">
      <w:rPr>
        <w:rFonts w:ascii="Arial" w:hAnsi="Arial"/>
        <w:bCs/>
        <w:sz w:val="44"/>
      </w:rPr>
      <w:t>.2021</w:t>
    </w:r>
  </w:p>
  <w:p w14:paraId="54E351BB" w14:textId="59F9DEBC" w:rsidR="005C5817" w:rsidRPr="005C5817" w:rsidRDefault="005C5817" w:rsidP="005C5817">
    <w:pPr>
      <w:framePr w:w="8896" w:h="758" w:hRule="exact" w:hSpace="142" w:wrap="around" w:vAnchor="page" w:hAnchor="page" w:x="1156" w:y="725"/>
      <w:tabs>
        <w:tab w:val="left" w:pos="2892"/>
        <w:tab w:val="left" w:pos="2977"/>
        <w:tab w:val="left" w:pos="7655"/>
      </w:tabs>
      <w:ind w:left="2836"/>
      <w:rPr>
        <w:rFonts w:ascii="Arial" w:hAnsi="Arial" w:cs="Arial"/>
        <w:bCs/>
        <w:sz w:val="44"/>
        <w:szCs w:val="44"/>
      </w:rPr>
    </w:pPr>
    <w:proofErr w:type="spellStart"/>
    <w:r w:rsidRPr="00F137B7">
      <w:rPr>
        <w:rFonts w:ascii="Arial" w:hAnsi="Arial" w:cs="Arial"/>
        <w:szCs w:val="24"/>
        <w:lang w:val="en-US"/>
      </w:rPr>
      <w:t>versione</w:t>
    </w:r>
    <w:proofErr w:type="spellEnd"/>
    <w:r w:rsidRPr="00F137B7">
      <w:rPr>
        <w:rFonts w:ascii="Arial" w:hAnsi="Arial" w:cs="Arial"/>
        <w:szCs w:val="24"/>
        <w:lang w:val="en-US"/>
      </w:rPr>
      <w:t xml:space="preserve"> </w:t>
    </w:r>
    <w:proofErr w:type="spellStart"/>
    <w:r w:rsidRPr="00F137B7">
      <w:rPr>
        <w:rFonts w:ascii="Arial" w:hAnsi="Arial" w:cs="Arial"/>
        <w:szCs w:val="24"/>
        <w:lang w:val="en-US"/>
      </w:rPr>
      <w:t>testuale</w:t>
    </w:r>
    <w:proofErr w:type="spellEnd"/>
  </w:p>
  <w:p w14:paraId="72BD21EA" w14:textId="16FAA5B2" w:rsidR="00547FCF" w:rsidRPr="00547FCF" w:rsidRDefault="00547FCF" w:rsidP="003B4E2B">
    <w:pPr>
      <w:framePr w:w="8896" w:h="758" w:hRule="exact" w:hSpace="142" w:wrap="around" w:vAnchor="page" w:hAnchor="page" w:x="1156" w:y="725"/>
      <w:tabs>
        <w:tab w:val="left" w:pos="2892"/>
        <w:tab w:val="left" w:pos="2977"/>
        <w:tab w:val="left" w:pos="7655"/>
      </w:tabs>
      <w:rPr>
        <w:rFonts w:ascii="Arial" w:hAnsi="Arial" w:cs="Arial"/>
        <w:b/>
        <w:sz w:val="22"/>
        <w:szCs w:val="22"/>
      </w:rPr>
    </w:pPr>
    <w:r>
      <w:rPr>
        <w:rFonts w:ascii="Arial" w:hAnsi="Arial"/>
        <w:sz w:val="44"/>
      </w:rPr>
      <w:tab/>
    </w:r>
  </w:p>
  <w:p w14:paraId="5CCAFF4C" w14:textId="77777777" w:rsidR="00547FCF" w:rsidRPr="00547FCF" w:rsidRDefault="00547FCF">
    <w:pPr>
      <w:framePr w:w="374" w:h="14254" w:wrap="around" w:vAnchor="page" w:hAnchor="page" w:x="3601" w:y="2445" w:anchorLock="1"/>
      <w:rPr>
        <w:rFonts w:ascii="Rotis SemiSans" w:hAnsi="Rotis SemiSans"/>
      </w:rPr>
    </w:pPr>
    <w:r>
      <w:rPr>
        <w:rFonts w:ascii="Rotis SemiSans" w:hAnsi="Rotis SemiSans"/>
        <w:noProof/>
        <w:sz w:val="20"/>
        <w:lang w:val="de-DE"/>
      </w:rPr>
      <mc:AlternateContent>
        <mc:Choice Requires="wps">
          <w:drawing>
            <wp:anchor distT="0" distB="0" distL="114300" distR="114300" simplePos="0" relativeHeight="251658241" behindDoc="0" locked="0" layoutInCell="0" allowOverlap="1" wp14:anchorId="7534C7A8" wp14:editId="04DC6CEC">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0158DFB" id="Line 2" o:spid="_x0000_s1026" style="position:absolute;flip:x;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" o:allowincell="f" strokeweight=".25pt">
              <v:stroke startarrowwidth="narrow" startarrowlength="short" endarrowwidth="narrow" endarrowlength="short"/>
            </v:line>
          </w:pict>
        </mc:Fallback>
      </mc:AlternateContent>
    </w:r>
    <w:r>
      <w:rPr>
        <w:rFonts w:ascii="Rotis SemiSans" w:hAnsi="Rotis SemiSans"/>
        <w:noProof/>
        <w:sz w:val="20"/>
        <w:lang w:val="de-DE"/>
      </w:rPr>
      <mc:AlternateContent>
        <mc:Choice Requires="wps">
          <w:drawing>
            <wp:anchor distT="0" distB="0" distL="114300" distR="114300" simplePos="0" relativeHeight="251658240" behindDoc="0" locked="0" layoutInCell="0" allowOverlap="1" wp14:anchorId="174B5B00" wp14:editId="40EECA7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F578AFE" id="Line 1"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" o:allowincell="f" strokeweight=".25pt">
              <v:stroke startarrowwidth="narrow" startarrowlength="short" endarrowwidth="narrow" endarrowlength="short"/>
            </v:line>
          </w:pict>
        </mc:Fallback>
      </mc:AlternateContent>
    </w:r>
  </w:p>
  <w:p w14:paraId="72B0F906" w14:textId="77777777" w:rsidR="00547FCF" w:rsidRPr="002472AA" w:rsidRDefault="00547FCF" w:rsidP="007A5E47">
    <w:pPr>
      <w:pStyle w:val="ERCOAdresse"/>
      <w:framePr w:wrap="around" w:y="11341"/>
    </w:pPr>
  </w:p>
  <w:p w14:paraId="5F90F818" w14:textId="77777777" w:rsidR="00662870" w:rsidRPr="002472AA" w:rsidRDefault="00662870" w:rsidP="007A5E47">
    <w:pPr>
      <w:pStyle w:val="ERCOAdresse"/>
      <w:framePr w:wrap="around" w:y="11341"/>
    </w:pPr>
  </w:p>
  <w:p w14:paraId="73BC5664" w14:textId="77777777" w:rsidR="00662870" w:rsidRPr="002472AA" w:rsidRDefault="00662870" w:rsidP="007A5E47">
    <w:pPr>
      <w:pStyle w:val="ERCOAdresse"/>
      <w:framePr w:wrap="around" w:y="11341"/>
    </w:pPr>
  </w:p>
  <w:p w14:paraId="6995C4AF" w14:textId="77777777" w:rsidR="00895A38" w:rsidRPr="00E53E4C" w:rsidRDefault="00895A38" w:rsidP="00895A38">
    <w:pPr>
      <w:pStyle w:val="ERCOAdresse"/>
      <w:framePr w:wrap="around" w:y="11341"/>
      <w:rPr>
        <w:b/>
      </w:rPr>
    </w:pPr>
    <w:r>
      <w:rPr>
        <w:b/>
      </w:rPr>
      <w:t xml:space="preserve">ERCO </w:t>
    </w:r>
    <w:proofErr w:type="spellStart"/>
    <w:r>
      <w:rPr>
        <w:b/>
      </w:rPr>
      <w:t>GmbH</w:t>
    </w:r>
    <w:proofErr w:type="spellEnd"/>
  </w:p>
  <w:p w14:paraId="31A76785" w14:textId="77777777" w:rsidR="00895A38" w:rsidRDefault="00895A38" w:rsidP="00895A38">
    <w:pPr>
      <w:pStyle w:val="ERCOAdresse"/>
      <w:framePr w:wrap="around" w:y="11341"/>
    </w:pPr>
    <w:r>
      <w:t xml:space="preserve">Katrin </w:t>
    </w:r>
    <w:proofErr w:type="spellStart"/>
    <w:r>
      <w:t>Haner</w:t>
    </w:r>
    <w:proofErr w:type="spellEnd"/>
  </w:p>
  <w:p w14:paraId="7E3B37B9" w14:textId="77777777" w:rsidR="00895A38" w:rsidRPr="002472AA" w:rsidRDefault="00895A38" w:rsidP="00895A38">
    <w:pPr>
      <w:pStyle w:val="ERCOAdresse"/>
      <w:framePr w:wrap="around" w:y="11341"/>
      <w:rPr>
        <w:lang w:val="de-DE"/>
      </w:rPr>
    </w:pPr>
    <w:r w:rsidRPr="002472AA">
      <w:rPr>
        <w:lang w:val="de-DE"/>
      </w:rPr>
      <w:t>Content Manager / PR</w:t>
    </w:r>
  </w:p>
  <w:p w14:paraId="40D5AF51" w14:textId="77777777" w:rsidR="00895A38" w:rsidRPr="002472AA" w:rsidRDefault="00895A38" w:rsidP="00895A38">
    <w:pPr>
      <w:pStyle w:val="ERCOAdresse"/>
      <w:framePr w:wrap="around" w:y="11341"/>
      <w:rPr>
        <w:lang w:val="de-DE"/>
      </w:rPr>
    </w:pPr>
    <w:proofErr w:type="spellStart"/>
    <w:r w:rsidRPr="002472AA">
      <w:rPr>
        <w:lang w:val="de-DE"/>
      </w:rPr>
      <w:t>Brockhauser</w:t>
    </w:r>
    <w:proofErr w:type="spellEnd"/>
    <w:r w:rsidRPr="002472AA">
      <w:rPr>
        <w:lang w:val="de-DE"/>
      </w:rPr>
      <w:t xml:space="preserve"> Weg 80-82</w:t>
    </w:r>
  </w:p>
  <w:p w14:paraId="60B37AAF" w14:textId="3BD3596A" w:rsidR="00895A38" w:rsidRDefault="00895A38" w:rsidP="00895A38">
    <w:pPr>
      <w:pStyle w:val="ERCOAdresse"/>
      <w:framePr w:wrap="around" w:y="11341"/>
      <w:rPr>
        <w:lang w:val="de-DE"/>
      </w:rPr>
    </w:pPr>
    <w:r w:rsidRPr="002472AA">
      <w:rPr>
        <w:lang w:val="de-DE"/>
      </w:rPr>
      <w:t>58507 Lüdenscheid</w:t>
    </w:r>
  </w:p>
  <w:p w14:paraId="361A1CF6" w14:textId="76C7164F" w:rsidR="00895A38" w:rsidRPr="005C5817" w:rsidRDefault="00895A38" w:rsidP="00895A38">
    <w:pPr>
      <w:pStyle w:val="ERCOAdresse"/>
      <w:framePr w:wrap="around" w:y="11341"/>
      <w:rPr>
        <w:lang w:val="de-DE"/>
      </w:rPr>
    </w:pPr>
    <w:r w:rsidRPr="005C5817">
      <w:rPr>
        <w:lang w:val="de-DE"/>
      </w:rPr>
      <w:t>Germania</w:t>
    </w:r>
  </w:p>
  <w:p w14:paraId="6076779F" w14:textId="77777777" w:rsidR="00895A38" w:rsidRPr="005C5817" w:rsidRDefault="00895A38" w:rsidP="00895A38">
    <w:pPr>
      <w:pStyle w:val="ERCOAdresse"/>
      <w:framePr w:wrap="around" w:y="11341"/>
      <w:rPr>
        <w:lang w:val="de-DE"/>
      </w:rPr>
    </w:pPr>
    <w:r w:rsidRPr="005C5817">
      <w:rPr>
        <w:lang w:val="de-DE"/>
      </w:rPr>
      <w:t>Tel.: +49 2351 551 345</w:t>
    </w:r>
  </w:p>
  <w:p w14:paraId="3BD7E5C1" w14:textId="77777777" w:rsidR="00895A38" w:rsidRPr="005C5817" w:rsidRDefault="00895A38" w:rsidP="00895A38">
    <w:pPr>
      <w:pStyle w:val="ERCOAdresse"/>
      <w:framePr w:wrap="around" w:y="11341"/>
      <w:rPr>
        <w:lang w:val="de-DE"/>
      </w:rPr>
    </w:pPr>
    <w:r w:rsidRPr="005C5817">
      <w:rPr>
        <w:lang w:val="de-DE"/>
      </w:rPr>
      <w:t>k.haner@erco.com</w:t>
    </w:r>
  </w:p>
  <w:p w14:paraId="5FA122EB" w14:textId="468D7521" w:rsidR="00B267B0" w:rsidRPr="00895A38" w:rsidRDefault="00895A38" w:rsidP="00895A38">
    <w:pPr>
      <w:pStyle w:val="ERCOAdresse"/>
      <w:framePr w:wrap="around" w:y="11341"/>
      <w:rPr>
        <w:lang w:val="en-US"/>
      </w:rPr>
    </w:pPr>
    <w:r w:rsidRPr="00895A38">
      <w:rPr>
        <w:lang w:val="en-US"/>
      </w:rPr>
      <w:t>www.erco.com</w:t>
    </w:r>
  </w:p>
  <w:p w14:paraId="43C57879" w14:textId="77777777" w:rsidR="00B267B0" w:rsidRPr="00895A38" w:rsidRDefault="00B267B0" w:rsidP="00B267B0">
    <w:pPr>
      <w:pStyle w:val="ERCOAdresse"/>
      <w:framePr w:wrap="around" w:y="11341"/>
      <w:rPr>
        <w:lang w:val="en-US"/>
      </w:rPr>
    </w:pPr>
  </w:p>
  <w:p w14:paraId="09AB9167" w14:textId="77777777" w:rsidR="00B267B0" w:rsidRPr="00895A38" w:rsidRDefault="00B267B0" w:rsidP="00B267B0">
    <w:pPr>
      <w:pStyle w:val="ERCOAdresse"/>
      <w:framePr w:wrap="around" w:y="11341"/>
      <w:rPr>
        <w:lang w:val="en-US"/>
      </w:rPr>
    </w:pPr>
  </w:p>
  <w:p w14:paraId="15F5CEEC" w14:textId="77777777" w:rsidR="00B267B0" w:rsidRPr="00895A38" w:rsidRDefault="00B267B0" w:rsidP="00B267B0">
    <w:pPr>
      <w:pStyle w:val="ERCOAdresse"/>
      <w:framePr w:wrap="around" w:y="11341"/>
      <w:rPr>
        <w:b/>
        <w:lang w:val="en-US"/>
      </w:rPr>
    </w:pPr>
    <w:proofErr w:type="spellStart"/>
    <w:r w:rsidRPr="00895A38">
      <w:rPr>
        <w:b/>
        <w:lang w:val="en-US"/>
      </w:rPr>
      <w:t>mai</w:t>
    </w:r>
    <w:proofErr w:type="spellEnd"/>
    <w:r w:rsidRPr="00895A38">
      <w:rPr>
        <w:b/>
        <w:lang w:val="en-US"/>
      </w:rPr>
      <w:t xml:space="preserve"> public relations GmbH </w:t>
    </w:r>
  </w:p>
  <w:p w14:paraId="120FF78C" w14:textId="43201CF3" w:rsidR="00B267B0" w:rsidRPr="00895A38" w:rsidRDefault="00B267B0" w:rsidP="00B267B0">
    <w:pPr>
      <w:pStyle w:val="ERCOAdresse"/>
      <w:framePr w:wrap="around" w:y="11341"/>
      <w:rPr>
        <w:lang w:val="en-US"/>
      </w:rPr>
    </w:pPr>
    <w:r w:rsidRPr="00895A38">
      <w:rPr>
        <w:lang w:val="en-US"/>
      </w:rPr>
      <w:t xml:space="preserve">Arno </w:t>
    </w:r>
    <w:proofErr w:type="spellStart"/>
    <w:r w:rsidRPr="00895A38">
      <w:rPr>
        <w:lang w:val="en-US"/>
      </w:rPr>
      <w:t>Heitland</w:t>
    </w:r>
    <w:proofErr w:type="spellEnd"/>
  </w:p>
  <w:p w14:paraId="0998781A" w14:textId="77777777" w:rsidR="00B267B0" w:rsidRPr="002472AA" w:rsidRDefault="00B267B0" w:rsidP="00B267B0">
    <w:pPr>
      <w:pStyle w:val="ERCOAdresse"/>
      <w:framePr w:wrap="around" w:y="11341"/>
      <w:rPr>
        <w:lang w:val="fr-FR"/>
      </w:rPr>
    </w:pPr>
    <w:r w:rsidRPr="002472AA">
      <w:rPr>
        <w:lang w:val="fr-FR"/>
      </w:rPr>
      <w:t>PR Consultant</w:t>
    </w:r>
  </w:p>
  <w:p w14:paraId="39442070" w14:textId="77777777" w:rsidR="00B267B0" w:rsidRPr="002472AA" w:rsidRDefault="00B267B0" w:rsidP="00B267B0">
    <w:pPr>
      <w:pStyle w:val="ERCOAdresse"/>
      <w:framePr w:wrap="around" w:y="11341"/>
      <w:rPr>
        <w:lang w:val="fr-FR"/>
      </w:rPr>
    </w:pPr>
    <w:proofErr w:type="spellStart"/>
    <w:r w:rsidRPr="002472AA">
      <w:rPr>
        <w:lang w:val="fr-FR"/>
      </w:rPr>
      <w:t>Leuschnerdamm</w:t>
    </w:r>
    <w:proofErr w:type="spellEnd"/>
    <w:r w:rsidRPr="002472AA">
      <w:rPr>
        <w:lang w:val="fr-FR"/>
      </w:rPr>
      <w:t xml:space="preserve"> 13</w:t>
    </w:r>
  </w:p>
  <w:p w14:paraId="059D3BDD" w14:textId="2E5800ED" w:rsidR="00B267B0" w:rsidRDefault="00B267B0" w:rsidP="00B267B0">
    <w:pPr>
      <w:pStyle w:val="ERCOAdresse"/>
      <w:framePr w:wrap="around" w:y="11341"/>
      <w:rPr>
        <w:lang w:val="fr-FR"/>
      </w:rPr>
    </w:pPr>
    <w:r w:rsidRPr="002472AA">
      <w:rPr>
        <w:lang w:val="fr-FR"/>
      </w:rPr>
      <w:t xml:space="preserve">10999 </w:t>
    </w:r>
    <w:proofErr w:type="spellStart"/>
    <w:r w:rsidRPr="002472AA">
      <w:rPr>
        <w:lang w:val="fr-FR"/>
      </w:rPr>
      <w:t>Berlino</w:t>
    </w:r>
    <w:proofErr w:type="spellEnd"/>
  </w:p>
  <w:p w14:paraId="36505AFB" w14:textId="1553D6D9" w:rsidR="00895A38" w:rsidRPr="00895A38" w:rsidRDefault="00895A38" w:rsidP="00B267B0">
    <w:pPr>
      <w:pStyle w:val="ERCOAdresse"/>
      <w:framePr w:wrap="around" w:y="11341"/>
      <w:rPr>
        <w:lang w:val="de-DE"/>
      </w:rPr>
    </w:pPr>
    <w:r w:rsidRPr="00895A38">
      <w:rPr>
        <w:lang w:val="de-DE"/>
      </w:rPr>
      <w:t>Germania</w:t>
    </w:r>
  </w:p>
  <w:p w14:paraId="7C0E3239" w14:textId="16561E94" w:rsidR="00B267B0" w:rsidRPr="002472AA" w:rsidRDefault="00B267B0" w:rsidP="00B267B0">
    <w:pPr>
      <w:pStyle w:val="ERCOAdresse"/>
      <w:framePr w:wrap="around" w:y="11341"/>
      <w:rPr>
        <w:lang w:val="fr-FR"/>
      </w:rPr>
    </w:pPr>
    <w:r w:rsidRPr="002472AA">
      <w:rPr>
        <w:lang w:val="fr-FR"/>
      </w:rPr>
      <w:t>Tel</w:t>
    </w:r>
    <w:proofErr w:type="gramStart"/>
    <w:r w:rsidRPr="002472AA">
      <w:rPr>
        <w:lang w:val="fr-FR"/>
      </w:rPr>
      <w:t>.:</w:t>
    </w:r>
    <w:proofErr w:type="gramEnd"/>
    <w:r w:rsidRPr="002472AA">
      <w:rPr>
        <w:lang w:val="fr-FR"/>
      </w:rPr>
      <w:t xml:space="preserve"> +49 30 66 40 40 55</w:t>
    </w:r>
    <w:r w:rsidR="00FA64FF">
      <w:rPr>
        <w:lang w:val="fr-FR"/>
      </w:rPr>
      <w:t>3</w:t>
    </w:r>
  </w:p>
  <w:p w14:paraId="47A9A39A" w14:textId="77777777" w:rsidR="00B267B0" w:rsidRPr="002472AA" w:rsidRDefault="008B1EFE" w:rsidP="00B267B0">
    <w:pPr>
      <w:pStyle w:val="ERCOAdresse"/>
      <w:framePr w:wrap="around" w:y="11341"/>
      <w:rPr>
        <w:lang w:val="fr-FR"/>
      </w:rPr>
    </w:pPr>
    <w:hyperlink r:id="rId1" w:history="1">
      <w:r w:rsidR="005627E1" w:rsidRPr="002472AA">
        <w:rPr>
          <w:lang w:val="fr-FR"/>
        </w:rPr>
        <w:t>erco@maipr.com</w:t>
      </w:r>
    </w:hyperlink>
  </w:p>
  <w:p w14:paraId="51F61E31" w14:textId="77777777" w:rsidR="00B267B0" w:rsidRPr="002472AA" w:rsidRDefault="00B267B0" w:rsidP="00B267B0">
    <w:pPr>
      <w:pStyle w:val="ERCOAdresse"/>
      <w:framePr w:wrap="around" w:y="11341"/>
      <w:rPr>
        <w:lang w:val="fr-FR"/>
      </w:rPr>
    </w:pPr>
    <w:r w:rsidRPr="002472AA">
      <w:rPr>
        <w:lang w:val="fr-FR"/>
      </w:rPr>
      <w:t>www.maipr.com</w:t>
    </w:r>
  </w:p>
  <w:p w14:paraId="6A81C35A" w14:textId="77777777" w:rsidR="00547FCF" w:rsidRDefault="00547FCF">
    <w:pPr>
      <w:pStyle w:val="Kopfzeile"/>
    </w:pPr>
    <w:r>
      <w:rPr>
        <w:noProof/>
        <w:lang w:val="de-DE"/>
      </w:rPr>
      <w:drawing>
        <wp:anchor distT="0" distB="0" distL="114300" distR="114300" simplePos="0" relativeHeight="251658242" behindDoc="0" locked="0" layoutInCell="1" allowOverlap="1" wp14:anchorId="23DB2628" wp14:editId="295392F7">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0"/>
    <w:multiLevelType w:val="singleLevel"/>
    <w:tmpl w:val="39E6B58E"/>
    <w:lvl w:ilvl="0">
      <w:start w:val="1"/>
      <w:numFmt w:val="bullet"/>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6A4E960E"/>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5662506E"/>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1EF2A024"/>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9"/>
    <w:multiLevelType w:val="singleLevel"/>
    <w:tmpl w:val="A83EC0BE"/>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00A56059"/>
    <w:multiLevelType w:val="hybridMultilevel"/>
    <w:tmpl w:val="9866F318"/>
    <w:lvl w:ilvl="0" w:tplc="EFD2EA42">
      <w:numFmt w:val="bullet"/>
      <w:lvlText w:val="-"/>
      <w:lvlJc w:val="left"/>
      <w:pPr>
        <w:ind w:left="720" w:hanging="360"/>
      </w:pPr>
      <w:rPr>
        <w:rFonts w:ascii="Rotis Light" w:eastAsia="Times New Roman" w:hAnsi="Rotis Light" w:cs="Times New Roman" w:hint="default"/>
        <w:b w:val="0"/>
        <w:sz w:val="24"/>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4"/>
  </w:num>
  <w:num w:numId="4">
    <w:abstractNumId w:val="3"/>
  </w:num>
  <w:num w:numId="5">
    <w:abstractNumId w:val="2"/>
  </w:num>
  <w:num w:numId="6">
    <w:abstractNumId w:val="1"/>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removePersonalInformation/>
  <w:removeDateAndTime/>
  <w:embedSystemFonts/>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239CF"/>
    <w:rsid w:val="00002839"/>
    <w:rsid w:val="000034AC"/>
    <w:rsid w:val="000034F3"/>
    <w:rsid w:val="000041D6"/>
    <w:rsid w:val="0000429F"/>
    <w:rsid w:val="0000628A"/>
    <w:rsid w:val="00006B96"/>
    <w:rsid w:val="00011449"/>
    <w:rsid w:val="000114A8"/>
    <w:rsid w:val="00012166"/>
    <w:rsid w:val="000133D8"/>
    <w:rsid w:val="00013CCD"/>
    <w:rsid w:val="00014011"/>
    <w:rsid w:val="00014AC4"/>
    <w:rsid w:val="00014EC7"/>
    <w:rsid w:val="000155DD"/>
    <w:rsid w:val="00015768"/>
    <w:rsid w:val="00015D89"/>
    <w:rsid w:val="00017AB7"/>
    <w:rsid w:val="000209ED"/>
    <w:rsid w:val="00021D9C"/>
    <w:rsid w:val="000231EB"/>
    <w:rsid w:val="0002341E"/>
    <w:rsid w:val="000251B0"/>
    <w:rsid w:val="00026E4C"/>
    <w:rsid w:val="00031289"/>
    <w:rsid w:val="00031B50"/>
    <w:rsid w:val="00032366"/>
    <w:rsid w:val="00034137"/>
    <w:rsid w:val="000341C2"/>
    <w:rsid w:val="00036EDA"/>
    <w:rsid w:val="00040B4E"/>
    <w:rsid w:val="000429B5"/>
    <w:rsid w:val="000473CC"/>
    <w:rsid w:val="000502FE"/>
    <w:rsid w:val="000525B2"/>
    <w:rsid w:val="00056217"/>
    <w:rsid w:val="0005621C"/>
    <w:rsid w:val="00056857"/>
    <w:rsid w:val="000575AA"/>
    <w:rsid w:val="00062842"/>
    <w:rsid w:val="00064EDE"/>
    <w:rsid w:val="00067B22"/>
    <w:rsid w:val="0007469C"/>
    <w:rsid w:val="00075BEE"/>
    <w:rsid w:val="00075D11"/>
    <w:rsid w:val="000773AC"/>
    <w:rsid w:val="0007750C"/>
    <w:rsid w:val="000778B4"/>
    <w:rsid w:val="00077C14"/>
    <w:rsid w:val="000807D8"/>
    <w:rsid w:val="00080CC1"/>
    <w:rsid w:val="000817F0"/>
    <w:rsid w:val="00081CB8"/>
    <w:rsid w:val="00084D5F"/>
    <w:rsid w:val="000908B8"/>
    <w:rsid w:val="00090FB8"/>
    <w:rsid w:val="000922EF"/>
    <w:rsid w:val="000923F1"/>
    <w:rsid w:val="00094709"/>
    <w:rsid w:val="00095B3A"/>
    <w:rsid w:val="000A334D"/>
    <w:rsid w:val="000A3F5A"/>
    <w:rsid w:val="000B32E5"/>
    <w:rsid w:val="000B5A53"/>
    <w:rsid w:val="000B7E3B"/>
    <w:rsid w:val="000B7E5E"/>
    <w:rsid w:val="000C20B0"/>
    <w:rsid w:val="000C2800"/>
    <w:rsid w:val="000C3446"/>
    <w:rsid w:val="000C39D9"/>
    <w:rsid w:val="000C6A06"/>
    <w:rsid w:val="000D00D9"/>
    <w:rsid w:val="000D00F6"/>
    <w:rsid w:val="000D2DB2"/>
    <w:rsid w:val="000D357F"/>
    <w:rsid w:val="000D5052"/>
    <w:rsid w:val="000D7BBB"/>
    <w:rsid w:val="000E1172"/>
    <w:rsid w:val="000E4517"/>
    <w:rsid w:val="000E5CFD"/>
    <w:rsid w:val="000E6241"/>
    <w:rsid w:val="000E70EC"/>
    <w:rsid w:val="000F0692"/>
    <w:rsid w:val="000F5A15"/>
    <w:rsid w:val="000F74AB"/>
    <w:rsid w:val="000F7938"/>
    <w:rsid w:val="00102F71"/>
    <w:rsid w:val="00104FC7"/>
    <w:rsid w:val="00106076"/>
    <w:rsid w:val="001064D1"/>
    <w:rsid w:val="0010782F"/>
    <w:rsid w:val="001107A9"/>
    <w:rsid w:val="001114F3"/>
    <w:rsid w:val="00113AA5"/>
    <w:rsid w:val="0011719E"/>
    <w:rsid w:val="00122B6C"/>
    <w:rsid w:val="00124A9F"/>
    <w:rsid w:val="00125823"/>
    <w:rsid w:val="00132C16"/>
    <w:rsid w:val="0013778A"/>
    <w:rsid w:val="00142063"/>
    <w:rsid w:val="001452BF"/>
    <w:rsid w:val="00151D7F"/>
    <w:rsid w:val="00163A65"/>
    <w:rsid w:val="00163F36"/>
    <w:rsid w:val="00165278"/>
    <w:rsid w:val="0016676F"/>
    <w:rsid w:val="00167613"/>
    <w:rsid w:val="001720E5"/>
    <w:rsid w:val="00173A7D"/>
    <w:rsid w:val="001779BA"/>
    <w:rsid w:val="00177A9E"/>
    <w:rsid w:val="001814F1"/>
    <w:rsid w:val="00181FCC"/>
    <w:rsid w:val="00182F79"/>
    <w:rsid w:val="00183568"/>
    <w:rsid w:val="001837A7"/>
    <w:rsid w:val="001854C0"/>
    <w:rsid w:val="001915D3"/>
    <w:rsid w:val="00194E1A"/>
    <w:rsid w:val="001971D5"/>
    <w:rsid w:val="0019790C"/>
    <w:rsid w:val="00197F6B"/>
    <w:rsid w:val="001A21FD"/>
    <w:rsid w:val="001A27C3"/>
    <w:rsid w:val="001A4A60"/>
    <w:rsid w:val="001A5D26"/>
    <w:rsid w:val="001A68ED"/>
    <w:rsid w:val="001B2881"/>
    <w:rsid w:val="001B4C89"/>
    <w:rsid w:val="001B4F2C"/>
    <w:rsid w:val="001B5E8B"/>
    <w:rsid w:val="001B6E0B"/>
    <w:rsid w:val="001B74C6"/>
    <w:rsid w:val="001C0450"/>
    <w:rsid w:val="001C05BC"/>
    <w:rsid w:val="001C6A91"/>
    <w:rsid w:val="001D0B85"/>
    <w:rsid w:val="001D0E58"/>
    <w:rsid w:val="001D10A2"/>
    <w:rsid w:val="001D153E"/>
    <w:rsid w:val="001D2A28"/>
    <w:rsid w:val="001E1BDB"/>
    <w:rsid w:val="001E2E49"/>
    <w:rsid w:val="001E4220"/>
    <w:rsid w:val="001E7A1F"/>
    <w:rsid w:val="001E7D98"/>
    <w:rsid w:val="001E7FBA"/>
    <w:rsid w:val="001F21CC"/>
    <w:rsid w:val="001F2D02"/>
    <w:rsid w:val="001F5729"/>
    <w:rsid w:val="001F61F7"/>
    <w:rsid w:val="00200B8A"/>
    <w:rsid w:val="00201CD1"/>
    <w:rsid w:val="00201CD2"/>
    <w:rsid w:val="00202B4C"/>
    <w:rsid w:val="00203ECD"/>
    <w:rsid w:val="002061C8"/>
    <w:rsid w:val="00206BC8"/>
    <w:rsid w:val="00207E6D"/>
    <w:rsid w:val="00213CFD"/>
    <w:rsid w:val="00215386"/>
    <w:rsid w:val="00217908"/>
    <w:rsid w:val="002214B4"/>
    <w:rsid w:val="00227C03"/>
    <w:rsid w:val="00230EDC"/>
    <w:rsid w:val="00232CF4"/>
    <w:rsid w:val="00233A53"/>
    <w:rsid w:val="00234D03"/>
    <w:rsid w:val="00234E5E"/>
    <w:rsid w:val="0023757E"/>
    <w:rsid w:val="00237C73"/>
    <w:rsid w:val="00237CBA"/>
    <w:rsid w:val="00240422"/>
    <w:rsid w:val="00242D1F"/>
    <w:rsid w:val="00242F2A"/>
    <w:rsid w:val="002448E9"/>
    <w:rsid w:val="00244DB7"/>
    <w:rsid w:val="00246A10"/>
    <w:rsid w:val="002472AA"/>
    <w:rsid w:val="00247454"/>
    <w:rsid w:val="002503A8"/>
    <w:rsid w:val="00250BE4"/>
    <w:rsid w:val="0025355E"/>
    <w:rsid w:val="002566E5"/>
    <w:rsid w:val="00261A6F"/>
    <w:rsid w:val="00263155"/>
    <w:rsid w:val="00267E7A"/>
    <w:rsid w:val="00270E41"/>
    <w:rsid w:val="002720EE"/>
    <w:rsid w:val="00275E4E"/>
    <w:rsid w:val="0028005E"/>
    <w:rsid w:val="00280797"/>
    <w:rsid w:val="002829BD"/>
    <w:rsid w:val="00283479"/>
    <w:rsid w:val="00283D76"/>
    <w:rsid w:val="00286FB1"/>
    <w:rsid w:val="00292DA4"/>
    <w:rsid w:val="0029475E"/>
    <w:rsid w:val="00294CA9"/>
    <w:rsid w:val="00295A1C"/>
    <w:rsid w:val="002963F8"/>
    <w:rsid w:val="00297D22"/>
    <w:rsid w:val="002A1093"/>
    <w:rsid w:val="002A5A9A"/>
    <w:rsid w:val="002A63BF"/>
    <w:rsid w:val="002B4906"/>
    <w:rsid w:val="002B699D"/>
    <w:rsid w:val="002B7A40"/>
    <w:rsid w:val="002C0754"/>
    <w:rsid w:val="002C2567"/>
    <w:rsid w:val="002C36AB"/>
    <w:rsid w:val="002C7863"/>
    <w:rsid w:val="002D5D5C"/>
    <w:rsid w:val="002E5274"/>
    <w:rsid w:val="002F294A"/>
    <w:rsid w:val="002F2F68"/>
    <w:rsid w:val="002F43C0"/>
    <w:rsid w:val="002F4899"/>
    <w:rsid w:val="002F4EE7"/>
    <w:rsid w:val="002F6E1F"/>
    <w:rsid w:val="00305EF9"/>
    <w:rsid w:val="00306DEC"/>
    <w:rsid w:val="0031162C"/>
    <w:rsid w:val="003120D1"/>
    <w:rsid w:val="00314807"/>
    <w:rsid w:val="003151C1"/>
    <w:rsid w:val="00315A81"/>
    <w:rsid w:val="003203B6"/>
    <w:rsid w:val="00320E29"/>
    <w:rsid w:val="00324F3A"/>
    <w:rsid w:val="00325EF4"/>
    <w:rsid w:val="0032635F"/>
    <w:rsid w:val="00330B45"/>
    <w:rsid w:val="0033153A"/>
    <w:rsid w:val="00331BD8"/>
    <w:rsid w:val="0033318E"/>
    <w:rsid w:val="0033727F"/>
    <w:rsid w:val="003405A5"/>
    <w:rsid w:val="003416BB"/>
    <w:rsid w:val="003427B8"/>
    <w:rsid w:val="00342971"/>
    <w:rsid w:val="00343231"/>
    <w:rsid w:val="00346D82"/>
    <w:rsid w:val="003476E0"/>
    <w:rsid w:val="00347FE9"/>
    <w:rsid w:val="00351069"/>
    <w:rsid w:val="0035353C"/>
    <w:rsid w:val="00353C18"/>
    <w:rsid w:val="00357B4C"/>
    <w:rsid w:val="0036189F"/>
    <w:rsid w:val="00371398"/>
    <w:rsid w:val="0037145B"/>
    <w:rsid w:val="003717BE"/>
    <w:rsid w:val="00376079"/>
    <w:rsid w:val="00380076"/>
    <w:rsid w:val="0038194B"/>
    <w:rsid w:val="0038231B"/>
    <w:rsid w:val="0038434C"/>
    <w:rsid w:val="003843F3"/>
    <w:rsid w:val="00385C53"/>
    <w:rsid w:val="00386997"/>
    <w:rsid w:val="00391C3D"/>
    <w:rsid w:val="00394598"/>
    <w:rsid w:val="00394D95"/>
    <w:rsid w:val="003A0116"/>
    <w:rsid w:val="003A2FFE"/>
    <w:rsid w:val="003A6F69"/>
    <w:rsid w:val="003A7690"/>
    <w:rsid w:val="003B259D"/>
    <w:rsid w:val="003B47C3"/>
    <w:rsid w:val="003B4E2B"/>
    <w:rsid w:val="003C0B6A"/>
    <w:rsid w:val="003C1865"/>
    <w:rsid w:val="003C65F4"/>
    <w:rsid w:val="003D0F12"/>
    <w:rsid w:val="003E02CA"/>
    <w:rsid w:val="003E1501"/>
    <w:rsid w:val="003E21B1"/>
    <w:rsid w:val="003E2CF9"/>
    <w:rsid w:val="003E4E62"/>
    <w:rsid w:val="003E4ED4"/>
    <w:rsid w:val="003E50CA"/>
    <w:rsid w:val="003E5A86"/>
    <w:rsid w:val="003E7D25"/>
    <w:rsid w:val="003F1265"/>
    <w:rsid w:val="003F2E12"/>
    <w:rsid w:val="003F6C85"/>
    <w:rsid w:val="00400E30"/>
    <w:rsid w:val="00401CAA"/>
    <w:rsid w:val="00406DEE"/>
    <w:rsid w:val="004121E6"/>
    <w:rsid w:val="00412C30"/>
    <w:rsid w:val="00413C20"/>
    <w:rsid w:val="00414579"/>
    <w:rsid w:val="00415A29"/>
    <w:rsid w:val="00420770"/>
    <w:rsid w:val="00420852"/>
    <w:rsid w:val="00421F81"/>
    <w:rsid w:val="004236AE"/>
    <w:rsid w:val="0042467E"/>
    <w:rsid w:val="00430392"/>
    <w:rsid w:val="00430C32"/>
    <w:rsid w:val="00431792"/>
    <w:rsid w:val="0043297E"/>
    <w:rsid w:val="004347B6"/>
    <w:rsid w:val="004352E1"/>
    <w:rsid w:val="004361E3"/>
    <w:rsid w:val="004417F8"/>
    <w:rsid w:val="004425F4"/>
    <w:rsid w:val="00450000"/>
    <w:rsid w:val="004523CA"/>
    <w:rsid w:val="004546EF"/>
    <w:rsid w:val="00455463"/>
    <w:rsid w:val="0046001C"/>
    <w:rsid w:val="004713E8"/>
    <w:rsid w:val="00471EB3"/>
    <w:rsid w:val="0047222A"/>
    <w:rsid w:val="004729C6"/>
    <w:rsid w:val="00472A36"/>
    <w:rsid w:val="0047524C"/>
    <w:rsid w:val="0047768D"/>
    <w:rsid w:val="004779D8"/>
    <w:rsid w:val="004827F1"/>
    <w:rsid w:val="00482881"/>
    <w:rsid w:val="00482AEE"/>
    <w:rsid w:val="00483F19"/>
    <w:rsid w:val="0048524D"/>
    <w:rsid w:val="004863F8"/>
    <w:rsid w:val="0048783D"/>
    <w:rsid w:val="00490424"/>
    <w:rsid w:val="00491D58"/>
    <w:rsid w:val="004928D8"/>
    <w:rsid w:val="00494A68"/>
    <w:rsid w:val="004A1A5A"/>
    <w:rsid w:val="004A3B56"/>
    <w:rsid w:val="004A5FD8"/>
    <w:rsid w:val="004A66E6"/>
    <w:rsid w:val="004B28F1"/>
    <w:rsid w:val="004B34DC"/>
    <w:rsid w:val="004B41CF"/>
    <w:rsid w:val="004C0104"/>
    <w:rsid w:val="004C0639"/>
    <w:rsid w:val="004C18FD"/>
    <w:rsid w:val="004C3C96"/>
    <w:rsid w:val="004C58EB"/>
    <w:rsid w:val="004C6656"/>
    <w:rsid w:val="004C72F5"/>
    <w:rsid w:val="004C746B"/>
    <w:rsid w:val="004D1E14"/>
    <w:rsid w:val="004D2B83"/>
    <w:rsid w:val="004D6AF0"/>
    <w:rsid w:val="004D7367"/>
    <w:rsid w:val="004E2ED1"/>
    <w:rsid w:val="004E4CBB"/>
    <w:rsid w:val="004E504F"/>
    <w:rsid w:val="004E5C77"/>
    <w:rsid w:val="004F0629"/>
    <w:rsid w:val="004F0FEA"/>
    <w:rsid w:val="004F3038"/>
    <w:rsid w:val="004F6507"/>
    <w:rsid w:val="00501BE9"/>
    <w:rsid w:val="0050776B"/>
    <w:rsid w:val="005107E4"/>
    <w:rsid w:val="00513148"/>
    <w:rsid w:val="005156B0"/>
    <w:rsid w:val="0051707E"/>
    <w:rsid w:val="0051771F"/>
    <w:rsid w:val="00520016"/>
    <w:rsid w:val="005227E4"/>
    <w:rsid w:val="00522B4D"/>
    <w:rsid w:val="005245BE"/>
    <w:rsid w:val="00524619"/>
    <w:rsid w:val="005246E6"/>
    <w:rsid w:val="0052637D"/>
    <w:rsid w:val="005307A4"/>
    <w:rsid w:val="00530F7B"/>
    <w:rsid w:val="00534081"/>
    <w:rsid w:val="00535099"/>
    <w:rsid w:val="00535AA1"/>
    <w:rsid w:val="00535EA0"/>
    <w:rsid w:val="00536952"/>
    <w:rsid w:val="005371C6"/>
    <w:rsid w:val="005373DB"/>
    <w:rsid w:val="00545461"/>
    <w:rsid w:val="00546401"/>
    <w:rsid w:val="00547FCF"/>
    <w:rsid w:val="00550A53"/>
    <w:rsid w:val="005513E1"/>
    <w:rsid w:val="00552289"/>
    <w:rsid w:val="00552A6E"/>
    <w:rsid w:val="005543CE"/>
    <w:rsid w:val="00555FE2"/>
    <w:rsid w:val="005627E1"/>
    <w:rsid w:val="005652E8"/>
    <w:rsid w:val="0056691F"/>
    <w:rsid w:val="0056728E"/>
    <w:rsid w:val="005725F2"/>
    <w:rsid w:val="005756DC"/>
    <w:rsid w:val="00575771"/>
    <w:rsid w:val="00576461"/>
    <w:rsid w:val="005800B5"/>
    <w:rsid w:val="00581C30"/>
    <w:rsid w:val="00582750"/>
    <w:rsid w:val="00584B77"/>
    <w:rsid w:val="00584B7B"/>
    <w:rsid w:val="0058678C"/>
    <w:rsid w:val="00590700"/>
    <w:rsid w:val="00591B20"/>
    <w:rsid w:val="00592C3D"/>
    <w:rsid w:val="00594681"/>
    <w:rsid w:val="00594D24"/>
    <w:rsid w:val="00596003"/>
    <w:rsid w:val="005A0D53"/>
    <w:rsid w:val="005A1861"/>
    <w:rsid w:val="005A1D88"/>
    <w:rsid w:val="005A2857"/>
    <w:rsid w:val="005A2ABC"/>
    <w:rsid w:val="005A4AFF"/>
    <w:rsid w:val="005A4DBE"/>
    <w:rsid w:val="005B1F59"/>
    <w:rsid w:val="005C05CC"/>
    <w:rsid w:val="005C1B5D"/>
    <w:rsid w:val="005C2E9B"/>
    <w:rsid w:val="005C4F93"/>
    <w:rsid w:val="005C5544"/>
    <w:rsid w:val="005C5817"/>
    <w:rsid w:val="005D2D00"/>
    <w:rsid w:val="005D467A"/>
    <w:rsid w:val="005D4DE6"/>
    <w:rsid w:val="005D5630"/>
    <w:rsid w:val="005D634F"/>
    <w:rsid w:val="005E03E7"/>
    <w:rsid w:val="005E4099"/>
    <w:rsid w:val="005F2632"/>
    <w:rsid w:val="00600D2A"/>
    <w:rsid w:val="006014E3"/>
    <w:rsid w:val="00601847"/>
    <w:rsid w:val="006033E0"/>
    <w:rsid w:val="00603429"/>
    <w:rsid w:val="00603CEA"/>
    <w:rsid w:val="00604B21"/>
    <w:rsid w:val="006062F3"/>
    <w:rsid w:val="00606FE0"/>
    <w:rsid w:val="006108DA"/>
    <w:rsid w:val="00613A03"/>
    <w:rsid w:val="00614B31"/>
    <w:rsid w:val="006155A2"/>
    <w:rsid w:val="00631A6B"/>
    <w:rsid w:val="006326F3"/>
    <w:rsid w:val="00632AD6"/>
    <w:rsid w:val="00633004"/>
    <w:rsid w:val="00633402"/>
    <w:rsid w:val="00633C91"/>
    <w:rsid w:val="00634458"/>
    <w:rsid w:val="0063768D"/>
    <w:rsid w:val="00643A9B"/>
    <w:rsid w:val="0064470D"/>
    <w:rsid w:val="00650C0D"/>
    <w:rsid w:val="00651AA7"/>
    <w:rsid w:val="0065429C"/>
    <w:rsid w:val="0065684A"/>
    <w:rsid w:val="0066154D"/>
    <w:rsid w:val="00662870"/>
    <w:rsid w:val="00666165"/>
    <w:rsid w:val="00671D19"/>
    <w:rsid w:val="0067208F"/>
    <w:rsid w:val="00672535"/>
    <w:rsid w:val="00677FDB"/>
    <w:rsid w:val="00683D1E"/>
    <w:rsid w:val="006855D3"/>
    <w:rsid w:val="00685C7C"/>
    <w:rsid w:val="00690E73"/>
    <w:rsid w:val="0069414E"/>
    <w:rsid w:val="00694368"/>
    <w:rsid w:val="00696290"/>
    <w:rsid w:val="00697C75"/>
    <w:rsid w:val="006A1104"/>
    <w:rsid w:val="006A4ED9"/>
    <w:rsid w:val="006A6820"/>
    <w:rsid w:val="006B231B"/>
    <w:rsid w:val="006B23D8"/>
    <w:rsid w:val="006B38B9"/>
    <w:rsid w:val="006B40C0"/>
    <w:rsid w:val="006B5560"/>
    <w:rsid w:val="006B5DBE"/>
    <w:rsid w:val="006B6D9B"/>
    <w:rsid w:val="006B79A1"/>
    <w:rsid w:val="006C1044"/>
    <w:rsid w:val="006C1106"/>
    <w:rsid w:val="006C193C"/>
    <w:rsid w:val="006C3A68"/>
    <w:rsid w:val="006C3AEC"/>
    <w:rsid w:val="006C73B1"/>
    <w:rsid w:val="006D4181"/>
    <w:rsid w:val="006D437F"/>
    <w:rsid w:val="006D4479"/>
    <w:rsid w:val="006E0C21"/>
    <w:rsid w:val="006E214F"/>
    <w:rsid w:val="006E39AF"/>
    <w:rsid w:val="006E5015"/>
    <w:rsid w:val="006E6291"/>
    <w:rsid w:val="006E6C46"/>
    <w:rsid w:val="006E754D"/>
    <w:rsid w:val="006E7827"/>
    <w:rsid w:val="006F00B0"/>
    <w:rsid w:val="006F1085"/>
    <w:rsid w:val="006F38DD"/>
    <w:rsid w:val="006F4301"/>
    <w:rsid w:val="00703366"/>
    <w:rsid w:val="0070515E"/>
    <w:rsid w:val="00705286"/>
    <w:rsid w:val="00707752"/>
    <w:rsid w:val="00707777"/>
    <w:rsid w:val="00707D53"/>
    <w:rsid w:val="00710069"/>
    <w:rsid w:val="007152F5"/>
    <w:rsid w:val="00716390"/>
    <w:rsid w:val="00717279"/>
    <w:rsid w:val="00720221"/>
    <w:rsid w:val="00720DE1"/>
    <w:rsid w:val="00722429"/>
    <w:rsid w:val="007226F9"/>
    <w:rsid w:val="007239CF"/>
    <w:rsid w:val="00723D46"/>
    <w:rsid w:val="0072789D"/>
    <w:rsid w:val="00731C6B"/>
    <w:rsid w:val="00732EEF"/>
    <w:rsid w:val="0073343E"/>
    <w:rsid w:val="00733DA9"/>
    <w:rsid w:val="00734FCC"/>
    <w:rsid w:val="00736A44"/>
    <w:rsid w:val="007376E4"/>
    <w:rsid w:val="007475B3"/>
    <w:rsid w:val="0074773F"/>
    <w:rsid w:val="007501F5"/>
    <w:rsid w:val="00751552"/>
    <w:rsid w:val="00751DD7"/>
    <w:rsid w:val="00752C27"/>
    <w:rsid w:val="00756452"/>
    <w:rsid w:val="00757432"/>
    <w:rsid w:val="00761A97"/>
    <w:rsid w:val="00765A8E"/>
    <w:rsid w:val="00772DF0"/>
    <w:rsid w:val="00772E27"/>
    <w:rsid w:val="00774D6E"/>
    <w:rsid w:val="00775812"/>
    <w:rsid w:val="0077629F"/>
    <w:rsid w:val="0078140A"/>
    <w:rsid w:val="007824B7"/>
    <w:rsid w:val="00784BF2"/>
    <w:rsid w:val="007856E1"/>
    <w:rsid w:val="0078658A"/>
    <w:rsid w:val="00787D34"/>
    <w:rsid w:val="00787DEE"/>
    <w:rsid w:val="0079138D"/>
    <w:rsid w:val="00792DB7"/>
    <w:rsid w:val="0079420A"/>
    <w:rsid w:val="0079777B"/>
    <w:rsid w:val="00797F1C"/>
    <w:rsid w:val="007A1E0F"/>
    <w:rsid w:val="007A46EA"/>
    <w:rsid w:val="007A4757"/>
    <w:rsid w:val="007A5E47"/>
    <w:rsid w:val="007A5EB0"/>
    <w:rsid w:val="007B087F"/>
    <w:rsid w:val="007B1BDB"/>
    <w:rsid w:val="007B57FB"/>
    <w:rsid w:val="007C6280"/>
    <w:rsid w:val="007C7179"/>
    <w:rsid w:val="007C7BF5"/>
    <w:rsid w:val="007D0A57"/>
    <w:rsid w:val="007D1D35"/>
    <w:rsid w:val="007D500F"/>
    <w:rsid w:val="007D71A4"/>
    <w:rsid w:val="007E2803"/>
    <w:rsid w:val="007E32A5"/>
    <w:rsid w:val="007E5224"/>
    <w:rsid w:val="007E5DA2"/>
    <w:rsid w:val="007E6F59"/>
    <w:rsid w:val="007F4384"/>
    <w:rsid w:val="007F692C"/>
    <w:rsid w:val="0080091F"/>
    <w:rsid w:val="008144EE"/>
    <w:rsid w:val="00816D66"/>
    <w:rsid w:val="00820343"/>
    <w:rsid w:val="00822E2A"/>
    <w:rsid w:val="00825BB0"/>
    <w:rsid w:val="00826969"/>
    <w:rsid w:val="00831118"/>
    <w:rsid w:val="0083311C"/>
    <w:rsid w:val="00834CBD"/>
    <w:rsid w:val="00847094"/>
    <w:rsid w:val="00850710"/>
    <w:rsid w:val="008556BA"/>
    <w:rsid w:val="00861D30"/>
    <w:rsid w:val="00861E1B"/>
    <w:rsid w:val="0086271D"/>
    <w:rsid w:val="008638ED"/>
    <w:rsid w:val="00863DA2"/>
    <w:rsid w:val="0086431A"/>
    <w:rsid w:val="008648F1"/>
    <w:rsid w:val="008664DB"/>
    <w:rsid w:val="00866CC9"/>
    <w:rsid w:val="0086731A"/>
    <w:rsid w:val="00875014"/>
    <w:rsid w:val="00877C6A"/>
    <w:rsid w:val="008815CD"/>
    <w:rsid w:val="00884C7F"/>
    <w:rsid w:val="00887D16"/>
    <w:rsid w:val="008932AD"/>
    <w:rsid w:val="0089378B"/>
    <w:rsid w:val="00893EAC"/>
    <w:rsid w:val="008945A8"/>
    <w:rsid w:val="00895A38"/>
    <w:rsid w:val="0089609C"/>
    <w:rsid w:val="008967DA"/>
    <w:rsid w:val="0089730C"/>
    <w:rsid w:val="00897B58"/>
    <w:rsid w:val="00897E4A"/>
    <w:rsid w:val="00897FF6"/>
    <w:rsid w:val="008A0542"/>
    <w:rsid w:val="008A21D7"/>
    <w:rsid w:val="008A2A41"/>
    <w:rsid w:val="008A30AC"/>
    <w:rsid w:val="008A40F8"/>
    <w:rsid w:val="008B1EFE"/>
    <w:rsid w:val="008B2303"/>
    <w:rsid w:val="008B6737"/>
    <w:rsid w:val="008B75DA"/>
    <w:rsid w:val="008C34E7"/>
    <w:rsid w:val="008C50BF"/>
    <w:rsid w:val="008C7BCC"/>
    <w:rsid w:val="008D0401"/>
    <w:rsid w:val="008D30E4"/>
    <w:rsid w:val="008D3C1A"/>
    <w:rsid w:val="008D5BC5"/>
    <w:rsid w:val="008D5FA6"/>
    <w:rsid w:val="008D695E"/>
    <w:rsid w:val="008E0963"/>
    <w:rsid w:val="008E1574"/>
    <w:rsid w:val="008E3FD3"/>
    <w:rsid w:val="008E431B"/>
    <w:rsid w:val="008E5791"/>
    <w:rsid w:val="008E6B6C"/>
    <w:rsid w:val="008F13D8"/>
    <w:rsid w:val="008F65D3"/>
    <w:rsid w:val="008F6DF0"/>
    <w:rsid w:val="009006D6"/>
    <w:rsid w:val="00901442"/>
    <w:rsid w:val="009016BC"/>
    <w:rsid w:val="00904032"/>
    <w:rsid w:val="00905710"/>
    <w:rsid w:val="0090614B"/>
    <w:rsid w:val="00911206"/>
    <w:rsid w:val="0091138C"/>
    <w:rsid w:val="0091178C"/>
    <w:rsid w:val="00911E27"/>
    <w:rsid w:val="0091284C"/>
    <w:rsid w:val="00912A1F"/>
    <w:rsid w:val="00913CEB"/>
    <w:rsid w:val="00915400"/>
    <w:rsid w:val="00916562"/>
    <w:rsid w:val="00916ADC"/>
    <w:rsid w:val="00920E2F"/>
    <w:rsid w:val="00923127"/>
    <w:rsid w:val="0092457C"/>
    <w:rsid w:val="0093089D"/>
    <w:rsid w:val="00931A18"/>
    <w:rsid w:val="00933B9E"/>
    <w:rsid w:val="00935F01"/>
    <w:rsid w:val="00943A4D"/>
    <w:rsid w:val="00944A79"/>
    <w:rsid w:val="00946477"/>
    <w:rsid w:val="009474A6"/>
    <w:rsid w:val="00947C88"/>
    <w:rsid w:val="00953E87"/>
    <w:rsid w:val="009550AD"/>
    <w:rsid w:val="00957A12"/>
    <w:rsid w:val="00960CF1"/>
    <w:rsid w:val="00961A60"/>
    <w:rsid w:val="00965E6A"/>
    <w:rsid w:val="009666C5"/>
    <w:rsid w:val="00967243"/>
    <w:rsid w:val="009675F1"/>
    <w:rsid w:val="009753C6"/>
    <w:rsid w:val="009766D5"/>
    <w:rsid w:val="00984D0D"/>
    <w:rsid w:val="009906A9"/>
    <w:rsid w:val="00990C2F"/>
    <w:rsid w:val="00990E4B"/>
    <w:rsid w:val="0099195A"/>
    <w:rsid w:val="00991C87"/>
    <w:rsid w:val="00993F94"/>
    <w:rsid w:val="00996A0D"/>
    <w:rsid w:val="009978E0"/>
    <w:rsid w:val="009A2F4B"/>
    <w:rsid w:val="009B0DF2"/>
    <w:rsid w:val="009B2A85"/>
    <w:rsid w:val="009B3143"/>
    <w:rsid w:val="009B31DA"/>
    <w:rsid w:val="009C04B8"/>
    <w:rsid w:val="009C0C64"/>
    <w:rsid w:val="009C1901"/>
    <w:rsid w:val="009C2C2F"/>
    <w:rsid w:val="009C328D"/>
    <w:rsid w:val="009C541D"/>
    <w:rsid w:val="009C5B83"/>
    <w:rsid w:val="009C79A8"/>
    <w:rsid w:val="009D0B6B"/>
    <w:rsid w:val="009D1109"/>
    <w:rsid w:val="009D3817"/>
    <w:rsid w:val="009D46ED"/>
    <w:rsid w:val="009D6EBA"/>
    <w:rsid w:val="009E24C9"/>
    <w:rsid w:val="009E4D4B"/>
    <w:rsid w:val="009E54CC"/>
    <w:rsid w:val="009E6510"/>
    <w:rsid w:val="009E6FAF"/>
    <w:rsid w:val="009F1AB1"/>
    <w:rsid w:val="009F34F8"/>
    <w:rsid w:val="009F40A7"/>
    <w:rsid w:val="009F5BC2"/>
    <w:rsid w:val="009F63C8"/>
    <w:rsid w:val="00A00BBC"/>
    <w:rsid w:val="00A01564"/>
    <w:rsid w:val="00A01F73"/>
    <w:rsid w:val="00A04B69"/>
    <w:rsid w:val="00A0601D"/>
    <w:rsid w:val="00A16012"/>
    <w:rsid w:val="00A25EB1"/>
    <w:rsid w:val="00A30313"/>
    <w:rsid w:val="00A339F1"/>
    <w:rsid w:val="00A372D6"/>
    <w:rsid w:val="00A4104D"/>
    <w:rsid w:val="00A50005"/>
    <w:rsid w:val="00A526BF"/>
    <w:rsid w:val="00A5327E"/>
    <w:rsid w:val="00A54742"/>
    <w:rsid w:val="00A5519A"/>
    <w:rsid w:val="00A56E55"/>
    <w:rsid w:val="00A60552"/>
    <w:rsid w:val="00A6182F"/>
    <w:rsid w:val="00A670D5"/>
    <w:rsid w:val="00A8215A"/>
    <w:rsid w:val="00A85BA7"/>
    <w:rsid w:val="00A87A0D"/>
    <w:rsid w:val="00A87C98"/>
    <w:rsid w:val="00A92ED4"/>
    <w:rsid w:val="00A9511E"/>
    <w:rsid w:val="00A962C0"/>
    <w:rsid w:val="00A97BB1"/>
    <w:rsid w:val="00A97F68"/>
    <w:rsid w:val="00AA1847"/>
    <w:rsid w:val="00AA2EAD"/>
    <w:rsid w:val="00AA6FA7"/>
    <w:rsid w:val="00AB05AF"/>
    <w:rsid w:val="00AB072D"/>
    <w:rsid w:val="00AB2E1A"/>
    <w:rsid w:val="00AB65D6"/>
    <w:rsid w:val="00AC02BE"/>
    <w:rsid w:val="00AC1456"/>
    <w:rsid w:val="00AC3115"/>
    <w:rsid w:val="00AC5442"/>
    <w:rsid w:val="00AC75E2"/>
    <w:rsid w:val="00AD09FE"/>
    <w:rsid w:val="00AD3D3A"/>
    <w:rsid w:val="00AD51F6"/>
    <w:rsid w:val="00AE265D"/>
    <w:rsid w:val="00AE39A0"/>
    <w:rsid w:val="00AE3A4C"/>
    <w:rsid w:val="00AE3B06"/>
    <w:rsid w:val="00AF3425"/>
    <w:rsid w:val="00AF44DD"/>
    <w:rsid w:val="00B01A06"/>
    <w:rsid w:val="00B01BA3"/>
    <w:rsid w:val="00B02919"/>
    <w:rsid w:val="00B049C5"/>
    <w:rsid w:val="00B0761D"/>
    <w:rsid w:val="00B1021D"/>
    <w:rsid w:val="00B10351"/>
    <w:rsid w:val="00B12C34"/>
    <w:rsid w:val="00B13718"/>
    <w:rsid w:val="00B150D8"/>
    <w:rsid w:val="00B1555A"/>
    <w:rsid w:val="00B1746B"/>
    <w:rsid w:val="00B17D60"/>
    <w:rsid w:val="00B205CC"/>
    <w:rsid w:val="00B2119A"/>
    <w:rsid w:val="00B23926"/>
    <w:rsid w:val="00B24C66"/>
    <w:rsid w:val="00B25A9F"/>
    <w:rsid w:val="00B25FD1"/>
    <w:rsid w:val="00B26439"/>
    <w:rsid w:val="00B267B0"/>
    <w:rsid w:val="00B274DB"/>
    <w:rsid w:val="00B27EA1"/>
    <w:rsid w:val="00B33567"/>
    <w:rsid w:val="00B33734"/>
    <w:rsid w:val="00B36363"/>
    <w:rsid w:val="00B37C64"/>
    <w:rsid w:val="00B40B6E"/>
    <w:rsid w:val="00B416FB"/>
    <w:rsid w:val="00B4260A"/>
    <w:rsid w:val="00B429B6"/>
    <w:rsid w:val="00B432C7"/>
    <w:rsid w:val="00B44C9E"/>
    <w:rsid w:val="00B46016"/>
    <w:rsid w:val="00B476BF"/>
    <w:rsid w:val="00B47856"/>
    <w:rsid w:val="00B5134F"/>
    <w:rsid w:val="00B53725"/>
    <w:rsid w:val="00B53D8F"/>
    <w:rsid w:val="00B53E87"/>
    <w:rsid w:val="00B56BDD"/>
    <w:rsid w:val="00B56CE7"/>
    <w:rsid w:val="00B609EC"/>
    <w:rsid w:val="00B610F9"/>
    <w:rsid w:val="00B61B1D"/>
    <w:rsid w:val="00B656B8"/>
    <w:rsid w:val="00B65A35"/>
    <w:rsid w:val="00B710A7"/>
    <w:rsid w:val="00B713F7"/>
    <w:rsid w:val="00B7333B"/>
    <w:rsid w:val="00B74F15"/>
    <w:rsid w:val="00B76028"/>
    <w:rsid w:val="00B800F2"/>
    <w:rsid w:val="00B81908"/>
    <w:rsid w:val="00B819C8"/>
    <w:rsid w:val="00B8267F"/>
    <w:rsid w:val="00B83C8B"/>
    <w:rsid w:val="00B84DC3"/>
    <w:rsid w:val="00B85D00"/>
    <w:rsid w:val="00B87866"/>
    <w:rsid w:val="00B94511"/>
    <w:rsid w:val="00B94572"/>
    <w:rsid w:val="00B95BF0"/>
    <w:rsid w:val="00BA700B"/>
    <w:rsid w:val="00BB0C91"/>
    <w:rsid w:val="00BC0C5A"/>
    <w:rsid w:val="00BC15A7"/>
    <w:rsid w:val="00BC2B30"/>
    <w:rsid w:val="00BC319A"/>
    <w:rsid w:val="00BC4216"/>
    <w:rsid w:val="00BC52BD"/>
    <w:rsid w:val="00BC552E"/>
    <w:rsid w:val="00BC6D76"/>
    <w:rsid w:val="00BC7CE0"/>
    <w:rsid w:val="00BD0A0D"/>
    <w:rsid w:val="00BD1729"/>
    <w:rsid w:val="00BD4C72"/>
    <w:rsid w:val="00BD559B"/>
    <w:rsid w:val="00BE05A3"/>
    <w:rsid w:val="00BE0C39"/>
    <w:rsid w:val="00BE0E44"/>
    <w:rsid w:val="00BE1EEB"/>
    <w:rsid w:val="00BE3975"/>
    <w:rsid w:val="00BE5571"/>
    <w:rsid w:val="00BE74DE"/>
    <w:rsid w:val="00BF087A"/>
    <w:rsid w:val="00BF098C"/>
    <w:rsid w:val="00BF2FBC"/>
    <w:rsid w:val="00BF338E"/>
    <w:rsid w:val="00BF7C85"/>
    <w:rsid w:val="00BF7E54"/>
    <w:rsid w:val="00C01974"/>
    <w:rsid w:val="00C02EEC"/>
    <w:rsid w:val="00C05475"/>
    <w:rsid w:val="00C065F6"/>
    <w:rsid w:val="00C06C6F"/>
    <w:rsid w:val="00C1131C"/>
    <w:rsid w:val="00C16F64"/>
    <w:rsid w:val="00C1752D"/>
    <w:rsid w:val="00C17871"/>
    <w:rsid w:val="00C212E6"/>
    <w:rsid w:val="00C2517B"/>
    <w:rsid w:val="00C27783"/>
    <w:rsid w:val="00C343C5"/>
    <w:rsid w:val="00C36658"/>
    <w:rsid w:val="00C40F8C"/>
    <w:rsid w:val="00C44DB4"/>
    <w:rsid w:val="00C511B2"/>
    <w:rsid w:val="00C51726"/>
    <w:rsid w:val="00C517DA"/>
    <w:rsid w:val="00C54A4E"/>
    <w:rsid w:val="00C558EA"/>
    <w:rsid w:val="00C5631B"/>
    <w:rsid w:val="00C60FC9"/>
    <w:rsid w:val="00C61752"/>
    <w:rsid w:val="00C634A8"/>
    <w:rsid w:val="00C63FC7"/>
    <w:rsid w:val="00C64031"/>
    <w:rsid w:val="00C640B5"/>
    <w:rsid w:val="00C64D2C"/>
    <w:rsid w:val="00C67286"/>
    <w:rsid w:val="00C72D83"/>
    <w:rsid w:val="00C72DAA"/>
    <w:rsid w:val="00C778FC"/>
    <w:rsid w:val="00C83C11"/>
    <w:rsid w:val="00C84C82"/>
    <w:rsid w:val="00C853E5"/>
    <w:rsid w:val="00C8708A"/>
    <w:rsid w:val="00C90C02"/>
    <w:rsid w:val="00C939FE"/>
    <w:rsid w:val="00C9462A"/>
    <w:rsid w:val="00C95BBE"/>
    <w:rsid w:val="00C967E6"/>
    <w:rsid w:val="00CA066C"/>
    <w:rsid w:val="00CA55CF"/>
    <w:rsid w:val="00CA59DB"/>
    <w:rsid w:val="00CB08C1"/>
    <w:rsid w:val="00CB25E6"/>
    <w:rsid w:val="00CB3D61"/>
    <w:rsid w:val="00CB580F"/>
    <w:rsid w:val="00CB67BE"/>
    <w:rsid w:val="00CB7E92"/>
    <w:rsid w:val="00CC1916"/>
    <w:rsid w:val="00CC1F85"/>
    <w:rsid w:val="00CC2768"/>
    <w:rsid w:val="00CC2979"/>
    <w:rsid w:val="00CC3A71"/>
    <w:rsid w:val="00CC5035"/>
    <w:rsid w:val="00CD438D"/>
    <w:rsid w:val="00CD43B4"/>
    <w:rsid w:val="00CD522D"/>
    <w:rsid w:val="00CD65B4"/>
    <w:rsid w:val="00CD71C1"/>
    <w:rsid w:val="00CD7F1E"/>
    <w:rsid w:val="00CE34F2"/>
    <w:rsid w:val="00CE7DFD"/>
    <w:rsid w:val="00CF457E"/>
    <w:rsid w:val="00D01EAE"/>
    <w:rsid w:val="00D026B7"/>
    <w:rsid w:val="00D02C76"/>
    <w:rsid w:val="00D03716"/>
    <w:rsid w:val="00D0453B"/>
    <w:rsid w:val="00D06469"/>
    <w:rsid w:val="00D0688A"/>
    <w:rsid w:val="00D06B6D"/>
    <w:rsid w:val="00D075A9"/>
    <w:rsid w:val="00D12146"/>
    <w:rsid w:val="00D127B5"/>
    <w:rsid w:val="00D16AF7"/>
    <w:rsid w:val="00D17C44"/>
    <w:rsid w:val="00D27855"/>
    <w:rsid w:val="00D30898"/>
    <w:rsid w:val="00D33AE0"/>
    <w:rsid w:val="00D34A48"/>
    <w:rsid w:val="00D378A3"/>
    <w:rsid w:val="00D42960"/>
    <w:rsid w:val="00D436BC"/>
    <w:rsid w:val="00D45D04"/>
    <w:rsid w:val="00D4714F"/>
    <w:rsid w:val="00D47587"/>
    <w:rsid w:val="00D5166E"/>
    <w:rsid w:val="00D51B99"/>
    <w:rsid w:val="00D54716"/>
    <w:rsid w:val="00D562DF"/>
    <w:rsid w:val="00D6532E"/>
    <w:rsid w:val="00D65A17"/>
    <w:rsid w:val="00D66A09"/>
    <w:rsid w:val="00D66E58"/>
    <w:rsid w:val="00D67EA8"/>
    <w:rsid w:val="00D70F7D"/>
    <w:rsid w:val="00D721A1"/>
    <w:rsid w:val="00D7357D"/>
    <w:rsid w:val="00D73FEA"/>
    <w:rsid w:val="00D74215"/>
    <w:rsid w:val="00D743F0"/>
    <w:rsid w:val="00D77B44"/>
    <w:rsid w:val="00D77D03"/>
    <w:rsid w:val="00D80D67"/>
    <w:rsid w:val="00D80E83"/>
    <w:rsid w:val="00D811CB"/>
    <w:rsid w:val="00D8364F"/>
    <w:rsid w:val="00D84D97"/>
    <w:rsid w:val="00D85A23"/>
    <w:rsid w:val="00D90C1C"/>
    <w:rsid w:val="00D9328E"/>
    <w:rsid w:val="00D9376C"/>
    <w:rsid w:val="00DA09EC"/>
    <w:rsid w:val="00DA390B"/>
    <w:rsid w:val="00DA4B3E"/>
    <w:rsid w:val="00DA62FA"/>
    <w:rsid w:val="00DA7FDF"/>
    <w:rsid w:val="00DB2830"/>
    <w:rsid w:val="00DB2A10"/>
    <w:rsid w:val="00DB3DC0"/>
    <w:rsid w:val="00DB720F"/>
    <w:rsid w:val="00DB7DAD"/>
    <w:rsid w:val="00DC08FC"/>
    <w:rsid w:val="00DC2D3C"/>
    <w:rsid w:val="00DC4553"/>
    <w:rsid w:val="00DC4C5D"/>
    <w:rsid w:val="00DC6514"/>
    <w:rsid w:val="00DD09D2"/>
    <w:rsid w:val="00DD29B9"/>
    <w:rsid w:val="00DD33E8"/>
    <w:rsid w:val="00DD3467"/>
    <w:rsid w:val="00DD3562"/>
    <w:rsid w:val="00DD4479"/>
    <w:rsid w:val="00DD755B"/>
    <w:rsid w:val="00DE7512"/>
    <w:rsid w:val="00DE7E46"/>
    <w:rsid w:val="00DF1DEC"/>
    <w:rsid w:val="00DF2EDA"/>
    <w:rsid w:val="00DF3F74"/>
    <w:rsid w:val="00DF44F7"/>
    <w:rsid w:val="00DF5832"/>
    <w:rsid w:val="00DF584A"/>
    <w:rsid w:val="00DF7EBE"/>
    <w:rsid w:val="00E00879"/>
    <w:rsid w:val="00E00C73"/>
    <w:rsid w:val="00E01C8A"/>
    <w:rsid w:val="00E06564"/>
    <w:rsid w:val="00E1170E"/>
    <w:rsid w:val="00E12DDD"/>
    <w:rsid w:val="00E1491F"/>
    <w:rsid w:val="00E14B01"/>
    <w:rsid w:val="00E169D8"/>
    <w:rsid w:val="00E219F4"/>
    <w:rsid w:val="00E234FE"/>
    <w:rsid w:val="00E23B7F"/>
    <w:rsid w:val="00E253EF"/>
    <w:rsid w:val="00E26EC8"/>
    <w:rsid w:val="00E27501"/>
    <w:rsid w:val="00E316A2"/>
    <w:rsid w:val="00E326D9"/>
    <w:rsid w:val="00E36BC6"/>
    <w:rsid w:val="00E41250"/>
    <w:rsid w:val="00E4281B"/>
    <w:rsid w:val="00E436B1"/>
    <w:rsid w:val="00E43B79"/>
    <w:rsid w:val="00E44E0C"/>
    <w:rsid w:val="00E45E09"/>
    <w:rsid w:val="00E46F3B"/>
    <w:rsid w:val="00E5556A"/>
    <w:rsid w:val="00E557F6"/>
    <w:rsid w:val="00E56469"/>
    <w:rsid w:val="00E5757C"/>
    <w:rsid w:val="00E60863"/>
    <w:rsid w:val="00E62020"/>
    <w:rsid w:val="00E647C9"/>
    <w:rsid w:val="00E6613E"/>
    <w:rsid w:val="00E6622C"/>
    <w:rsid w:val="00E7351D"/>
    <w:rsid w:val="00E74F1B"/>
    <w:rsid w:val="00E7599B"/>
    <w:rsid w:val="00E75C55"/>
    <w:rsid w:val="00E76C08"/>
    <w:rsid w:val="00E813AA"/>
    <w:rsid w:val="00E81940"/>
    <w:rsid w:val="00E821F0"/>
    <w:rsid w:val="00E825C9"/>
    <w:rsid w:val="00E833DE"/>
    <w:rsid w:val="00E843EA"/>
    <w:rsid w:val="00E86630"/>
    <w:rsid w:val="00E90D01"/>
    <w:rsid w:val="00E910DB"/>
    <w:rsid w:val="00E935AD"/>
    <w:rsid w:val="00E9397F"/>
    <w:rsid w:val="00E948EA"/>
    <w:rsid w:val="00E96AB6"/>
    <w:rsid w:val="00E978E1"/>
    <w:rsid w:val="00EA041A"/>
    <w:rsid w:val="00EB6904"/>
    <w:rsid w:val="00EC1C08"/>
    <w:rsid w:val="00EC2044"/>
    <w:rsid w:val="00EC2FB4"/>
    <w:rsid w:val="00EC67E5"/>
    <w:rsid w:val="00ED315F"/>
    <w:rsid w:val="00ED48D9"/>
    <w:rsid w:val="00ED571B"/>
    <w:rsid w:val="00EE220B"/>
    <w:rsid w:val="00EE2900"/>
    <w:rsid w:val="00EE2B85"/>
    <w:rsid w:val="00EE43CE"/>
    <w:rsid w:val="00EE484C"/>
    <w:rsid w:val="00EE6783"/>
    <w:rsid w:val="00EF04F4"/>
    <w:rsid w:val="00EF6AAB"/>
    <w:rsid w:val="00F0125D"/>
    <w:rsid w:val="00F01323"/>
    <w:rsid w:val="00F05C95"/>
    <w:rsid w:val="00F0766C"/>
    <w:rsid w:val="00F10995"/>
    <w:rsid w:val="00F12DD7"/>
    <w:rsid w:val="00F137B7"/>
    <w:rsid w:val="00F13ED8"/>
    <w:rsid w:val="00F15853"/>
    <w:rsid w:val="00F16823"/>
    <w:rsid w:val="00F17C5C"/>
    <w:rsid w:val="00F21AE9"/>
    <w:rsid w:val="00F2284F"/>
    <w:rsid w:val="00F25AFD"/>
    <w:rsid w:val="00F25B4B"/>
    <w:rsid w:val="00F26635"/>
    <w:rsid w:val="00F2794F"/>
    <w:rsid w:val="00F30197"/>
    <w:rsid w:val="00F3148F"/>
    <w:rsid w:val="00F33700"/>
    <w:rsid w:val="00F33B01"/>
    <w:rsid w:val="00F358B5"/>
    <w:rsid w:val="00F367D9"/>
    <w:rsid w:val="00F37576"/>
    <w:rsid w:val="00F402C6"/>
    <w:rsid w:val="00F40826"/>
    <w:rsid w:val="00F42E5A"/>
    <w:rsid w:val="00F453D7"/>
    <w:rsid w:val="00F5111F"/>
    <w:rsid w:val="00F512C6"/>
    <w:rsid w:val="00F52A0A"/>
    <w:rsid w:val="00F52E3F"/>
    <w:rsid w:val="00F53BCC"/>
    <w:rsid w:val="00F54274"/>
    <w:rsid w:val="00F55391"/>
    <w:rsid w:val="00F57BC9"/>
    <w:rsid w:val="00F60CE6"/>
    <w:rsid w:val="00F620EE"/>
    <w:rsid w:val="00F625AA"/>
    <w:rsid w:val="00F63662"/>
    <w:rsid w:val="00F65401"/>
    <w:rsid w:val="00F658B9"/>
    <w:rsid w:val="00F65991"/>
    <w:rsid w:val="00F74B54"/>
    <w:rsid w:val="00F75304"/>
    <w:rsid w:val="00F75722"/>
    <w:rsid w:val="00F767B7"/>
    <w:rsid w:val="00F76DC8"/>
    <w:rsid w:val="00F76DCC"/>
    <w:rsid w:val="00F853A9"/>
    <w:rsid w:val="00F8544B"/>
    <w:rsid w:val="00F86E30"/>
    <w:rsid w:val="00F906B3"/>
    <w:rsid w:val="00F90B4C"/>
    <w:rsid w:val="00F91666"/>
    <w:rsid w:val="00F92BEF"/>
    <w:rsid w:val="00FA2DAC"/>
    <w:rsid w:val="00FA4A27"/>
    <w:rsid w:val="00FA4E46"/>
    <w:rsid w:val="00FA5FD6"/>
    <w:rsid w:val="00FA64FF"/>
    <w:rsid w:val="00FB23B7"/>
    <w:rsid w:val="00FB3FF8"/>
    <w:rsid w:val="00FB481E"/>
    <w:rsid w:val="00FC15EB"/>
    <w:rsid w:val="00FD2CED"/>
    <w:rsid w:val="00FD59E1"/>
    <w:rsid w:val="00FE1036"/>
    <w:rsid w:val="00FE1141"/>
    <w:rsid w:val="00FE32E7"/>
    <w:rsid w:val="00FE3EF6"/>
    <w:rsid w:val="00FE577D"/>
    <w:rsid w:val="00FE5BAD"/>
    <w:rsid w:val="00FE63D2"/>
    <w:rsid w:val="00FE70CB"/>
    <w:rsid w:val="00FF25E1"/>
    <w:rsid w:val="00FF2BE4"/>
    <w:rsid w:val="00FF59D8"/>
    <w:rsid w:val="00FF5C2F"/>
    <w:rsid w:val="00FF70B1"/>
    <w:rsid w:val="74F0E9E4"/>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6FCD2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it-IT" w:eastAsia="zh-CN" w:bidi="ar-SA"/>
      </w:rPr>
    </w:rPrDefault>
    <w:pPrDefault/>
  </w:docDefaults>
  <w:latentStyles w:defLockedState="0" w:defUIPriority="0" w:defSemiHidden="0" w:defUnhideWhenUsed="0" w:defQFormat="0" w:count="376">
    <w:lsdException w:name="Normal" w:qFormat="1"/>
    <w:lsdException w:name="heading 3" w:semiHidden="1"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uiPriority="2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E45E09"/>
    <w:rPr>
      <w:rFonts w:ascii="Rotis Light" w:hAnsi="Rotis Light"/>
      <w:sz w:val="24"/>
      <w:lang w:eastAsia="de-DE"/>
    </w:rPr>
  </w:style>
  <w:style w:type="paragraph" w:styleId="berschrift2">
    <w:name w:val="heading 2"/>
    <w:basedOn w:val="Standard"/>
    <w:next w:val="Standard"/>
    <w:pPr>
      <w:keepNext/>
      <w:spacing w:before="240" w:after="60"/>
      <w:outlineLvl w:val="1"/>
    </w:pPr>
    <w:rPr>
      <w:rFonts w:ascii="Arial" w:hAnsi="Arial" w:cs="Arial"/>
      <w:b/>
      <w:bCs/>
      <w:i/>
      <w:i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Hyper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prtext"/>
    <w:qFormat/>
    <w:rsid w:val="00B56CE7"/>
    <w:pPr>
      <w:spacing w:line="360" w:lineRule="auto"/>
    </w:pPr>
    <w:rPr>
      <w:rFonts w:ascii="Arial" w:hAnsi="Arial" w:cs="Arial"/>
      <w:b/>
      <w:bCs/>
      <w:sz w:val="22"/>
      <w:szCs w:val="22"/>
    </w:rPr>
  </w:style>
  <w:style w:type="paragraph" w:customStyle="1" w:styleId="ERCOText">
    <w:name w:val="ERCO_Text"/>
    <w:basedOn w:val="Standard"/>
    <w:qFormat/>
    <w:rsid w:val="00B56CE7"/>
    <w:pPr>
      <w:spacing w:line="360" w:lineRule="auto"/>
    </w:pPr>
    <w:rPr>
      <w:rFonts w:ascii="Arial" w:hAnsi="Arial" w:cs="Arial"/>
      <w:sz w:val="22"/>
      <w:szCs w:val="22"/>
    </w:rPr>
  </w:style>
  <w:style w:type="paragraph" w:customStyle="1" w:styleId="ERCOInfos">
    <w:name w:val="ERCO_Infos"/>
    <w:basedOn w:val="prtext"/>
    <w:qFormat/>
    <w:rsid w:val="00B56CE7"/>
    <w:pPr>
      <w:spacing w:line="360" w:lineRule="auto"/>
    </w:pPr>
    <w:rPr>
      <w:rFonts w:ascii="Arial" w:hAnsi="Arial" w:cs="Arial"/>
      <w:sz w:val="20"/>
    </w:rPr>
  </w:style>
  <w:style w:type="paragraph" w:styleId="Titel">
    <w:name w:val="Title"/>
    <w:basedOn w:val="Standard"/>
    <w:next w:val="Standard"/>
    <w:link w:val="TitelZchn"/>
    <w:rsid w:val="00671D1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rsid w:val="00671D19"/>
    <w:rPr>
      <w:rFonts w:asciiTheme="majorHAnsi" w:eastAsiaTheme="majorEastAsia" w:hAnsiTheme="majorHAnsi" w:cstheme="majorBidi"/>
      <w:color w:val="17365D" w:themeColor="text2" w:themeShade="BF"/>
      <w:spacing w:val="5"/>
      <w:kern w:val="28"/>
      <w:sz w:val="52"/>
      <w:szCs w:val="52"/>
      <w:lang w:eastAsia="de-DE"/>
    </w:rPr>
  </w:style>
  <w:style w:type="paragraph" w:customStyle="1" w:styleId="ERCOAdresse">
    <w:name w:val="ERCO_Adresse"/>
    <w:basedOn w:val="Standard"/>
    <w:qFormat/>
    <w:rsid w:val="008E431B"/>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ascii="Arial" w:hAnsi="Arial" w:cs="Arial"/>
      <w:sz w:val="18"/>
      <w:szCs w:val="18"/>
    </w:rPr>
  </w:style>
  <w:style w:type="paragraph" w:customStyle="1" w:styleId="ERCORotisText">
    <w:name w:val="ERCO_Rotis_Text"/>
    <w:basedOn w:val="Standard"/>
    <w:qFormat/>
    <w:rsid w:val="00F15853"/>
    <w:pPr>
      <w:spacing w:line="360" w:lineRule="auto"/>
    </w:pPr>
    <w:rPr>
      <w:rFonts w:ascii="Rotis Semi Sans Std Light" w:hAnsi="Rotis Semi Sans Std Light" w:cs="Arial"/>
      <w:sz w:val="22"/>
      <w:szCs w:val="22"/>
    </w:rPr>
  </w:style>
  <w:style w:type="paragraph" w:customStyle="1" w:styleId="ERCORotisberschrift">
    <w:name w:val="ERCO_Rotis_Überschrift"/>
    <w:basedOn w:val="Standard"/>
    <w:qFormat/>
    <w:rsid w:val="00F15853"/>
    <w:pPr>
      <w:spacing w:line="360" w:lineRule="auto"/>
    </w:pPr>
    <w:rPr>
      <w:rFonts w:ascii="Rotis Semi Sans Std Bold" w:hAnsi="Rotis Semi Sans Std Bold" w:cs="Arial"/>
      <w:bCs/>
      <w:sz w:val="22"/>
      <w:szCs w:val="22"/>
    </w:rPr>
  </w:style>
  <w:style w:type="paragraph" w:customStyle="1" w:styleId="03InfosERCO">
    <w:name w:val="03_Infos_ERCO"/>
    <w:basedOn w:val="Standard"/>
    <w:autoRedefine/>
    <w:qFormat/>
    <w:rsid w:val="00275E4E"/>
    <w:pPr>
      <w:ind w:left="2552" w:hanging="2552"/>
    </w:pPr>
    <w:rPr>
      <w:rFonts w:ascii="Arial" w:hAnsi="Arial" w:cs="Arial"/>
      <w:sz w:val="20"/>
    </w:rPr>
  </w:style>
  <w:style w:type="character" w:styleId="Fett">
    <w:name w:val="Strong"/>
    <w:basedOn w:val="Absatz-Standardschriftart"/>
    <w:uiPriority w:val="22"/>
    <w:qFormat/>
    <w:rsid w:val="00B150D8"/>
    <w:rPr>
      <w:b/>
      <w:bCs/>
    </w:rPr>
  </w:style>
  <w:style w:type="paragraph" w:customStyle="1" w:styleId="01berschriftERCO">
    <w:name w:val="01_Überschrift_ERCO"/>
    <w:basedOn w:val="Standard"/>
    <w:autoRedefine/>
    <w:qFormat/>
    <w:rsid w:val="00F137B7"/>
    <w:pPr>
      <w:spacing w:line="360" w:lineRule="auto"/>
    </w:pPr>
    <w:rPr>
      <w:rFonts w:ascii="Arial" w:hAnsi="Arial" w:cs="Arial"/>
      <w:b/>
      <w:bCs/>
      <w:sz w:val="22"/>
      <w:szCs w:val="22"/>
    </w:rPr>
  </w:style>
  <w:style w:type="paragraph" w:customStyle="1" w:styleId="02TextERCO">
    <w:name w:val="02_Text_ERCO"/>
    <w:basedOn w:val="Standard"/>
    <w:qFormat/>
    <w:rsid w:val="004F0FEA"/>
    <w:pPr>
      <w:spacing w:line="360" w:lineRule="auto"/>
    </w:pPr>
    <w:rPr>
      <w:rFonts w:ascii="Arial" w:hAnsi="Arial" w:cs="Arial"/>
      <w:sz w:val="22"/>
      <w:szCs w:val="22"/>
    </w:rPr>
  </w:style>
  <w:style w:type="character" w:customStyle="1" w:styleId="NichtaufgelsteErwhnung1">
    <w:name w:val="Nicht aufgelöste Erwähnung1"/>
    <w:basedOn w:val="Absatz-Standardschriftart"/>
    <w:uiPriority w:val="99"/>
    <w:semiHidden/>
    <w:unhideWhenUsed/>
    <w:rsid w:val="00BF7E54"/>
    <w:rPr>
      <w:color w:val="605E5C"/>
      <w:shd w:val="clear" w:color="auto" w:fill="E1DFDD"/>
    </w:rPr>
  </w:style>
  <w:style w:type="paragraph" w:styleId="Listenabsatz">
    <w:name w:val="List Paragraph"/>
    <w:basedOn w:val="Standard"/>
    <w:uiPriority w:val="34"/>
    <w:rsid w:val="00536952"/>
    <w:pPr>
      <w:ind w:left="720"/>
      <w:contextualSpacing/>
    </w:pPr>
  </w:style>
  <w:style w:type="paragraph" w:styleId="berarbeitung">
    <w:name w:val="Revision"/>
    <w:hidden/>
    <w:uiPriority w:val="99"/>
    <w:semiHidden/>
    <w:rsid w:val="004F6507"/>
    <w:rPr>
      <w:rFonts w:ascii="Rotis Light" w:hAnsi="Rotis Light"/>
      <w:sz w:val="24"/>
      <w:lang w:eastAsia="de-DE"/>
    </w:rPr>
  </w:style>
  <w:style w:type="character" w:styleId="BesuchterLink">
    <w:name w:val="FollowedHyperlink"/>
    <w:basedOn w:val="Absatz-Standardschriftart"/>
    <w:rsid w:val="00AE265D"/>
    <w:rPr>
      <w:color w:val="800080" w:themeColor="followedHyperlink"/>
      <w:u w:val="single"/>
    </w:rPr>
  </w:style>
  <w:style w:type="character" w:styleId="NichtaufgelsteErwhnung">
    <w:name w:val="Unresolved Mention"/>
    <w:basedOn w:val="Absatz-Standardschriftart"/>
    <w:uiPriority w:val="99"/>
    <w:semiHidden/>
    <w:unhideWhenUsed/>
    <w:rsid w:val="00AE265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6885274">
      <w:bodyDiv w:val="1"/>
      <w:marLeft w:val="0"/>
      <w:marRight w:val="0"/>
      <w:marTop w:val="0"/>
      <w:marBottom w:val="0"/>
      <w:divBdr>
        <w:top w:val="none" w:sz="0" w:space="0" w:color="auto"/>
        <w:left w:val="none" w:sz="0" w:space="0" w:color="auto"/>
        <w:bottom w:val="none" w:sz="0" w:space="0" w:color="auto"/>
        <w:right w:val="none" w:sz="0" w:space="0" w:color="auto"/>
      </w:divBdr>
    </w:div>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835418288">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596591772">
      <w:bodyDiv w:val="1"/>
      <w:marLeft w:val="0"/>
      <w:marRight w:val="0"/>
      <w:marTop w:val="0"/>
      <w:marBottom w:val="0"/>
      <w:divBdr>
        <w:top w:val="none" w:sz="0" w:space="0" w:color="auto"/>
        <w:left w:val="none" w:sz="0" w:space="0" w:color="auto"/>
        <w:bottom w:val="none" w:sz="0" w:space="0" w:color="auto"/>
        <w:right w:val="none" w:sz="0" w:space="0" w:color="auto"/>
      </w:divBdr>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rco.com/press/6770/it"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ress.erco.com/it"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erco.com/press/6355/it" TargetMode="External"/><Relationship Id="rId4" Type="http://schemas.openxmlformats.org/officeDocument/2006/relationships/settings" Target="settings.xml"/><Relationship Id="rId9" Type="http://schemas.openxmlformats.org/officeDocument/2006/relationships/hyperlink" Target="http://www.erco.com/press/5747/it"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hyperlink" Target="mailto:erco@maipr.com"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4E75F0-6E7E-4C96-8F12-FCEABB54FF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1101</Words>
  <Characters>6943</Characters>
  <Application>Microsoft Office Word</Application>
  <DocSecurity>0</DocSecurity>
  <Lines>57</Lines>
  <Paragraphs>16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8028</CharactersWithSpaces>
  <SharedDoc>false</SharedDoc>
  <HyperlinkBase/>
  <HLinks>
    <vt:vector size="6" baseType="variant">
      <vt:variant>
        <vt:i4>7602242</vt:i4>
      </vt:variant>
      <vt:variant>
        <vt:i4>0</vt:i4>
      </vt:variant>
      <vt:variant>
        <vt:i4>0</vt:i4>
      </vt:variant>
      <vt:variant>
        <vt:i4>5</vt:i4>
      </vt:variant>
      <vt:variant>
        <vt:lpwstr>mailto:erco@maipr.com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2021-06-30T09:08:00Z</dcterms:created>
  <dcterms:modified xsi:type="dcterms:W3CDTF">2021-10-18T08:32:00Z</dcterms:modified>
  <cp:contentStatus/>
</cp:coreProperties>
</file>