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7DF7C" w14:textId="6C84E0D8" w:rsidR="000310D1" w:rsidRPr="000310D1" w:rsidRDefault="000310D1" w:rsidP="000310D1">
      <w:pPr>
        <w:spacing w:line="360" w:lineRule="auto"/>
        <w:rPr>
          <w:rFonts w:ascii="Arial" w:hAnsi="Arial" w:cs="Arial"/>
          <w:b/>
          <w:bCs/>
          <w:sz w:val="22"/>
          <w:szCs w:val="22"/>
        </w:rPr>
      </w:pPr>
      <w:r w:rsidRPr="000310D1">
        <w:rPr>
          <w:rFonts w:ascii="Arial" w:hAnsi="Arial" w:cs="Arial"/>
          <w:b/>
          <w:bCs/>
          <w:sz w:val="22"/>
          <w:szCs w:val="22"/>
        </w:rPr>
        <w:t>Lösung nach Maß – mit 75% weniger Energieverbrauch</w:t>
      </w:r>
      <w:r w:rsidR="00DF3C04">
        <w:rPr>
          <w:rFonts w:ascii="Arial" w:hAnsi="Arial" w:cs="Arial"/>
          <w:b/>
          <w:bCs/>
          <w:sz w:val="22"/>
          <w:szCs w:val="22"/>
        </w:rPr>
        <w:t xml:space="preserve">: </w:t>
      </w:r>
    </w:p>
    <w:p w14:paraId="3081CB13" w14:textId="2EB57CAD" w:rsidR="00AD04EA" w:rsidRPr="000310D1" w:rsidRDefault="000310D1" w:rsidP="000310D1">
      <w:pPr>
        <w:spacing w:line="360" w:lineRule="auto"/>
        <w:rPr>
          <w:rFonts w:ascii="Arial" w:hAnsi="Arial" w:cs="Arial"/>
          <w:b/>
          <w:bCs/>
          <w:sz w:val="22"/>
          <w:szCs w:val="22"/>
          <w:lang w:val="en-US"/>
        </w:rPr>
      </w:pPr>
      <w:r w:rsidRPr="000310D1">
        <w:rPr>
          <w:rFonts w:ascii="Arial" w:hAnsi="Arial" w:cs="Arial"/>
          <w:b/>
          <w:bCs/>
          <w:sz w:val="22"/>
          <w:szCs w:val="22"/>
          <w:lang w:val="en-US"/>
        </w:rPr>
        <w:t xml:space="preserve">ERCO Relighting </w:t>
      </w:r>
      <w:proofErr w:type="spellStart"/>
      <w:r w:rsidRPr="000310D1">
        <w:rPr>
          <w:rFonts w:ascii="Arial" w:hAnsi="Arial" w:cs="Arial"/>
          <w:b/>
          <w:bCs/>
          <w:sz w:val="22"/>
          <w:szCs w:val="22"/>
          <w:lang w:val="en-US"/>
        </w:rPr>
        <w:t>im</w:t>
      </w:r>
      <w:proofErr w:type="spellEnd"/>
      <w:r w:rsidRPr="000310D1">
        <w:rPr>
          <w:rFonts w:ascii="Arial" w:hAnsi="Arial" w:cs="Arial"/>
          <w:b/>
          <w:bCs/>
          <w:sz w:val="22"/>
          <w:szCs w:val="22"/>
          <w:lang w:val="en-US"/>
        </w:rPr>
        <w:t xml:space="preserve"> Ferry Porsche Congress Center, Zell am See</w:t>
      </w:r>
    </w:p>
    <w:p w14:paraId="7E586DB1" w14:textId="77777777" w:rsidR="00AD04EA" w:rsidRPr="000310D1" w:rsidRDefault="00AD04EA" w:rsidP="00AD04EA">
      <w:pPr>
        <w:pStyle w:val="ERCOberschrift"/>
        <w:rPr>
          <w:b w:val="0"/>
          <w:lang w:val="en-US"/>
        </w:rPr>
      </w:pPr>
    </w:p>
    <w:p w14:paraId="5FEC36B6" w14:textId="4DCA253E" w:rsidR="00AD04EA" w:rsidRDefault="000310D1" w:rsidP="00AD04EA">
      <w:pPr>
        <w:pStyle w:val="ERCOberschrift"/>
      </w:pPr>
      <w:r w:rsidRPr="000310D1">
        <w:t xml:space="preserve">In einer touristisch geprägten Kleinstadt wie dem österreichischen Zell am See nimmt man größere Neubauten schnell als Fremdkörper wahr. Nicht so das Ferry Porsche </w:t>
      </w:r>
      <w:proofErr w:type="spellStart"/>
      <w:r w:rsidRPr="000310D1">
        <w:t>Congress</w:t>
      </w:r>
      <w:proofErr w:type="spellEnd"/>
      <w:r w:rsidRPr="000310D1">
        <w:t xml:space="preserve"> Center: Ganz selbstverständlich fügt sich sein kubischer, mit hellem Kalkstein verkleideter Baukörper auf dem terrassierten Gelände ins Bild des Alpenstädtchens. Eine klare Formensprache und ausgewogene Proportionen lassen das Kongresszentrum zeitlos erscheinen – und authentische Materialien wie Holz und Sichtbeton im Inneren sorgen auch über ein Jahrzehnt nach der Eröffnung 2007 für einen frischen Auftritt. Die fortschrittliche Technik des Hauses bewährte sich schon in Tausenden von Veranstaltungen, eine via DALI gesteuerte Beleuchtung mit Leuchten von ERCO in Verkehrszonen, Sälen und Nebenräumen trug ihren Teil dazu bei.</w:t>
      </w:r>
    </w:p>
    <w:p w14:paraId="5F039968" w14:textId="77777777" w:rsidR="000310D1" w:rsidRPr="002D5010" w:rsidRDefault="000310D1" w:rsidP="00AD04EA">
      <w:pPr>
        <w:pStyle w:val="ERCOberschrift"/>
      </w:pPr>
    </w:p>
    <w:p w14:paraId="1B67188D" w14:textId="77777777" w:rsidR="000310D1" w:rsidRPr="00653FE5" w:rsidRDefault="000310D1" w:rsidP="000310D1">
      <w:pPr>
        <w:pStyle w:val="ERCOText"/>
        <w:rPr>
          <w:b/>
          <w:bCs/>
        </w:rPr>
      </w:pPr>
      <w:r w:rsidRPr="00653FE5">
        <w:rPr>
          <w:b/>
          <w:bCs/>
        </w:rPr>
        <w:t>Lampen wurden obsolet</w:t>
      </w:r>
    </w:p>
    <w:p w14:paraId="3DC2A652" w14:textId="77777777" w:rsidR="000310D1" w:rsidRDefault="000310D1" w:rsidP="00213084">
      <w:pPr>
        <w:pStyle w:val="01berschriftERCO"/>
        <w:rPr>
          <w:lang w:val="de-DE"/>
        </w:rPr>
      </w:pPr>
      <w:r w:rsidRPr="000310D1">
        <w:rPr>
          <w:lang w:val="de-DE"/>
        </w:rPr>
        <w:t>Dass dennoch im Jahr 2020 ein vollständiges „</w:t>
      </w:r>
      <w:proofErr w:type="spellStart"/>
      <w:r w:rsidRPr="000310D1">
        <w:rPr>
          <w:lang w:val="de-DE"/>
        </w:rPr>
        <w:t>Relighting</w:t>
      </w:r>
      <w:proofErr w:type="spellEnd"/>
      <w:r w:rsidRPr="000310D1">
        <w:rPr>
          <w:lang w:val="de-DE"/>
        </w:rPr>
        <w:t xml:space="preserve">“ auf die aktuelle LED-Technologie akut wurde, hatte seine Ursache vor allem in Beschaffungsproblemen: Denn natürlich arbeiteten in den Leuchten der Erstausrüstung noch konventionelle Leuchtmittel wie Kompaktleuchtstofflampen, Nieder- und Hochvolt-Halogenlampen. Im großen Saal mit seinen 8,70 Metern Raumhöhe hatten die Planer den damaligen Goldstandard für Veranstaltungsräume eingesetzt, nämlich </w:t>
      </w:r>
      <w:proofErr w:type="spellStart"/>
      <w:r w:rsidRPr="000310D1">
        <w:rPr>
          <w:lang w:val="de-DE"/>
        </w:rPr>
        <w:t>Lightcast</w:t>
      </w:r>
      <w:proofErr w:type="spellEnd"/>
      <w:r w:rsidRPr="000310D1">
        <w:rPr>
          <w:lang w:val="de-DE"/>
        </w:rPr>
        <w:t xml:space="preserve"> </w:t>
      </w:r>
      <w:proofErr w:type="spellStart"/>
      <w:r w:rsidRPr="000310D1">
        <w:rPr>
          <w:lang w:val="de-DE"/>
        </w:rPr>
        <w:t>Downlights</w:t>
      </w:r>
      <w:proofErr w:type="spellEnd"/>
      <w:r w:rsidRPr="000310D1">
        <w:rPr>
          <w:lang w:val="de-DE"/>
        </w:rPr>
        <w:t xml:space="preserve"> mit 500W PAR56 Halogen-</w:t>
      </w:r>
      <w:proofErr w:type="spellStart"/>
      <w:r w:rsidRPr="000310D1">
        <w:rPr>
          <w:lang w:val="de-DE"/>
        </w:rPr>
        <w:t>Reflektorlampen</w:t>
      </w:r>
      <w:proofErr w:type="spellEnd"/>
      <w:r w:rsidRPr="000310D1">
        <w:rPr>
          <w:lang w:val="de-DE"/>
        </w:rPr>
        <w:t xml:space="preserve">, die sich durch ihre gute </w:t>
      </w:r>
      <w:proofErr w:type="spellStart"/>
      <w:r w:rsidRPr="000310D1">
        <w:rPr>
          <w:lang w:val="de-DE"/>
        </w:rPr>
        <w:t>Dimmbarkeit</w:t>
      </w:r>
      <w:proofErr w:type="spellEnd"/>
      <w:r w:rsidRPr="000310D1">
        <w:rPr>
          <w:lang w:val="de-DE"/>
        </w:rPr>
        <w:t xml:space="preserve"> und warme Lichtfarbe auszeichnen – doch diese Lampen sind aufgrund ihres hohen Energieverbrauchs inzwischen vom Markt verschwunden. Eine Komplikation stellten dabei die eleganten abgehängten Decken aus Aluminiumlamellen dar. Sie sind projektspezifische Maßanfertigungen und müssten für Umbauten aufwendig nachproduziert werden.</w:t>
      </w:r>
    </w:p>
    <w:p w14:paraId="3AB2C0F9" w14:textId="77777777" w:rsidR="000310D1" w:rsidRDefault="000310D1" w:rsidP="00213084">
      <w:pPr>
        <w:pStyle w:val="01berschriftERCO"/>
        <w:rPr>
          <w:lang w:val="de-DE"/>
        </w:rPr>
      </w:pPr>
    </w:p>
    <w:p w14:paraId="1655DF97" w14:textId="77777777" w:rsidR="000310D1" w:rsidRDefault="000310D1" w:rsidP="000310D1">
      <w:pPr>
        <w:pStyle w:val="ERCOText"/>
        <w:rPr>
          <w:b/>
          <w:bCs/>
        </w:rPr>
      </w:pPr>
    </w:p>
    <w:p w14:paraId="39BAD8E8" w14:textId="602C1606" w:rsidR="000310D1" w:rsidRDefault="000310D1" w:rsidP="000310D1">
      <w:pPr>
        <w:pStyle w:val="ERCOText"/>
        <w:rPr>
          <w:b/>
          <w:bCs/>
        </w:rPr>
      </w:pPr>
      <w:r w:rsidRPr="00653FE5">
        <w:rPr>
          <w:b/>
          <w:bCs/>
        </w:rPr>
        <w:lastRenderedPageBreak/>
        <w:t>Wenn 1:1 Ersatz Sinn ergibt</w:t>
      </w:r>
    </w:p>
    <w:p w14:paraId="7198D4C3" w14:textId="77777777" w:rsidR="000310D1" w:rsidRPr="00653FE5" w:rsidRDefault="000310D1" w:rsidP="000310D1">
      <w:pPr>
        <w:pStyle w:val="ERCOText"/>
        <w:rPr>
          <w:b/>
          <w:bCs/>
        </w:rPr>
      </w:pPr>
      <w:r>
        <w:t xml:space="preserve">Daher wandten sich die Betreiber mit folgender Aufgabe an mehrere Anbieter: Lässt sich ein </w:t>
      </w:r>
      <w:proofErr w:type="spellStart"/>
      <w:r>
        <w:t>Relighting</w:t>
      </w:r>
      <w:proofErr w:type="spellEnd"/>
      <w:r>
        <w:t xml:space="preserve"> des Gebäudes mit zeitgemäßer, energieeffizienter LED-Technik realisieren – und zwar unter möglichst weitgehender Beibehaltung der Lichtpunkte, Stromanschlüsse und Einbauöffnungen? Nach einer Bestandsanalyse kam von den Lichtexperten des Wiener ERCO Büros ein klares „Ja“ – und ein Konzept zur Umrüstung, das Oliver </w:t>
      </w:r>
      <w:proofErr w:type="spellStart"/>
      <w:r>
        <w:t>Stärz</w:t>
      </w:r>
      <w:proofErr w:type="spellEnd"/>
      <w:r>
        <w:t xml:space="preserve">, den Geschäftsführer des Kongresszentrums, überzeugte. </w:t>
      </w:r>
    </w:p>
    <w:p w14:paraId="0F272F69" w14:textId="77777777" w:rsidR="000310D1" w:rsidRDefault="000310D1" w:rsidP="000310D1">
      <w:pPr>
        <w:pStyle w:val="ERCOText"/>
      </w:pPr>
    </w:p>
    <w:p w14:paraId="6D527847" w14:textId="77777777" w:rsidR="000310D1" w:rsidRDefault="000310D1" w:rsidP="000310D1">
      <w:pPr>
        <w:pStyle w:val="ERCOText"/>
      </w:pPr>
      <w:r>
        <w:t>„Die neuen Leuchten wurden von ERCO so vorkonfektioniert, dass der 1:1 Austausch durch unser eigenes Haustechnik-Team möglich war.“</w:t>
      </w:r>
    </w:p>
    <w:p w14:paraId="0FDD3149" w14:textId="77777777" w:rsidR="000310D1" w:rsidRDefault="000310D1" w:rsidP="000310D1">
      <w:pPr>
        <w:pStyle w:val="ERCOText"/>
      </w:pPr>
      <w:r>
        <w:t xml:space="preserve">Oliver </w:t>
      </w:r>
      <w:proofErr w:type="spellStart"/>
      <w:r>
        <w:t>Stärz</w:t>
      </w:r>
      <w:proofErr w:type="spellEnd"/>
      <w:r>
        <w:t xml:space="preserve"> (FPCC)</w:t>
      </w:r>
    </w:p>
    <w:p w14:paraId="33B869CE" w14:textId="77777777" w:rsidR="000310D1" w:rsidRDefault="000310D1" w:rsidP="000310D1">
      <w:pPr>
        <w:pStyle w:val="ERCOText"/>
      </w:pPr>
    </w:p>
    <w:p w14:paraId="44BFC4B9" w14:textId="77777777" w:rsidR="000310D1" w:rsidRDefault="000310D1" w:rsidP="000310D1">
      <w:pPr>
        <w:pStyle w:val="ERCOText"/>
      </w:pPr>
      <w:r>
        <w:t xml:space="preserve">Die aktuellen LED-Leuchten von ERCO erwiesen sich als Problemlöser und Energiesparer: Es gelang nicht nur, für alle konventionellen Leuchten geeigneten Ersatz zu finden – mit ähnlichen oder besseren lichttechnischen Eigenschaften. Darüber hinaus ergab sich eine enorme Effizienzsteigerung. Tatsächlich benötigt die neue Lichtanlage nur noch ein knappes Viertel der zuvor benötigten Energie und verringert durch ihre geringere Wärmeentwicklung zusätzlich die </w:t>
      </w:r>
      <w:proofErr w:type="spellStart"/>
      <w:r>
        <w:t>Kühllast</w:t>
      </w:r>
      <w:proofErr w:type="spellEnd"/>
      <w:r>
        <w:t xml:space="preserve"> des Gebäudes. Eine Ersparnis, mit der sich das Projekt für öffentliche Umwelt-Förderprogramme qualifiziert.</w:t>
      </w:r>
    </w:p>
    <w:p w14:paraId="0BEAD297" w14:textId="77777777" w:rsidR="000310D1" w:rsidRDefault="000310D1" w:rsidP="000310D1">
      <w:pPr>
        <w:pStyle w:val="ERCOText"/>
      </w:pPr>
    </w:p>
    <w:p w14:paraId="4A9D951D" w14:textId="77777777" w:rsidR="000310D1" w:rsidRPr="00653FE5" w:rsidRDefault="000310D1" w:rsidP="000310D1">
      <w:pPr>
        <w:pStyle w:val="ERCOText"/>
        <w:rPr>
          <w:b/>
          <w:bCs/>
        </w:rPr>
      </w:pPr>
      <w:r w:rsidRPr="00653FE5">
        <w:rPr>
          <w:b/>
          <w:bCs/>
        </w:rPr>
        <w:t>Passgenau, leistungsfähiger, sparsamer</w:t>
      </w:r>
    </w:p>
    <w:p w14:paraId="1A6E6476" w14:textId="77777777" w:rsidR="000310D1" w:rsidRDefault="000310D1" w:rsidP="000310D1">
      <w:pPr>
        <w:pStyle w:val="ERCOText"/>
      </w:pPr>
      <w:r>
        <w:t xml:space="preserve">Die neuen </w:t>
      </w:r>
      <w:hyperlink r:id="rId6" w:history="1">
        <w:r w:rsidRPr="0053318D">
          <w:rPr>
            <w:rStyle w:val="Hyperlink"/>
          </w:rPr>
          <w:t>Atrium Doppelfokus-</w:t>
        </w:r>
        <w:proofErr w:type="spellStart"/>
        <w:r w:rsidRPr="0053318D">
          <w:rPr>
            <w:rStyle w:val="Hyperlink"/>
          </w:rPr>
          <w:t>Downlights</w:t>
        </w:r>
        <w:proofErr w:type="spellEnd"/>
      </w:hyperlink>
      <w:r>
        <w:t xml:space="preserve"> mit LED in 3000K für die Beleuchtung aus großen Höhen stehen ihren Vorgängern hinsichtlich </w:t>
      </w:r>
      <w:proofErr w:type="spellStart"/>
      <w:r>
        <w:t>Dimmbarkeit</w:t>
      </w:r>
      <w:proofErr w:type="spellEnd"/>
      <w:r>
        <w:t xml:space="preserve"> und warmtoniger Lichtqualität in nichts nach – und passen 1:1 in die vorhandenen Deckenöffnungen. Obwohl die Anschlussleistung der Leuchten von 500W auf nur noch 76W sank, liegt die horizontale Beleuchtungsstärke mit bis zu 1200 lx sogar um 20% höher. In der „Green Box“ sowie der „Blue Box“, den variablen Konferenzräumen mit einer niedrigeren Deckenhöhe von 3,50 Meter, ersetzen </w:t>
      </w:r>
      <w:hyperlink r:id="rId7" w:history="1">
        <w:r w:rsidRPr="0053318D">
          <w:rPr>
            <w:rStyle w:val="Hyperlink"/>
          </w:rPr>
          <w:t>Compact</w:t>
        </w:r>
      </w:hyperlink>
      <w:r>
        <w:t xml:space="preserve"> LED-</w:t>
      </w:r>
      <w:proofErr w:type="spellStart"/>
      <w:r>
        <w:t>Downlights</w:t>
      </w:r>
      <w:proofErr w:type="spellEnd"/>
      <w:r>
        <w:t xml:space="preserve"> die alten CLC-</w:t>
      </w:r>
      <w:proofErr w:type="spellStart"/>
      <w:r>
        <w:t>Downlights</w:t>
      </w:r>
      <w:proofErr w:type="spellEnd"/>
      <w:r>
        <w:t xml:space="preserve"> mit kompakten Leuchtstofflampen. Hier sind die neuen Leuchten bei </w:t>
      </w:r>
      <w:r>
        <w:lastRenderedPageBreak/>
        <w:t xml:space="preserve">ähnlichen Leistungsparametern etwas kleiner im Durchmesser, was durch in Deckenfarbe lackierte Abdeckringe kaschiert wird. Dieses Konzept zieht sich für einen größtmöglichen energetischen Effekt durch das gesamte Gebäude: Auch in den Nebenräumen sind jetzt </w:t>
      </w:r>
      <w:hyperlink r:id="rId8" w:history="1">
        <w:r w:rsidRPr="0053318D">
          <w:rPr>
            <w:rStyle w:val="Hyperlink"/>
          </w:rPr>
          <w:t>Compact</w:t>
        </w:r>
      </w:hyperlink>
      <w:r>
        <w:t xml:space="preserve"> oder </w:t>
      </w:r>
      <w:hyperlink r:id="rId9" w:history="1">
        <w:proofErr w:type="spellStart"/>
        <w:r w:rsidRPr="0053318D">
          <w:rPr>
            <w:rStyle w:val="Hyperlink"/>
          </w:rPr>
          <w:t>Skim</w:t>
        </w:r>
        <w:proofErr w:type="spellEnd"/>
      </w:hyperlink>
      <w:r>
        <w:t xml:space="preserve"> LED-</w:t>
      </w:r>
      <w:proofErr w:type="spellStart"/>
      <w:r>
        <w:t>Downlights</w:t>
      </w:r>
      <w:proofErr w:type="spellEnd"/>
      <w:r>
        <w:t xml:space="preserve"> installiert. Rasterleuchten mit Leuchtstofflampen, zum Beispiel am Kartenverkauf, wichen modernen </w:t>
      </w:r>
      <w:hyperlink r:id="rId10" w:history="1">
        <w:proofErr w:type="spellStart"/>
        <w:r w:rsidRPr="0053318D">
          <w:rPr>
            <w:rStyle w:val="Hyperlink"/>
          </w:rPr>
          <w:t>Jilly</w:t>
        </w:r>
        <w:proofErr w:type="spellEnd"/>
      </w:hyperlink>
      <w:r>
        <w:t xml:space="preserve"> Aufbauleuchten, die den Normen für Arbeitsplatzbeleuchtung entsprechen. </w:t>
      </w:r>
    </w:p>
    <w:p w14:paraId="1810BE10" w14:textId="77777777" w:rsidR="000310D1" w:rsidRDefault="000310D1" w:rsidP="000310D1">
      <w:pPr>
        <w:pStyle w:val="ERCOText"/>
      </w:pPr>
    </w:p>
    <w:p w14:paraId="55583252" w14:textId="77777777" w:rsidR="000310D1" w:rsidRDefault="000310D1" w:rsidP="000310D1">
      <w:pPr>
        <w:pStyle w:val="ERCOText"/>
      </w:pPr>
      <w:r>
        <w:t>„Licht ist ein entscheidendes Element in der Dramaturgie jeder Veranstaltung. Die Lichtqualität und die Steuerungsmöglichkeiten der neuen LED-Beleuchtung verschaffen uns einen echten Wettbewerbsvorteil.“</w:t>
      </w:r>
    </w:p>
    <w:p w14:paraId="119AF4E0" w14:textId="53B24FD6" w:rsidR="00AD04EA" w:rsidRPr="002D5010" w:rsidRDefault="000310D1" w:rsidP="000310D1">
      <w:pPr>
        <w:pStyle w:val="01berschriftERCO"/>
        <w:rPr>
          <w:b/>
          <w:lang w:val="de-DE"/>
        </w:rPr>
      </w:pPr>
      <w:r w:rsidRPr="000310D1">
        <w:rPr>
          <w:lang w:val="de-DE"/>
        </w:rPr>
        <w:t xml:space="preserve">Oliver </w:t>
      </w:r>
      <w:proofErr w:type="spellStart"/>
      <w:r w:rsidRPr="000310D1">
        <w:rPr>
          <w:lang w:val="de-DE"/>
        </w:rPr>
        <w:t>Stärz</w:t>
      </w:r>
      <w:proofErr w:type="spellEnd"/>
      <w:r w:rsidRPr="000310D1">
        <w:rPr>
          <w:lang w:val="de-DE"/>
        </w:rPr>
        <w:t xml:space="preserve"> (FPCC)</w:t>
      </w:r>
    </w:p>
    <w:p w14:paraId="51CB65C8" w14:textId="77777777" w:rsidR="000310D1" w:rsidRDefault="000310D1" w:rsidP="00213084">
      <w:pPr>
        <w:pStyle w:val="01berschriftERCO"/>
        <w:rPr>
          <w:lang w:val="de-DE"/>
        </w:rPr>
      </w:pPr>
    </w:p>
    <w:p w14:paraId="72E2DDB4" w14:textId="77777777" w:rsidR="000310D1" w:rsidRPr="002D5010" w:rsidRDefault="000310D1" w:rsidP="00213084">
      <w:pPr>
        <w:pStyle w:val="01berschriftERCO"/>
        <w:rPr>
          <w:lang w:val="de-DE"/>
        </w:rPr>
      </w:pPr>
    </w:p>
    <w:p w14:paraId="2A880BE5" w14:textId="768F9258" w:rsidR="00AD04EA" w:rsidRPr="002D5010" w:rsidRDefault="00AD04EA" w:rsidP="00213084">
      <w:pPr>
        <w:pStyle w:val="01berschriftERCO"/>
        <w:rPr>
          <w:b/>
          <w:bCs w:val="0"/>
          <w:lang w:val="de-DE"/>
        </w:rPr>
      </w:pPr>
      <w:r w:rsidRPr="002D5010">
        <w:rPr>
          <w:b/>
          <w:bCs w:val="0"/>
          <w:lang w:val="de-DE"/>
        </w:rPr>
        <w:t>Projektdaten</w:t>
      </w:r>
    </w:p>
    <w:p w14:paraId="7CEE4029" w14:textId="0506D180" w:rsidR="00AD04EA" w:rsidRPr="002D5010" w:rsidRDefault="00AD04EA" w:rsidP="000310D1">
      <w:pPr>
        <w:pStyle w:val="01berschriftERCO"/>
        <w:spacing w:line="240" w:lineRule="auto"/>
        <w:ind w:left="2124" w:hanging="2120"/>
        <w:rPr>
          <w:sz w:val="20"/>
          <w:szCs w:val="20"/>
          <w:lang w:val="de-DE"/>
        </w:rPr>
      </w:pPr>
      <w:r w:rsidRPr="002D5010">
        <w:rPr>
          <w:sz w:val="20"/>
          <w:szCs w:val="20"/>
          <w:lang w:val="de-DE"/>
        </w:rPr>
        <w:t>Bauherr:</w:t>
      </w:r>
      <w:r w:rsidRPr="002D5010">
        <w:rPr>
          <w:sz w:val="20"/>
          <w:szCs w:val="20"/>
          <w:lang w:val="de-DE"/>
        </w:rPr>
        <w:tab/>
      </w:r>
      <w:r w:rsidR="000310D1" w:rsidRPr="000310D1">
        <w:rPr>
          <w:sz w:val="20"/>
          <w:szCs w:val="20"/>
          <w:lang w:val="de-DE"/>
        </w:rPr>
        <w:t xml:space="preserve">Ferry Porsche </w:t>
      </w:r>
      <w:proofErr w:type="spellStart"/>
      <w:r w:rsidR="000310D1" w:rsidRPr="000310D1">
        <w:rPr>
          <w:sz w:val="20"/>
          <w:szCs w:val="20"/>
          <w:lang w:val="de-DE"/>
        </w:rPr>
        <w:t>Congress</w:t>
      </w:r>
      <w:proofErr w:type="spellEnd"/>
      <w:r w:rsidR="000310D1" w:rsidRPr="000310D1">
        <w:rPr>
          <w:sz w:val="20"/>
          <w:szCs w:val="20"/>
          <w:lang w:val="de-DE"/>
        </w:rPr>
        <w:t xml:space="preserve"> Center, </w:t>
      </w:r>
      <w:r w:rsidR="000310D1">
        <w:rPr>
          <w:sz w:val="20"/>
          <w:szCs w:val="20"/>
          <w:lang w:val="de-DE"/>
        </w:rPr>
        <w:br/>
      </w:r>
      <w:r w:rsidR="000310D1" w:rsidRPr="000310D1">
        <w:rPr>
          <w:sz w:val="20"/>
          <w:szCs w:val="20"/>
          <w:lang w:val="de-DE"/>
        </w:rPr>
        <w:t>Zell am See / Österreich</w:t>
      </w:r>
    </w:p>
    <w:p w14:paraId="58A77504" w14:textId="7FD7B641" w:rsidR="00AD04EA" w:rsidRPr="002D5010" w:rsidRDefault="00AD04EA" w:rsidP="000310D1">
      <w:pPr>
        <w:pStyle w:val="01berschriftERCO"/>
        <w:spacing w:line="240" w:lineRule="auto"/>
        <w:ind w:left="2120" w:hanging="2120"/>
        <w:rPr>
          <w:sz w:val="20"/>
          <w:szCs w:val="20"/>
          <w:lang w:val="de-DE"/>
        </w:rPr>
      </w:pPr>
      <w:r w:rsidRPr="002D5010">
        <w:rPr>
          <w:sz w:val="20"/>
          <w:szCs w:val="20"/>
          <w:lang w:val="de-DE"/>
        </w:rPr>
        <w:t>Architektur:</w:t>
      </w:r>
      <w:r w:rsidRPr="002D5010">
        <w:rPr>
          <w:sz w:val="20"/>
          <w:szCs w:val="20"/>
          <w:lang w:val="de-DE"/>
        </w:rPr>
        <w:tab/>
      </w:r>
      <w:r w:rsidR="00213084" w:rsidRPr="002D5010">
        <w:rPr>
          <w:sz w:val="20"/>
          <w:szCs w:val="20"/>
          <w:lang w:val="de-DE"/>
        </w:rPr>
        <w:tab/>
      </w:r>
      <w:proofErr w:type="spellStart"/>
      <w:r w:rsidR="000310D1" w:rsidRPr="000310D1">
        <w:rPr>
          <w:sz w:val="20"/>
          <w:szCs w:val="20"/>
          <w:lang w:val="de-DE"/>
        </w:rPr>
        <w:t>Perler</w:t>
      </w:r>
      <w:proofErr w:type="spellEnd"/>
      <w:r w:rsidR="000310D1" w:rsidRPr="000310D1">
        <w:rPr>
          <w:sz w:val="20"/>
          <w:szCs w:val="20"/>
          <w:lang w:val="de-DE"/>
        </w:rPr>
        <w:t xml:space="preserve"> und Scheurer Architekten BDA und </w:t>
      </w:r>
      <w:r w:rsidR="000310D1">
        <w:rPr>
          <w:sz w:val="20"/>
          <w:szCs w:val="20"/>
          <w:lang w:val="de-DE"/>
        </w:rPr>
        <w:br/>
      </w:r>
      <w:r w:rsidR="000310D1" w:rsidRPr="000310D1">
        <w:rPr>
          <w:sz w:val="20"/>
          <w:szCs w:val="20"/>
          <w:lang w:val="de-DE"/>
        </w:rPr>
        <w:t>Jens Giesecke Architekt</w:t>
      </w:r>
    </w:p>
    <w:p w14:paraId="0830927F" w14:textId="0C6A6217" w:rsidR="00AD04EA" w:rsidRPr="000310D1" w:rsidRDefault="000310D1" w:rsidP="00213084">
      <w:pPr>
        <w:pStyle w:val="01berschriftERCO"/>
        <w:spacing w:line="240" w:lineRule="auto"/>
        <w:rPr>
          <w:sz w:val="20"/>
          <w:szCs w:val="20"/>
          <w:lang w:val="de-DE"/>
        </w:rPr>
      </w:pPr>
      <w:r>
        <w:rPr>
          <w:sz w:val="20"/>
          <w:szCs w:val="20"/>
          <w:lang w:val="de-DE"/>
        </w:rPr>
        <w:t>Fotografie:</w:t>
      </w:r>
      <w:r w:rsidR="00AD04EA" w:rsidRPr="002D5010">
        <w:rPr>
          <w:sz w:val="20"/>
          <w:szCs w:val="20"/>
          <w:lang w:val="de-DE"/>
        </w:rPr>
        <w:tab/>
      </w:r>
      <w:r w:rsidR="00213084" w:rsidRPr="002D5010">
        <w:rPr>
          <w:sz w:val="20"/>
          <w:szCs w:val="20"/>
          <w:lang w:val="de-DE"/>
        </w:rPr>
        <w:tab/>
      </w:r>
      <w:r w:rsidRPr="000310D1">
        <w:rPr>
          <w:sz w:val="20"/>
          <w:szCs w:val="20"/>
          <w:lang w:val="de-DE"/>
        </w:rPr>
        <w:t xml:space="preserve">Gavriil </w:t>
      </w:r>
      <w:proofErr w:type="spellStart"/>
      <w:r w:rsidRPr="000310D1">
        <w:rPr>
          <w:sz w:val="20"/>
          <w:szCs w:val="20"/>
          <w:lang w:val="de-DE"/>
        </w:rPr>
        <w:t>Papadiotis</w:t>
      </w:r>
      <w:proofErr w:type="spellEnd"/>
      <w:r w:rsidRPr="000310D1">
        <w:rPr>
          <w:sz w:val="20"/>
          <w:szCs w:val="20"/>
          <w:lang w:val="de-DE"/>
        </w:rPr>
        <w:t>, London / Großbritannien</w:t>
      </w:r>
    </w:p>
    <w:p w14:paraId="5AB3394D" w14:textId="28AA12AB" w:rsidR="00F029C0" w:rsidRPr="000310D1" w:rsidRDefault="00F029C0" w:rsidP="00213084">
      <w:pPr>
        <w:pStyle w:val="01berschriftERCO"/>
        <w:spacing w:line="240" w:lineRule="auto"/>
        <w:rPr>
          <w:sz w:val="20"/>
          <w:szCs w:val="20"/>
          <w:lang w:val="de-DE"/>
        </w:rPr>
      </w:pPr>
    </w:p>
    <w:p w14:paraId="5BB3F84E" w14:textId="656E36E1" w:rsidR="004B4DB6" w:rsidRPr="000310D1" w:rsidRDefault="00F029C0" w:rsidP="000310D1">
      <w:pPr>
        <w:pStyle w:val="01berschriftERCO"/>
        <w:spacing w:line="240" w:lineRule="auto"/>
        <w:rPr>
          <w:sz w:val="20"/>
          <w:szCs w:val="20"/>
          <w:lang w:val="de-DE"/>
        </w:rPr>
      </w:pPr>
      <w:r w:rsidRPr="000310D1">
        <w:rPr>
          <w:sz w:val="20"/>
          <w:szCs w:val="20"/>
          <w:lang w:val="de-DE"/>
        </w:rPr>
        <w:t>Produkte:</w:t>
      </w:r>
      <w:r w:rsidRPr="000310D1">
        <w:rPr>
          <w:sz w:val="20"/>
          <w:szCs w:val="20"/>
          <w:lang w:val="de-DE"/>
        </w:rPr>
        <w:tab/>
      </w:r>
      <w:r w:rsidRPr="000310D1">
        <w:rPr>
          <w:sz w:val="20"/>
          <w:szCs w:val="20"/>
          <w:lang w:val="de-DE"/>
        </w:rPr>
        <w:tab/>
      </w:r>
      <w:r w:rsidR="000310D1" w:rsidRPr="000310D1">
        <w:rPr>
          <w:sz w:val="20"/>
          <w:szCs w:val="20"/>
          <w:lang w:val="de-DE"/>
        </w:rPr>
        <w:t>A</w:t>
      </w:r>
      <w:r w:rsidR="000310D1">
        <w:rPr>
          <w:sz w:val="20"/>
          <w:szCs w:val="20"/>
          <w:lang w:val="de-DE"/>
        </w:rPr>
        <w:t xml:space="preserve">trium Doppelfokus, Compact, </w:t>
      </w:r>
      <w:proofErr w:type="spellStart"/>
      <w:r w:rsidR="000310D1">
        <w:rPr>
          <w:sz w:val="20"/>
          <w:szCs w:val="20"/>
          <w:lang w:val="de-DE"/>
        </w:rPr>
        <w:t>Jilly</w:t>
      </w:r>
      <w:proofErr w:type="spellEnd"/>
      <w:r w:rsidR="000310D1">
        <w:rPr>
          <w:sz w:val="20"/>
          <w:szCs w:val="20"/>
          <w:lang w:val="de-DE"/>
        </w:rPr>
        <w:t xml:space="preserve"> quadratisch, </w:t>
      </w:r>
      <w:proofErr w:type="spellStart"/>
      <w:r w:rsidR="000310D1">
        <w:rPr>
          <w:sz w:val="20"/>
          <w:szCs w:val="20"/>
          <w:lang w:val="de-DE"/>
        </w:rPr>
        <w:t>Skim</w:t>
      </w:r>
      <w:proofErr w:type="spellEnd"/>
    </w:p>
    <w:p w14:paraId="2A28918B" w14:textId="77D04F1D" w:rsidR="00F029C0" w:rsidRPr="002D5010" w:rsidRDefault="00F029C0" w:rsidP="00213084">
      <w:pPr>
        <w:pStyle w:val="01berschriftERCO"/>
        <w:spacing w:line="240" w:lineRule="auto"/>
        <w:rPr>
          <w:sz w:val="20"/>
          <w:szCs w:val="20"/>
          <w:lang w:val="de-DE"/>
        </w:rPr>
      </w:pPr>
      <w:r w:rsidRPr="002D5010">
        <w:rPr>
          <w:sz w:val="20"/>
          <w:szCs w:val="20"/>
          <w:lang w:val="de-DE"/>
        </w:rPr>
        <w:t>Fotohinweis:</w:t>
      </w:r>
      <w:r w:rsidRPr="002D5010">
        <w:rPr>
          <w:sz w:val="20"/>
          <w:szCs w:val="20"/>
          <w:lang w:val="de-DE"/>
        </w:rPr>
        <w:tab/>
      </w:r>
      <w:r w:rsidRPr="002D5010">
        <w:rPr>
          <w:sz w:val="20"/>
          <w:szCs w:val="20"/>
          <w:lang w:val="de-DE"/>
        </w:rPr>
        <w:tab/>
        <w:t>© ERCO GmbH, www.erco.com,</w:t>
      </w:r>
    </w:p>
    <w:p w14:paraId="73E8E286" w14:textId="030C8A65" w:rsidR="00AD04EA" w:rsidRPr="000310D1" w:rsidRDefault="00F029C0" w:rsidP="000310D1">
      <w:pPr>
        <w:pStyle w:val="01berschriftERCO"/>
        <w:spacing w:line="240" w:lineRule="auto"/>
        <w:ind w:left="2120"/>
        <w:rPr>
          <w:sz w:val="20"/>
          <w:szCs w:val="20"/>
          <w:lang w:val="de-DE"/>
        </w:rPr>
      </w:pPr>
      <w:r w:rsidRPr="002D5010">
        <w:rPr>
          <w:sz w:val="20"/>
          <w:szCs w:val="20"/>
          <w:lang w:val="de-DE"/>
        </w:rPr>
        <w:t xml:space="preserve">Fotografie: </w:t>
      </w:r>
      <w:r w:rsidR="000310D1" w:rsidRPr="000310D1">
        <w:rPr>
          <w:sz w:val="20"/>
          <w:szCs w:val="20"/>
          <w:lang w:val="de-DE"/>
        </w:rPr>
        <w:t xml:space="preserve">Gavriil </w:t>
      </w:r>
      <w:proofErr w:type="spellStart"/>
      <w:r w:rsidR="000310D1" w:rsidRPr="000310D1">
        <w:rPr>
          <w:sz w:val="20"/>
          <w:szCs w:val="20"/>
          <w:lang w:val="de-DE"/>
        </w:rPr>
        <w:t>Papadiotis</w:t>
      </w:r>
      <w:proofErr w:type="spellEnd"/>
    </w:p>
    <w:p w14:paraId="7F25274F" w14:textId="77777777" w:rsidR="000310D1" w:rsidRPr="002D5010" w:rsidRDefault="000310D1" w:rsidP="00AD04EA">
      <w:pPr>
        <w:pStyle w:val="03InfosERCO"/>
        <w:rPr>
          <w:b/>
        </w:rPr>
      </w:pPr>
    </w:p>
    <w:p w14:paraId="34106990" w14:textId="74AE8D01" w:rsidR="000310D1" w:rsidRDefault="000310D1" w:rsidP="00AD04EA">
      <w:pPr>
        <w:pStyle w:val="03InfosERCO"/>
        <w:rPr>
          <w:b/>
        </w:rPr>
      </w:pPr>
    </w:p>
    <w:p w14:paraId="67645B71" w14:textId="1014F677" w:rsidR="000310D1" w:rsidRDefault="000310D1" w:rsidP="00AD04EA">
      <w:pPr>
        <w:pStyle w:val="03InfosERCO"/>
        <w:rPr>
          <w:b/>
        </w:rPr>
      </w:pPr>
    </w:p>
    <w:p w14:paraId="0F3FE2BD" w14:textId="77777777" w:rsidR="000310D1" w:rsidRPr="002D5010" w:rsidRDefault="000310D1" w:rsidP="00AD04EA">
      <w:pPr>
        <w:pStyle w:val="03InfosERCO"/>
        <w:rPr>
          <w:b/>
        </w:rPr>
      </w:pPr>
    </w:p>
    <w:p w14:paraId="60960619" w14:textId="77777777" w:rsidR="00AD04EA" w:rsidRPr="002D5010" w:rsidRDefault="00AD04EA" w:rsidP="00AD04EA">
      <w:pPr>
        <w:pStyle w:val="02TextERCO"/>
        <w:rPr>
          <w:b/>
          <w:bCs/>
        </w:rPr>
      </w:pPr>
      <w:r w:rsidRPr="002D5010">
        <w:rPr>
          <w:b/>
          <w:bCs/>
        </w:rPr>
        <w:t>Über ERCO</w:t>
      </w:r>
    </w:p>
    <w:p w14:paraId="7674E3EA" w14:textId="77777777" w:rsidR="00AD04EA" w:rsidRPr="002D5010" w:rsidRDefault="00AD04EA" w:rsidP="00AD04EA">
      <w:pPr>
        <w:pStyle w:val="02TextERCO"/>
      </w:pPr>
      <w:r w:rsidRPr="002D5010">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w:t>
      </w:r>
      <w:r w:rsidRPr="002D5010">
        <w:lastRenderedPageBreak/>
        <w:t xml:space="preserve">kommen primär in den folgenden Anwendungsbereichen zum Einsatz: Work und Culture, Community und Public/Outdoor, </w:t>
      </w:r>
      <w:proofErr w:type="spellStart"/>
      <w:r w:rsidRPr="002D5010">
        <w:t>Contemplation</w:t>
      </w:r>
      <w:proofErr w:type="spellEnd"/>
      <w:r w:rsidRPr="002D5010">
        <w:t xml:space="preserve">, Living, Shop und </w:t>
      </w:r>
      <w:proofErr w:type="spellStart"/>
      <w:r w:rsidRPr="002D5010">
        <w:t>Hospitality</w:t>
      </w:r>
      <w:proofErr w:type="spellEnd"/>
      <w:r w:rsidRPr="002D5010">
        <w:t>. ERCO versteht digitales Licht als die vierte Dimension der Architektur – und unterstützt Planer dabei, ihre Projekte mit hochpräzisen, effizienten Lichtlösungen in die Realität zu überführen.</w:t>
      </w:r>
    </w:p>
    <w:p w14:paraId="7D588B5B" w14:textId="77777777" w:rsidR="00AD04EA" w:rsidRPr="002D5010" w:rsidRDefault="00AD04EA" w:rsidP="00AD04EA">
      <w:pPr>
        <w:pStyle w:val="02TextERCO"/>
      </w:pPr>
    </w:p>
    <w:p w14:paraId="48E70BEF" w14:textId="77777777" w:rsidR="00AD04EA" w:rsidRPr="002D5010" w:rsidRDefault="00AD04EA" w:rsidP="00AD04EA">
      <w:pPr>
        <w:pStyle w:val="02TextERCO"/>
      </w:pPr>
      <w:r w:rsidRPr="002D5010">
        <w:t xml:space="preserve">Sollten Sie weiterführende Informationen zu ERCO oder Bildmaterial wünschen, besuchen Sie uns bitte auf </w:t>
      </w:r>
      <w:hyperlink r:id="rId11" w:history="1">
        <w:r w:rsidRPr="002D5010">
          <w:rPr>
            <w:rStyle w:val="Hyperlink"/>
          </w:rPr>
          <w:t>www.erco.com/presse</w:t>
        </w:r>
      </w:hyperlink>
      <w:r w:rsidRPr="002D5010">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579F8" w14:textId="77777777" w:rsidR="0041375C" w:rsidRDefault="0041375C" w:rsidP="00AD04EA">
      <w:r>
        <w:separator/>
      </w:r>
    </w:p>
  </w:endnote>
  <w:endnote w:type="continuationSeparator" w:id="0">
    <w:p w14:paraId="123E9524" w14:textId="77777777" w:rsidR="0041375C" w:rsidRDefault="0041375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41375C">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7A61" w14:textId="77777777" w:rsidR="0041375C" w:rsidRDefault="0041375C" w:rsidP="00AD04EA">
      <w:r>
        <w:separator/>
      </w:r>
    </w:p>
  </w:footnote>
  <w:footnote w:type="continuationSeparator" w:id="0">
    <w:p w14:paraId="086D01CB" w14:textId="77777777" w:rsidR="0041375C" w:rsidRDefault="0041375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AA20D59"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AD04EA">
      <w:rPr>
        <w:rFonts w:ascii="Arial" w:hAnsi="Arial" w:cs="Arial"/>
        <w:bCs/>
        <w:sz w:val="44"/>
        <w:szCs w:val="44"/>
      </w:rPr>
      <w:t>1</w:t>
    </w:r>
    <w:r w:rsidR="000310D1">
      <w:rPr>
        <w:rFonts w:ascii="Arial" w:hAnsi="Arial" w:cs="Arial"/>
        <w:bCs/>
        <w:sz w:val="44"/>
        <w:szCs w:val="44"/>
      </w:rPr>
      <w:t>1</w:t>
    </w:r>
    <w:r w:rsidRPr="007462A8">
      <w:rPr>
        <w:rFonts w:ascii="Arial" w:hAnsi="Arial" w:cs="Arial"/>
        <w:bCs/>
        <w:sz w:val="44"/>
        <w:szCs w:val="44"/>
      </w:rPr>
      <w:t>.2021</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41375C" w:rsidP="007A5E47">
    <w:pPr>
      <w:pStyle w:val="ERCOAdresse"/>
      <w:framePr w:wrap="around" w:y="11341"/>
      <w:rPr>
        <w:lang w:val="de-DE"/>
      </w:rPr>
    </w:pPr>
  </w:p>
  <w:p w14:paraId="7ADE6E8A" w14:textId="77777777" w:rsidR="00547FCF" w:rsidRPr="007462A8" w:rsidRDefault="0041375C" w:rsidP="007A5E47">
    <w:pPr>
      <w:pStyle w:val="ERCOAdresse"/>
      <w:framePr w:wrap="around" w:y="11341"/>
      <w:rPr>
        <w:lang w:val="de-DE"/>
      </w:rPr>
    </w:pPr>
  </w:p>
  <w:p w14:paraId="4243AD67" w14:textId="77777777" w:rsidR="00662870" w:rsidRPr="007462A8" w:rsidRDefault="0041375C" w:rsidP="007A5E47">
    <w:pPr>
      <w:pStyle w:val="ERCOAdresse"/>
      <w:framePr w:wrap="around" w:y="11341"/>
      <w:rPr>
        <w:lang w:val="de-DE"/>
      </w:rPr>
    </w:pPr>
  </w:p>
  <w:p w14:paraId="39601944" w14:textId="77777777" w:rsidR="00662870" w:rsidRPr="007462A8" w:rsidRDefault="0041375C" w:rsidP="007A5E47">
    <w:pPr>
      <w:pStyle w:val="ERCOAdresse"/>
      <w:framePr w:wrap="around" w:y="11341"/>
      <w:rPr>
        <w:lang w:val="de-DE"/>
      </w:rPr>
    </w:pPr>
  </w:p>
  <w:p w14:paraId="36B61F2B" w14:textId="77777777" w:rsidR="009B44DE" w:rsidRPr="007462A8" w:rsidRDefault="0041375C"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77777777" w:rsidR="009B44DE" w:rsidRPr="007462A8" w:rsidRDefault="00856DAC" w:rsidP="009B44DE">
    <w:pPr>
      <w:pStyle w:val="ERCOAdresse"/>
      <w:framePr w:wrap="around" w:y="11341"/>
      <w:rPr>
        <w:lang w:val="de-DE"/>
      </w:rPr>
    </w:pPr>
    <w:r w:rsidRPr="007462A8">
      <w:rPr>
        <w:lang w:val="de-DE"/>
      </w:rPr>
      <w:t xml:space="preserve">Katrin </w:t>
    </w:r>
    <w:proofErr w:type="spellStart"/>
    <w:r w:rsidRPr="007462A8">
      <w:rPr>
        <w:lang w:val="de-DE"/>
      </w:rPr>
      <w:t>Haner</w:t>
    </w:r>
    <w:proofErr w:type="spellEnd"/>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77777777" w:rsidR="009B44DE" w:rsidRDefault="00856DAC" w:rsidP="009B44DE">
    <w:pPr>
      <w:pStyle w:val="ERCOAdresse"/>
      <w:framePr w:wrap="around" w:y="11341"/>
      <w:rPr>
        <w:lang w:val="de-DE"/>
      </w:rPr>
    </w:pPr>
    <w:r>
      <w:rPr>
        <w:lang w:val="de-DE"/>
      </w:rPr>
      <w:t>k.haner@erco.com</w:t>
    </w:r>
  </w:p>
  <w:p w14:paraId="53B465DA" w14:textId="77777777" w:rsidR="00B267B0" w:rsidRPr="007462A8" w:rsidRDefault="00856DAC" w:rsidP="00B267B0">
    <w:pPr>
      <w:pStyle w:val="ERCOAdresse"/>
      <w:framePr w:wrap="around" w:y="11341"/>
      <w:rPr>
        <w:lang w:val="de-DE"/>
      </w:rPr>
    </w:pPr>
    <w:r w:rsidRPr="007462A8">
      <w:rPr>
        <w:lang w:val="de-DE"/>
      </w:rPr>
      <w:t>www.erco.com</w:t>
    </w:r>
  </w:p>
  <w:p w14:paraId="4AB4452B" w14:textId="77777777" w:rsidR="009B44DE" w:rsidRPr="007462A8" w:rsidRDefault="0041375C" w:rsidP="00B267B0">
    <w:pPr>
      <w:pStyle w:val="ERCOAdresse"/>
      <w:framePr w:wrap="around" w:y="11341"/>
      <w:rPr>
        <w:lang w:val="de-DE"/>
      </w:rPr>
    </w:pPr>
  </w:p>
  <w:p w14:paraId="00CE6ED2" w14:textId="77777777" w:rsidR="00B267B0" w:rsidRPr="007462A8" w:rsidRDefault="0041375C" w:rsidP="00B267B0">
    <w:pPr>
      <w:pStyle w:val="ERCOAdresse"/>
      <w:framePr w:wrap="around" w:y="11341"/>
      <w:rPr>
        <w:lang w:val="de-DE"/>
      </w:rPr>
    </w:pPr>
  </w:p>
  <w:p w14:paraId="0A7E2CDC" w14:textId="77777777" w:rsidR="00B267B0" w:rsidRPr="007462A8" w:rsidRDefault="00856DAC" w:rsidP="00B267B0">
    <w:pPr>
      <w:pStyle w:val="ERCOAdresse"/>
      <w:framePr w:wrap="around" w:y="11341"/>
      <w:rPr>
        <w:b/>
        <w:lang w:val="de-DE"/>
      </w:rPr>
    </w:pPr>
    <w:proofErr w:type="spellStart"/>
    <w:r w:rsidRPr="007462A8">
      <w:rPr>
        <w:b/>
        <w:lang w:val="de-DE"/>
      </w:rPr>
      <w:t>mai</w:t>
    </w:r>
    <w:proofErr w:type="spellEnd"/>
    <w:r w:rsidRPr="007462A8">
      <w:rPr>
        <w:b/>
        <w:lang w:val="de-DE"/>
      </w:rPr>
      <w:t xml:space="preserve"> </w:t>
    </w:r>
    <w:proofErr w:type="spellStart"/>
    <w:r w:rsidRPr="007462A8">
      <w:rPr>
        <w:b/>
        <w:lang w:val="de-DE"/>
      </w:rPr>
      <w:t>public</w:t>
    </w:r>
    <w:proofErr w:type="spellEnd"/>
    <w:r w:rsidRPr="007462A8">
      <w:rPr>
        <w:b/>
        <w:lang w:val="de-DE"/>
      </w:rPr>
      <w:t xml:space="preserve"> </w:t>
    </w:r>
    <w:proofErr w:type="spellStart"/>
    <w:r w:rsidRPr="007462A8">
      <w:rPr>
        <w:b/>
        <w:lang w:val="de-DE"/>
      </w:rPr>
      <w:t>relations</w:t>
    </w:r>
    <w:proofErr w:type="spellEnd"/>
    <w:r w:rsidRPr="007462A8">
      <w:rPr>
        <w:b/>
        <w:lang w:val="de-DE"/>
      </w:rPr>
      <w:t xml:space="preserve">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41375C"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213084"/>
    <w:rsid w:val="002D5010"/>
    <w:rsid w:val="00364306"/>
    <w:rsid w:val="0041375C"/>
    <w:rsid w:val="004B4DB6"/>
    <w:rsid w:val="004C2994"/>
    <w:rsid w:val="00856DAC"/>
    <w:rsid w:val="00AC3F30"/>
    <w:rsid w:val="00AD04EA"/>
    <w:rsid w:val="00B13D3D"/>
    <w:rsid w:val="00BC0C03"/>
    <w:rsid w:val="00CA229A"/>
    <w:rsid w:val="00DF3C04"/>
    <w:rsid w:val="00F029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5419/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erco.com/press/5419/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rco.com/press/5746/de" TargetMode="External"/><Relationship Id="rId11" Type="http://schemas.openxmlformats.org/officeDocument/2006/relationships/hyperlink" Target="https://press.erco.com/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erco.com/press/6924/de" TargetMode="External"/><Relationship Id="rId4" Type="http://schemas.openxmlformats.org/officeDocument/2006/relationships/footnotes" Target="footnotes.xml"/><Relationship Id="rId9" Type="http://schemas.openxmlformats.org/officeDocument/2006/relationships/hyperlink" Target="http://www.erco.com/press/5745/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854</Words>
  <Characters>5381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ea@maipr.com</cp:lastModifiedBy>
  <cp:revision>6</cp:revision>
  <dcterms:created xsi:type="dcterms:W3CDTF">2021-10-05T14:13:00Z</dcterms:created>
  <dcterms:modified xsi:type="dcterms:W3CDTF">2021-10-15T09:05:00Z</dcterms:modified>
</cp:coreProperties>
</file>