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05048F" w14:textId="77777777" w:rsidR="00D975F2" w:rsidRDefault="00D975F2" w:rsidP="00EA778A">
      <w:pPr>
        <w:spacing w:line="360" w:lineRule="auto"/>
        <w:rPr>
          <w:rFonts w:ascii="Arial" w:hAnsi="Arial" w:cs="Arial"/>
          <w:b/>
          <w:bCs/>
          <w:sz w:val="22"/>
          <w:szCs w:val="22"/>
          <w:lang w:val="es-ES"/>
        </w:rPr>
      </w:pPr>
      <w:r w:rsidRPr="00D975F2">
        <w:rPr>
          <w:rFonts w:ascii="Arial" w:hAnsi="Arial" w:cs="Arial"/>
          <w:b/>
          <w:bCs/>
          <w:sz w:val="22"/>
          <w:szCs w:val="22"/>
          <w:lang w:val="es-ES"/>
        </w:rPr>
        <w:t>La luz como fuerza narrativa en los espacios públicos</w:t>
      </w:r>
    </w:p>
    <w:p w14:paraId="242694F7" w14:textId="4ECF9C76" w:rsidR="00967DF5" w:rsidRDefault="00D975F2" w:rsidP="00EA778A">
      <w:pPr>
        <w:spacing w:line="360" w:lineRule="auto"/>
        <w:rPr>
          <w:rFonts w:ascii="Arial" w:hAnsi="Arial" w:cs="Arial"/>
          <w:sz w:val="22"/>
          <w:szCs w:val="22"/>
          <w:lang w:val="es-ES"/>
        </w:rPr>
      </w:pPr>
      <w:r w:rsidRPr="00D975F2">
        <w:rPr>
          <w:rFonts w:ascii="Arial" w:hAnsi="Arial" w:cs="Arial"/>
          <w:sz w:val="22"/>
          <w:szCs w:val="22"/>
          <w:lang w:val="es-ES"/>
        </w:rPr>
        <w:t>Parramatta Square (Sídney): cómo la luz sigue una visión arquitectónica y unos altos estándares de sostenibilidad</w:t>
      </w:r>
    </w:p>
    <w:p w14:paraId="0AE17B4E" w14:textId="77777777" w:rsidR="00D975F2" w:rsidRPr="005D5019" w:rsidRDefault="00D975F2" w:rsidP="00EA778A">
      <w:pPr>
        <w:spacing w:line="360" w:lineRule="auto"/>
        <w:rPr>
          <w:rFonts w:ascii="Arial" w:hAnsi="Arial" w:cs="Arial"/>
          <w:b/>
          <w:bCs/>
          <w:sz w:val="22"/>
          <w:szCs w:val="22"/>
          <w:lang w:val="es-ES"/>
        </w:rPr>
      </w:pPr>
    </w:p>
    <w:p w14:paraId="2AF81C82" w14:textId="5251BD17" w:rsidR="00967DF5" w:rsidRDefault="00D975F2" w:rsidP="005D5019">
      <w:pPr>
        <w:spacing w:line="360" w:lineRule="auto"/>
        <w:rPr>
          <w:rFonts w:ascii="Arial" w:hAnsi="Arial" w:cs="Arial"/>
          <w:b/>
          <w:bCs/>
          <w:sz w:val="22"/>
          <w:szCs w:val="22"/>
          <w:lang w:val="es-ES"/>
        </w:rPr>
      </w:pPr>
      <w:r w:rsidRPr="00D975F2">
        <w:rPr>
          <w:rFonts w:ascii="Arial" w:hAnsi="Arial" w:cs="Arial"/>
          <w:b/>
          <w:bCs/>
          <w:sz w:val="22"/>
          <w:szCs w:val="22"/>
          <w:lang w:val="es-ES"/>
        </w:rPr>
        <w:t xml:space="preserve">Parramatta Square, desarrollado por Walker </w:t>
      </w:r>
      <w:proofErr w:type="spellStart"/>
      <w:r w:rsidRPr="00D975F2">
        <w:rPr>
          <w:rFonts w:ascii="Arial" w:hAnsi="Arial" w:cs="Arial"/>
          <w:b/>
          <w:bCs/>
          <w:sz w:val="22"/>
          <w:szCs w:val="22"/>
          <w:lang w:val="es-ES"/>
        </w:rPr>
        <w:t>Corporation</w:t>
      </w:r>
      <w:proofErr w:type="spellEnd"/>
      <w:r w:rsidRPr="00D975F2">
        <w:rPr>
          <w:rFonts w:ascii="Arial" w:hAnsi="Arial" w:cs="Arial"/>
          <w:b/>
          <w:bCs/>
          <w:sz w:val="22"/>
          <w:szCs w:val="22"/>
          <w:lang w:val="es-ES"/>
        </w:rPr>
        <w:t>, es uno de los proyectos de renovación urbanística más ambiciosos de Australia, puesto que transforma el centro urbano más grande del oeste de Sídney en un vibrante núcleo comercial, cultural y cívico. Situado en el centro geográfico del Gran Sídney, este proyecto de remodelación valorado en 3200 millones de dólares abarca unos 300 000 metros cuadrados de espacio comercial y cívico. El proyecto abarca seis hectáreas e incluye torres comerciales, espacios públicos y edificios cívicos.</w:t>
      </w:r>
    </w:p>
    <w:p w14:paraId="112B2991" w14:textId="77777777" w:rsidR="00D975F2" w:rsidRDefault="00D975F2" w:rsidP="005D5019">
      <w:pPr>
        <w:spacing w:line="360" w:lineRule="auto"/>
        <w:rPr>
          <w:rFonts w:ascii="Arial" w:hAnsi="Arial" w:cs="Arial"/>
          <w:b/>
          <w:bCs/>
          <w:sz w:val="22"/>
          <w:szCs w:val="22"/>
          <w:lang w:val="es-ES"/>
        </w:rPr>
      </w:pPr>
    </w:p>
    <w:p w14:paraId="32108C74" w14:textId="77777777" w:rsidR="00D975F2" w:rsidRPr="00D975F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 xml:space="preserve">El estudio de arquitectura JPW, con sede en Sídney, ganó en 2013 un concurso internacional de diseño para la primera fase del desarrollo del recinto. Durante la década siguiente, el director de proyectos de JPW, Matthew Howard, lideró la colaboración de la empresa con el Ayuntamiento de Parramatta y Walker </w:t>
      </w:r>
      <w:proofErr w:type="spellStart"/>
      <w:r w:rsidRPr="00D975F2">
        <w:rPr>
          <w:rFonts w:ascii="Arial" w:hAnsi="Arial" w:cs="Arial"/>
          <w:sz w:val="22"/>
          <w:szCs w:val="22"/>
          <w:lang w:val="es-ES"/>
        </w:rPr>
        <w:t>Corporation</w:t>
      </w:r>
      <w:proofErr w:type="spellEnd"/>
      <w:r w:rsidRPr="00D975F2">
        <w:rPr>
          <w:rFonts w:ascii="Arial" w:hAnsi="Arial" w:cs="Arial"/>
          <w:sz w:val="22"/>
          <w:szCs w:val="22"/>
          <w:lang w:val="es-ES"/>
        </w:rPr>
        <w:t xml:space="preserve"> para perfeccionar y ejecutar el plan maestro del recinto e integrar la infraestructura de transporte público, los espacios públicos, los edificios cívicos y los lugares de trabajo para redefinir el corazón cívico del Gran Sídney.</w:t>
      </w:r>
    </w:p>
    <w:p w14:paraId="761E0501" w14:textId="77777777" w:rsidR="009C42C2" w:rsidRDefault="009C42C2" w:rsidP="00D975F2">
      <w:pPr>
        <w:spacing w:line="360" w:lineRule="auto"/>
        <w:rPr>
          <w:rFonts w:ascii="Arial" w:hAnsi="Arial" w:cs="Arial"/>
          <w:sz w:val="22"/>
          <w:szCs w:val="22"/>
          <w:lang w:val="es-ES"/>
        </w:rPr>
      </w:pPr>
    </w:p>
    <w:p w14:paraId="02076780" w14:textId="77777777" w:rsidR="009C42C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 xml:space="preserve">La clave para hacer realidad la visión arquitectónica fue la implementación de un concepto de iluminación que no se contentara con aportar luz en un sentido convencional, sino que contribuyera a definir la propia identidad del recinto. Michel </w:t>
      </w:r>
      <w:proofErr w:type="spellStart"/>
      <w:r w:rsidRPr="00D975F2">
        <w:rPr>
          <w:rFonts w:ascii="Arial" w:hAnsi="Arial" w:cs="Arial"/>
          <w:sz w:val="22"/>
          <w:szCs w:val="22"/>
          <w:lang w:val="es-ES"/>
        </w:rPr>
        <w:t>Goupy</w:t>
      </w:r>
      <w:proofErr w:type="spellEnd"/>
      <w:r w:rsidRPr="00D975F2">
        <w:rPr>
          <w:rFonts w:ascii="Arial" w:hAnsi="Arial" w:cs="Arial"/>
          <w:sz w:val="22"/>
          <w:szCs w:val="22"/>
          <w:lang w:val="es-ES"/>
        </w:rPr>
        <w:t xml:space="preserve">, director de </w:t>
      </w:r>
      <w:proofErr w:type="spellStart"/>
      <w:r w:rsidRPr="00D975F2">
        <w:rPr>
          <w:rFonts w:ascii="Arial" w:hAnsi="Arial" w:cs="Arial"/>
          <w:sz w:val="22"/>
          <w:szCs w:val="22"/>
          <w:lang w:val="es-ES"/>
        </w:rPr>
        <w:t>LightStudioMG</w:t>
      </w:r>
      <w:proofErr w:type="spellEnd"/>
      <w:r w:rsidRPr="00D975F2">
        <w:rPr>
          <w:rFonts w:ascii="Arial" w:hAnsi="Arial" w:cs="Arial"/>
          <w:sz w:val="22"/>
          <w:szCs w:val="22"/>
          <w:lang w:val="es-ES"/>
        </w:rPr>
        <w:t xml:space="preserve">, explicó que la tarea de su empresa no se limitaba a la iluminación funcional, sino que consistía en traducir la narrativa arquitectónica a un lenguaje de luz con un diseño adecuado: </w:t>
      </w:r>
    </w:p>
    <w:p w14:paraId="17F3F0EA" w14:textId="77777777" w:rsidR="009C42C2" w:rsidRDefault="009C42C2" w:rsidP="00D975F2">
      <w:pPr>
        <w:spacing w:line="360" w:lineRule="auto"/>
        <w:rPr>
          <w:rFonts w:ascii="Arial" w:hAnsi="Arial" w:cs="Arial"/>
          <w:sz w:val="22"/>
          <w:szCs w:val="22"/>
          <w:lang w:val="es-ES"/>
        </w:rPr>
      </w:pPr>
    </w:p>
    <w:p w14:paraId="08B39173" w14:textId="77777777" w:rsidR="009C42C2" w:rsidRPr="009C42C2" w:rsidRDefault="00D975F2" w:rsidP="009C42C2">
      <w:pPr>
        <w:spacing w:line="360" w:lineRule="auto"/>
        <w:ind w:left="426"/>
        <w:rPr>
          <w:rFonts w:ascii="Arial" w:hAnsi="Arial" w:cs="Arial"/>
          <w:b/>
          <w:bCs/>
          <w:sz w:val="22"/>
          <w:szCs w:val="22"/>
          <w:lang w:val="es-ES"/>
        </w:rPr>
      </w:pPr>
      <w:r w:rsidRPr="009C42C2">
        <w:rPr>
          <w:rFonts w:ascii="Arial" w:hAnsi="Arial" w:cs="Arial"/>
          <w:b/>
          <w:bCs/>
          <w:sz w:val="22"/>
          <w:szCs w:val="22"/>
          <w:lang w:val="es-ES"/>
        </w:rPr>
        <w:t xml:space="preserve">«Eficaz tanto de día como de noche, la iluminación debía crear jerarquía visual, iluminancia vertical, la percepción de la luminosidad y la acentuación del arte público». </w:t>
      </w:r>
    </w:p>
    <w:p w14:paraId="3FE90F4A" w14:textId="046DF097" w:rsidR="00D975F2" w:rsidRPr="00D975F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lastRenderedPageBreak/>
        <w:t>El objetivo no era meramente técnico. El diseño de la iluminación se concibió como una herramienta para crear ambiente guiando a las personas a través del amplio recinto, reforzando su carácter y haciendo que su trazado complejo se pudiera interpretar de forma intuitiva.</w:t>
      </w:r>
    </w:p>
    <w:p w14:paraId="6AFC58DB" w14:textId="77777777" w:rsidR="00D975F2" w:rsidRPr="00D975F2" w:rsidRDefault="00D975F2" w:rsidP="00D975F2">
      <w:pPr>
        <w:spacing w:line="360" w:lineRule="auto"/>
        <w:rPr>
          <w:rFonts w:ascii="Arial" w:hAnsi="Arial" w:cs="Arial"/>
          <w:sz w:val="22"/>
          <w:szCs w:val="22"/>
          <w:lang w:val="es-ES"/>
        </w:rPr>
      </w:pPr>
    </w:p>
    <w:p w14:paraId="39C3740F" w14:textId="77777777" w:rsidR="00D975F2" w:rsidRPr="009C42C2" w:rsidRDefault="00D975F2" w:rsidP="00D975F2">
      <w:pPr>
        <w:spacing w:line="360" w:lineRule="auto"/>
        <w:rPr>
          <w:rFonts w:ascii="Arial" w:hAnsi="Arial" w:cs="Arial"/>
          <w:b/>
          <w:bCs/>
          <w:sz w:val="22"/>
          <w:szCs w:val="22"/>
          <w:lang w:val="es-ES"/>
        </w:rPr>
      </w:pPr>
      <w:r w:rsidRPr="009C42C2">
        <w:rPr>
          <w:rFonts w:ascii="Arial" w:hAnsi="Arial" w:cs="Arial"/>
          <w:b/>
          <w:bCs/>
          <w:sz w:val="22"/>
          <w:szCs w:val="22"/>
          <w:lang w:val="es-ES"/>
        </w:rPr>
        <w:t>Brillo interior: el «efecto linterna»</w:t>
      </w:r>
    </w:p>
    <w:p w14:paraId="1A4828C3" w14:textId="77777777" w:rsidR="00D975F2" w:rsidRPr="00D975F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 xml:space="preserve">Parramatta Square, 4, 6 y 8 son las principales torres de oficinas que definen el límite sur del dominio público de Parramatta Square. Abarcan un total de más de 200 000 metros cuadrados de oficinas de máxima calidad sobre una serie de vestíbulos a escala cívica y terceros espacios que se conectan y se relacionan con el ámbito público. El diseño de la iluminación de cada uno de estos espacios está planificado para cumplir el nivel básico de iluminancia, con niveles de lux mejorados en los vestíbulos de los ascensores y en las zonas artísticas, de mobiliario y recepción, a fin de crear puntos de atención y generar un impacto visual. </w:t>
      </w:r>
    </w:p>
    <w:p w14:paraId="7A07977A" w14:textId="77777777" w:rsidR="009C42C2" w:rsidRDefault="009C42C2" w:rsidP="00D975F2">
      <w:pPr>
        <w:spacing w:line="360" w:lineRule="auto"/>
        <w:rPr>
          <w:rFonts w:ascii="Arial" w:hAnsi="Arial" w:cs="Arial"/>
          <w:sz w:val="22"/>
          <w:szCs w:val="22"/>
          <w:lang w:val="es-ES"/>
        </w:rPr>
      </w:pPr>
    </w:p>
    <w:p w14:paraId="5D5074FD" w14:textId="6BDF8BEB" w:rsidR="00D975F2" w:rsidRPr="00D975F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Cada vestíbulo presenta paredes altas de travertino. El travertino es una piedra caliza natural formada por depósitos minerales de aguas termales que destaca por sus tonos cálidos y su textura porosa. Se utiliza en la arquitectura desde la antigüedad y transmite a los espacios contemporáneos una sensación de elegancia intemporal y autenticidad material.</w:t>
      </w:r>
    </w:p>
    <w:p w14:paraId="2A34C4BE" w14:textId="77777777" w:rsidR="009C42C2" w:rsidRDefault="009C42C2" w:rsidP="00D975F2">
      <w:pPr>
        <w:spacing w:line="360" w:lineRule="auto"/>
        <w:rPr>
          <w:rFonts w:ascii="Arial" w:hAnsi="Arial" w:cs="Arial"/>
          <w:sz w:val="22"/>
          <w:szCs w:val="22"/>
          <w:lang w:val="es-ES"/>
        </w:rPr>
      </w:pPr>
    </w:p>
    <w:p w14:paraId="72A4F7EE" w14:textId="104B0CBF" w:rsidR="00D975F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La calidad de este material ha permitido exhibir el llamado «efecto linterna» desde el dominio público. Esto se refiere a la impresión visual de las paredes que brillan suavemente desde el interior, como una linterna. Cuando se ilumina, la luz interactúa con el travertino pálido y texturizado para crear un suave resplandor ascendente que se puede ver desde el exterior. Esto transmite calidez y presencia, de modo que los vestíbulos se transforman en acogedores faros dentro del recinto.</w:t>
      </w:r>
    </w:p>
    <w:p w14:paraId="6E7EC977" w14:textId="77777777" w:rsidR="009C42C2" w:rsidRPr="00D975F2" w:rsidRDefault="009C42C2" w:rsidP="00D975F2">
      <w:pPr>
        <w:spacing w:line="360" w:lineRule="auto"/>
        <w:rPr>
          <w:rFonts w:ascii="Arial" w:hAnsi="Arial" w:cs="Arial"/>
          <w:sz w:val="22"/>
          <w:szCs w:val="22"/>
          <w:lang w:val="es-ES"/>
        </w:rPr>
      </w:pPr>
    </w:p>
    <w:p w14:paraId="5947A3DE" w14:textId="594650AF" w:rsidR="009C42C2" w:rsidRDefault="00D975F2" w:rsidP="009C42C2">
      <w:pPr>
        <w:spacing w:line="360" w:lineRule="auto"/>
        <w:ind w:left="426"/>
        <w:rPr>
          <w:rFonts w:ascii="Arial" w:hAnsi="Arial" w:cs="Arial"/>
          <w:sz w:val="22"/>
          <w:szCs w:val="22"/>
          <w:lang w:val="es-ES"/>
        </w:rPr>
      </w:pPr>
      <w:r w:rsidRPr="009C42C2">
        <w:rPr>
          <w:rFonts w:ascii="Arial" w:hAnsi="Arial" w:cs="Arial"/>
          <w:b/>
          <w:bCs/>
          <w:sz w:val="22"/>
          <w:szCs w:val="22"/>
          <w:lang w:val="es-ES"/>
        </w:rPr>
        <w:lastRenderedPageBreak/>
        <w:t>«Nuestro enfoque para conseguir una iluminación eficaz de las paredes de 15 metros de altura consistió en iluminar uniformemente la mitad superior de la pared con bañadores de pared y complementarlo con luminarias orientables para rellenar la mitad inferior»</w:t>
      </w:r>
      <w:r w:rsidRPr="009C42C2">
        <w:rPr>
          <w:rFonts w:ascii="Arial" w:hAnsi="Arial" w:cs="Arial"/>
          <w:sz w:val="22"/>
          <w:szCs w:val="22"/>
          <w:lang w:val="es-ES"/>
        </w:rPr>
        <w:t xml:space="preserve">, </w:t>
      </w:r>
      <w:r w:rsidRPr="00D975F2">
        <w:rPr>
          <w:rFonts w:ascii="Arial" w:hAnsi="Arial" w:cs="Arial"/>
          <w:sz w:val="22"/>
          <w:szCs w:val="22"/>
          <w:lang w:val="es-ES"/>
        </w:rPr>
        <w:t xml:space="preserve">explica </w:t>
      </w:r>
      <w:proofErr w:type="spellStart"/>
      <w:r w:rsidRPr="00D975F2">
        <w:rPr>
          <w:rFonts w:ascii="Arial" w:hAnsi="Arial" w:cs="Arial"/>
          <w:sz w:val="22"/>
          <w:szCs w:val="22"/>
          <w:lang w:val="es-ES"/>
        </w:rPr>
        <w:t>Goupy</w:t>
      </w:r>
      <w:proofErr w:type="spellEnd"/>
      <w:r w:rsidR="009C42C2">
        <w:rPr>
          <w:rFonts w:ascii="Arial" w:hAnsi="Arial" w:cs="Arial"/>
          <w:sz w:val="22"/>
          <w:szCs w:val="22"/>
          <w:lang w:val="es-ES"/>
        </w:rPr>
        <w:t>.</w:t>
      </w:r>
    </w:p>
    <w:p w14:paraId="7187D8ED" w14:textId="77777777" w:rsidR="009C42C2" w:rsidRDefault="009C42C2" w:rsidP="00D975F2">
      <w:pPr>
        <w:spacing w:line="360" w:lineRule="auto"/>
        <w:rPr>
          <w:rFonts w:ascii="Arial" w:hAnsi="Arial" w:cs="Arial"/>
          <w:sz w:val="22"/>
          <w:szCs w:val="22"/>
          <w:lang w:val="es-ES"/>
        </w:rPr>
      </w:pPr>
    </w:p>
    <w:p w14:paraId="3DC8667D" w14:textId="2C667449" w:rsidR="00D975F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 xml:space="preserve">El resultado es impresionante. </w:t>
      </w:r>
    </w:p>
    <w:p w14:paraId="39848A95" w14:textId="77777777" w:rsidR="009C42C2" w:rsidRPr="00D975F2" w:rsidRDefault="009C42C2" w:rsidP="00D975F2">
      <w:pPr>
        <w:spacing w:line="360" w:lineRule="auto"/>
        <w:rPr>
          <w:rFonts w:ascii="Arial" w:hAnsi="Arial" w:cs="Arial"/>
          <w:sz w:val="22"/>
          <w:szCs w:val="22"/>
          <w:lang w:val="es-ES"/>
        </w:rPr>
      </w:pPr>
    </w:p>
    <w:p w14:paraId="34176E26" w14:textId="77777777" w:rsidR="00D975F2" w:rsidRPr="009C42C2" w:rsidRDefault="00D975F2" w:rsidP="00D975F2">
      <w:pPr>
        <w:spacing w:line="360" w:lineRule="auto"/>
        <w:rPr>
          <w:rFonts w:ascii="Arial" w:hAnsi="Arial" w:cs="Arial"/>
          <w:b/>
          <w:bCs/>
          <w:sz w:val="22"/>
          <w:szCs w:val="22"/>
          <w:lang w:val="es-ES"/>
        </w:rPr>
      </w:pPr>
      <w:r w:rsidRPr="009C42C2">
        <w:rPr>
          <w:rFonts w:ascii="Arial" w:hAnsi="Arial" w:cs="Arial"/>
          <w:b/>
          <w:bCs/>
          <w:sz w:val="22"/>
          <w:szCs w:val="22"/>
          <w:lang w:val="es-ES"/>
        </w:rPr>
        <w:t xml:space="preserve">Luz para enmarcar el arte: puntos de referencia e identidad en el espacio </w:t>
      </w:r>
    </w:p>
    <w:p w14:paraId="3790E50A" w14:textId="77777777" w:rsidR="009C42C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 xml:space="preserve">Cuando se acentúan los elementos dentro de cada espacio, se contribuye a la orientación y se crean puntos de referencia visuales. En cada vestíbulo se han colocado obras de arte significativas, desde cuadros y tapices en las paredes hasta una réplica del «Rose Hill </w:t>
      </w:r>
      <w:proofErr w:type="spellStart"/>
      <w:r w:rsidRPr="00D975F2">
        <w:rPr>
          <w:rFonts w:ascii="Arial" w:hAnsi="Arial" w:cs="Arial"/>
          <w:sz w:val="22"/>
          <w:szCs w:val="22"/>
          <w:lang w:val="es-ES"/>
        </w:rPr>
        <w:t>Packet</w:t>
      </w:r>
      <w:proofErr w:type="spellEnd"/>
      <w:r w:rsidRPr="00D975F2">
        <w:rPr>
          <w:rFonts w:ascii="Arial" w:hAnsi="Arial" w:cs="Arial"/>
          <w:sz w:val="22"/>
          <w:szCs w:val="22"/>
          <w:lang w:val="es-ES"/>
        </w:rPr>
        <w:t xml:space="preserve">», el primer barco europeo construido en Australia, suspendido en el vestíbulo del 6 de Parramatta Square. Esto confiere identidad a los espacios. La iluminación de grandes obras de arte en espacios amplios plantea sus propios problemas, como garantizar que la luz se distribuya de manera uniforme, utilizar las sombras donde sea necesario y minimizar el deslumbramiento para las personas que atraviesan el espacio en diferentes direcciones. </w:t>
      </w:r>
    </w:p>
    <w:p w14:paraId="069F2747" w14:textId="77777777" w:rsidR="009C42C2" w:rsidRDefault="009C42C2" w:rsidP="00D975F2">
      <w:pPr>
        <w:spacing w:line="360" w:lineRule="auto"/>
        <w:rPr>
          <w:rFonts w:ascii="Arial" w:hAnsi="Arial" w:cs="Arial"/>
          <w:sz w:val="22"/>
          <w:szCs w:val="22"/>
          <w:lang w:val="es-ES"/>
        </w:rPr>
      </w:pPr>
    </w:p>
    <w:p w14:paraId="359B3E79" w14:textId="77777777" w:rsidR="009C42C2" w:rsidRDefault="00D975F2" w:rsidP="009C42C2">
      <w:pPr>
        <w:spacing w:line="360" w:lineRule="auto"/>
        <w:ind w:left="426"/>
        <w:rPr>
          <w:rFonts w:ascii="Arial" w:hAnsi="Arial" w:cs="Arial"/>
          <w:sz w:val="22"/>
          <w:szCs w:val="22"/>
          <w:lang w:val="es-ES"/>
        </w:rPr>
      </w:pPr>
      <w:r w:rsidRPr="009C42C2">
        <w:rPr>
          <w:rFonts w:ascii="Arial" w:hAnsi="Arial" w:cs="Arial"/>
          <w:b/>
          <w:bCs/>
          <w:sz w:val="22"/>
          <w:szCs w:val="22"/>
          <w:lang w:val="es-ES"/>
        </w:rPr>
        <w:t>«Un nivel elevado de luz sobre las obras de arte las hace destacar sobre la iluminación del fondo»,</w:t>
      </w:r>
      <w:r w:rsidRPr="00D975F2">
        <w:rPr>
          <w:rFonts w:ascii="Arial" w:hAnsi="Arial" w:cs="Arial"/>
          <w:sz w:val="22"/>
          <w:szCs w:val="22"/>
          <w:lang w:val="es-ES"/>
        </w:rPr>
        <w:t xml:space="preserve"> explica </w:t>
      </w:r>
      <w:proofErr w:type="spellStart"/>
      <w:r w:rsidRPr="00D975F2">
        <w:rPr>
          <w:rFonts w:ascii="Arial" w:hAnsi="Arial" w:cs="Arial"/>
          <w:sz w:val="22"/>
          <w:szCs w:val="22"/>
          <w:lang w:val="es-ES"/>
        </w:rPr>
        <w:t>Goupy</w:t>
      </w:r>
      <w:proofErr w:type="spellEnd"/>
      <w:r w:rsidRPr="00D975F2">
        <w:rPr>
          <w:rFonts w:ascii="Arial" w:hAnsi="Arial" w:cs="Arial"/>
          <w:sz w:val="22"/>
          <w:szCs w:val="22"/>
          <w:lang w:val="es-ES"/>
        </w:rPr>
        <w:t xml:space="preserve">. </w:t>
      </w:r>
    </w:p>
    <w:p w14:paraId="012505A5" w14:textId="77777777" w:rsidR="009C42C2" w:rsidRDefault="009C42C2" w:rsidP="00D975F2">
      <w:pPr>
        <w:spacing w:line="360" w:lineRule="auto"/>
        <w:rPr>
          <w:rFonts w:ascii="Arial" w:hAnsi="Arial" w:cs="Arial"/>
          <w:sz w:val="22"/>
          <w:szCs w:val="22"/>
          <w:lang w:val="es-ES"/>
        </w:rPr>
      </w:pPr>
    </w:p>
    <w:p w14:paraId="01E97A28" w14:textId="4CBB2E40" w:rsidR="00D975F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 xml:space="preserve">Esto se ha conseguido con luminarias de las familias de productos </w:t>
      </w:r>
      <w:hyperlink r:id="rId6" w:history="1">
        <w:proofErr w:type="spellStart"/>
        <w:r w:rsidRPr="00244FF4">
          <w:rPr>
            <w:rStyle w:val="Hyperlink"/>
            <w:rFonts w:ascii="Arial" w:hAnsi="Arial" w:cs="Arial"/>
            <w:sz w:val="22"/>
            <w:szCs w:val="22"/>
            <w:lang w:val="es-ES"/>
          </w:rPr>
          <w:t>Quintessence</w:t>
        </w:r>
        <w:proofErr w:type="spellEnd"/>
      </w:hyperlink>
      <w:r w:rsidRPr="00D975F2">
        <w:rPr>
          <w:rFonts w:ascii="Arial" w:hAnsi="Arial" w:cs="Arial"/>
          <w:sz w:val="22"/>
          <w:szCs w:val="22"/>
          <w:lang w:val="es-ES"/>
        </w:rPr>
        <w:t xml:space="preserve"> y </w:t>
      </w:r>
      <w:hyperlink r:id="rId7" w:history="1">
        <w:r w:rsidRPr="00244FF4">
          <w:rPr>
            <w:rStyle w:val="Hyperlink"/>
            <w:rFonts w:ascii="Arial" w:hAnsi="Arial" w:cs="Arial"/>
            <w:sz w:val="22"/>
            <w:szCs w:val="22"/>
            <w:lang w:val="es-ES"/>
          </w:rPr>
          <w:t>Atrium</w:t>
        </w:r>
      </w:hyperlink>
      <w:r w:rsidRPr="00D975F2">
        <w:rPr>
          <w:rFonts w:ascii="Arial" w:hAnsi="Arial" w:cs="Arial"/>
          <w:sz w:val="22"/>
          <w:szCs w:val="22"/>
          <w:lang w:val="es-ES"/>
        </w:rPr>
        <w:t xml:space="preserve"> de ERCO (downlights y bañadores de pared), así como focos </w:t>
      </w:r>
      <w:hyperlink r:id="rId8" w:history="1">
        <w:proofErr w:type="spellStart"/>
        <w:r w:rsidRPr="00244FF4">
          <w:rPr>
            <w:rStyle w:val="Hyperlink"/>
            <w:rFonts w:ascii="Arial" w:hAnsi="Arial" w:cs="Arial"/>
            <w:sz w:val="22"/>
            <w:szCs w:val="22"/>
            <w:lang w:val="es-ES"/>
          </w:rPr>
          <w:t>Parscan</w:t>
        </w:r>
        <w:proofErr w:type="spellEnd"/>
      </w:hyperlink>
      <w:r w:rsidRPr="00D975F2">
        <w:rPr>
          <w:rFonts w:ascii="Arial" w:hAnsi="Arial" w:cs="Arial"/>
          <w:sz w:val="22"/>
          <w:szCs w:val="22"/>
          <w:lang w:val="es-ES"/>
        </w:rPr>
        <w:t xml:space="preserve">. </w:t>
      </w:r>
    </w:p>
    <w:p w14:paraId="2518D71E" w14:textId="77777777" w:rsidR="009C42C2" w:rsidRPr="00D975F2" w:rsidRDefault="009C42C2" w:rsidP="00D975F2">
      <w:pPr>
        <w:spacing w:line="360" w:lineRule="auto"/>
        <w:rPr>
          <w:rFonts w:ascii="Arial" w:hAnsi="Arial" w:cs="Arial"/>
          <w:sz w:val="22"/>
          <w:szCs w:val="22"/>
          <w:lang w:val="es-ES"/>
        </w:rPr>
      </w:pPr>
    </w:p>
    <w:p w14:paraId="1A7BCB5D" w14:textId="450160B5" w:rsidR="00D975F2" w:rsidRPr="009C42C2" w:rsidRDefault="00D975F2" w:rsidP="00D975F2">
      <w:pPr>
        <w:spacing w:line="360" w:lineRule="auto"/>
        <w:rPr>
          <w:rFonts w:ascii="Arial" w:hAnsi="Arial" w:cs="Arial"/>
          <w:b/>
          <w:bCs/>
          <w:sz w:val="22"/>
          <w:szCs w:val="22"/>
          <w:lang w:val="es-ES"/>
        </w:rPr>
      </w:pPr>
      <w:r w:rsidRPr="009C42C2">
        <w:rPr>
          <w:rFonts w:ascii="Arial" w:hAnsi="Arial" w:cs="Arial"/>
          <w:b/>
          <w:bCs/>
          <w:sz w:val="22"/>
          <w:szCs w:val="22"/>
          <w:lang w:val="es-ES"/>
        </w:rPr>
        <w:t xml:space="preserve">Parramatta Square, 5: arquitectura para la comunidad, luz para la vida pública </w:t>
      </w:r>
    </w:p>
    <w:p w14:paraId="1A356E8D" w14:textId="6CD97A3C" w:rsidR="00D975F2" w:rsidRPr="00D975F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 xml:space="preserve">A diferencia de las torres de oficinas, el 5 de Parramatta Square (conocido como PHIVE) es el nuevo corazón cívico de la ciudad. Desarrollado por el Ayuntamiento de Parramatta, incluye salas del consejo, una biblioteca pública y espacios comunitarios dentro de una </w:t>
      </w:r>
      <w:r w:rsidRPr="00D975F2">
        <w:rPr>
          <w:rFonts w:ascii="Arial" w:hAnsi="Arial" w:cs="Arial"/>
          <w:sz w:val="22"/>
          <w:szCs w:val="22"/>
          <w:lang w:val="es-ES"/>
        </w:rPr>
        <w:lastRenderedPageBreak/>
        <w:t xml:space="preserve">estructura fluida y curvada. Su fachada blanca y sinuosa se hace eco del cercano río Parramatta, y su forma acogedora y transparente es un símbolo de la accesibilidad y la apertura cívica. El edificio también incorpora una gran pantalla digital integrada en su fachada que constituye una plataforma para contar historias, celebrar eventos y comunicarse con los ciudadanos. La iluminación del PHIVE está diseñada específicamente para su cometido, es cálida y acogedora y fomenta las diferentes actividades para las que se utiliza cada zona con una combinación inteligente de proyectores </w:t>
      </w:r>
      <w:hyperlink r:id="rId9" w:history="1">
        <w:proofErr w:type="spellStart"/>
        <w:r w:rsidRPr="00244FF4">
          <w:rPr>
            <w:rStyle w:val="Hyperlink"/>
            <w:rFonts w:ascii="Arial" w:hAnsi="Arial" w:cs="Arial"/>
            <w:sz w:val="22"/>
            <w:szCs w:val="22"/>
            <w:lang w:val="es-ES"/>
          </w:rPr>
          <w:t>Parscan</w:t>
        </w:r>
        <w:proofErr w:type="spellEnd"/>
      </w:hyperlink>
      <w:r w:rsidRPr="00D975F2">
        <w:rPr>
          <w:rFonts w:ascii="Arial" w:hAnsi="Arial" w:cs="Arial"/>
          <w:sz w:val="22"/>
          <w:szCs w:val="22"/>
          <w:lang w:val="es-ES"/>
        </w:rPr>
        <w:t xml:space="preserve"> y </w:t>
      </w:r>
      <w:hyperlink r:id="rId10" w:history="1">
        <w:r w:rsidRPr="00244FF4">
          <w:rPr>
            <w:rStyle w:val="Hyperlink"/>
            <w:rFonts w:ascii="Arial" w:hAnsi="Arial" w:cs="Arial"/>
            <w:sz w:val="22"/>
            <w:szCs w:val="22"/>
            <w:lang w:val="es-ES"/>
          </w:rPr>
          <w:t>Eclipse</w:t>
        </w:r>
      </w:hyperlink>
      <w:r w:rsidRPr="00D975F2">
        <w:rPr>
          <w:rFonts w:ascii="Arial" w:hAnsi="Arial" w:cs="Arial"/>
          <w:sz w:val="22"/>
          <w:szCs w:val="22"/>
          <w:lang w:val="es-ES"/>
        </w:rPr>
        <w:t xml:space="preserve"> que ofrecen iluminación ambiental y se complementan con iluminación de acento y zonal.  </w:t>
      </w:r>
    </w:p>
    <w:p w14:paraId="0EDEE0CE" w14:textId="77777777" w:rsidR="00D975F2" w:rsidRPr="00D975F2" w:rsidRDefault="00D975F2" w:rsidP="00D975F2">
      <w:pPr>
        <w:spacing w:line="360" w:lineRule="auto"/>
        <w:rPr>
          <w:rFonts w:ascii="Arial" w:hAnsi="Arial" w:cs="Arial"/>
          <w:sz w:val="22"/>
          <w:szCs w:val="22"/>
          <w:lang w:val="es-ES"/>
        </w:rPr>
      </w:pPr>
    </w:p>
    <w:p w14:paraId="1763008D" w14:textId="77777777" w:rsidR="00D975F2" w:rsidRPr="009C42C2" w:rsidRDefault="00D975F2" w:rsidP="00D975F2">
      <w:pPr>
        <w:spacing w:line="360" w:lineRule="auto"/>
        <w:rPr>
          <w:rFonts w:ascii="Arial" w:hAnsi="Arial" w:cs="Arial"/>
          <w:b/>
          <w:bCs/>
          <w:sz w:val="22"/>
          <w:szCs w:val="22"/>
          <w:lang w:val="es-ES"/>
        </w:rPr>
      </w:pPr>
      <w:r w:rsidRPr="009C42C2">
        <w:rPr>
          <w:rFonts w:ascii="Arial" w:hAnsi="Arial" w:cs="Arial"/>
          <w:b/>
          <w:bCs/>
          <w:sz w:val="22"/>
          <w:szCs w:val="22"/>
          <w:lang w:val="es-ES"/>
        </w:rPr>
        <w:t>Intemporal y sostenible: iluminación de alto rendimiento a la altura de una visión arquitectónica</w:t>
      </w:r>
    </w:p>
    <w:p w14:paraId="4C18E029" w14:textId="77777777" w:rsidR="00D975F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 xml:space="preserve">A medida que crece la conectividad del transporte público y la densidad de población, se pone de manifiesto la visión de futuro a la hora de desarrollar un emplazamiento tan amplio como Parramatta Square. Asimismo, ha resultado crucial la capacidad del equipo para anticiparse a las demandas de sostenibilidad de la comunidad y los inquilinos. Las torres de oficinas cuentan con la calificación Green </w:t>
      </w:r>
      <w:proofErr w:type="spellStart"/>
      <w:r w:rsidRPr="00D975F2">
        <w:rPr>
          <w:rFonts w:ascii="Arial" w:hAnsi="Arial" w:cs="Arial"/>
          <w:sz w:val="22"/>
          <w:szCs w:val="22"/>
          <w:lang w:val="es-ES"/>
        </w:rPr>
        <w:t>Star</w:t>
      </w:r>
      <w:proofErr w:type="spellEnd"/>
      <w:r w:rsidRPr="00D975F2">
        <w:rPr>
          <w:rFonts w:ascii="Arial" w:hAnsi="Arial" w:cs="Arial"/>
          <w:sz w:val="22"/>
          <w:szCs w:val="22"/>
          <w:lang w:val="es-ES"/>
        </w:rPr>
        <w:t xml:space="preserve"> de 6 estrellas (acreditación </w:t>
      </w:r>
      <w:proofErr w:type="spellStart"/>
      <w:r w:rsidRPr="00D975F2">
        <w:rPr>
          <w:rFonts w:ascii="Arial" w:hAnsi="Arial" w:cs="Arial"/>
          <w:sz w:val="22"/>
          <w:szCs w:val="22"/>
          <w:lang w:val="es-ES"/>
        </w:rPr>
        <w:t>World</w:t>
      </w:r>
      <w:proofErr w:type="spellEnd"/>
      <w:r w:rsidRPr="00D975F2">
        <w:rPr>
          <w:rFonts w:ascii="Arial" w:hAnsi="Arial" w:cs="Arial"/>
          <w:sz w:val="22"/>
          <w:szCs w:val="22"/>
          <w:lang w:val="es-ES"/>
        </w:rPr>
        <w:t xml:space="preserve"> </w:t>
      </w:r>
      <w:proofErr w:type="spellStart"/>
      <w:r w:rsidRPr="00D975F2">
        <w:rPr>
          <w:rFonts w:ascii="Arial" w:hAnsi="Arial" w:cs="Arial"/>
          <w:sz w:val="22"/>
          <w:szCs w:val="22"/>
          <w:lang w:val="es-ES"/>
        </w:rPr>
        <w:t>Leadership</w:t>
      </w:r>
      <w:proofErr w:type="spellEnd"/>
      <w:r w:rsidRPr="00D975F2">
        <w:rPr>
          <w:rFonts w:ascii="Arial" w:hAnsi="Arial" w:cs="Arial"/>
          <w:sz w:val="22"/>
          <w:szCs w:val="22"/>
          <w:lang w:val="es-ES"/>
        </w:rPr>
        <w:t xml:space="preserve"> del Green </w:t>
      </w:r>
      <w:proofErr w:type="spellStart"/>
      <w:r w:rsidRPr="00D975F2">
        <w:rPr>
          <w:rFonts w:ascii="Arial" w:hAnsi="Arial" w:cs="Arial"/>
          <w:sz w:val="22"/>
          <w:szCs w:val="22"/>
          <w:lang w:val="es-ES"/>
        </w:rPr>
        <w:t>Building</w:t>
      </w:r>
      <w:proofErr w:type="spellEnd"/>
      <w:r w:rsidRPr="00D975F2">
        <w:rPr>
          <w:rFonts w:ascii="Arial" w:hAnsi="Arial" w:cs="Arial"/>
          <w:sz w:val="22"/>
          <w:szCs w:val="22"/>
          <w:lang w:val="es-ES"/>
        </w:rPr>
        <w:t xml:space="preserve"> Council </w:t>
      </w:r>
      <w:proofErr w:type="spellStart"/>
      <w:r w:rsidRPr="00D975F2">
        <w:rPr>
          <w:rFonts w:ascii="Arial" w:hAnsi="Arial" w:cs="Arial"/>
          <w:sz w:val="22"/>
          <w:szCs w:val="22"/>
          <w:lang w:val="es-ES"/>
        </w:rPr>
        <w:t>of</w:t>
      </w:r>
      <w:proofErr w:type="spellEnd"/>
      <w:r w:rsidRPr="00D975F2">
        <w:rPr>
          <w:rFonts w:ascii="Arial" w:hAnsi="Arial" w:cs="Arial"/>
          <w:sz w:val="22"/>
          <w:szCs w:val="22"/>
          <w:lang w:val="es-ES"/>
        </w:rPr>
        <w:t xml:space="preserve"> Australia), y el recinto fue reconocido en 2024 como el desarrollo comercial más eficiente de Australia desde el punto de vista energético. </w:t>
      </w:r>
    </w:p>
    <w:p w14:paraId="3024243F" w14:textId="77777777" w:rsidR="009C42C2" w:rsidRPr="00D975F2" w:rsidRDefault="009C42C2" w:rsidP="00D975F2">
      <w:pPr>
        <w:spacing w:line="360" w:lineRule="auto"/>
        <w:rPr>
          <w:rFonts w:ascii="Arial" w:hAnsi="Arial" w:cs="Arial"/>
          <w:sz w:val="22"/>
          <w:szCs w:val="22"/>
          <w:lang w:val="es-ES"/>
        </w:rPr>
      </w:pPr>
    </w:p>
    <w:p w14:paraId="16E18660" w14:textId="77777777" w:rsidR="009C42C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 xml:space="preserve">La elección de los accesorios de ERCO para el diseño de la iluminación se enmarcó en el compromiso global con la visión de Parramatta Square. </w:t>
      </w:r>
    </w:p>
    <w:p w14:paraId="6D6B9D61" w14:textId="77777777" w:rsidR="009C42C2" w:rsidRDefault="009C42C2" w:rsidP="00D975F2">
      <w:pPr>
        <w:spacing w:line="360" w:lineRule="auto"/>
        <w:rPr>
          <w:rFonts w:ascii="Arial" w:hAnsi="Arial" w:cs="Arial"/>
          <w:sz w:val="22"/>
          <w:szCs w:val="22"/>
          <w:lang w:val="es-ES"/>
        </w:rPr>
      </w:pPr>
    </w:p>
    <w:p w14:paraId="05A2FB6E" w14:textId="77777777" w:rsidR="009C42C2" w:rsidRDefault="00D975F2" w:rsidP="009C42C2">
      <w:pPr>
        <w:spacing w:line="360" w:lineRule="auto"/>
        <w:ind w:left="426"/>
        <w:rPr>
          <w:rFonts w:ascii="Arial" w:hAnsi="Arial" w:cs="Arial"/>
          <w:sz w:val="22"/>
          <w:szCs w:val="22"/>
          <w:lang w:val="es-ES"/>
        </w:rPr>
      </w:pPr>
      <w:r w:rsidRPr="009C42C2">
        <w:rPr>
          <w:rFonts w:ascii="Arial" w:hAnsi="Arial" w:cs="Arial"/>
          <w:b/>
          <w:bCs/>
          <w:sz w:val="22"/>
          <w:szCs w:val="22"/>
          <w:lang w:val="es-ES"/>
        </w:rPr>
        <w:t>«La inversión de ERCO en investigación y desarrollo para la tecnología de las luminarias y las lentes se traduce en productos extremadamente eficaces y con el mínimo deslumbramiento»</w:t>
      </w:r>
      <w:r w:rsidRPr="009C42C2">
        <w:rPr>
          <w:rFonts w:ascii="Arial" w:hAnsi="Arial" w:cs="Arial"/>
          <w:sz w:val="22"/>
          <w:szCs w:val="22"/>
          <w:lang w:val="es-ES"/>
        </w:rPr>
        <w:t xml:space="preserve">, </w:t>
      </w:r>
      <w:r w:rsidRPr="00D975F2">
        <w:rPr>
          <w:rFonts w:ascii="Arial" w:hAnsi="Arial" w:cs="Arial"/>
          <w:sz w:val="22"/>
          <w:szCs w:val="22"/>
          <w:lang w:val="es-ES"/>
        </w:rPr>
        <w:t xml:space="preserve">explica Mathew Howard. </w:t>
      </w:r>
    </w:p>
    <w:p w14:paraId="4C70FD75" w14:textId="77777777" w:rsidR="009C42C2" w:rsidRDefault="009C42C2" w:rsidP="00D975F2">
      <w:pPr>
        <w:spacing w:line="360" w:lineRule="auto"/>
        <w:rPr>
          <w:rFonts w:ascii="Arial" w:hAnsi="Arial" w:cs="Arial"/>
          <w:sz w:val="22"/>
          <w:szCs w:val="22"/>
          <w:lang w:val="es-ES"/>
        </w:rPr>
      </w:pPr>
    </w:p>
    <w:p w14:paraId="715C74E9" w14:textId="4020C5AC" w:rsidR="00D975F2" w:rsidRPr="00244FF4" w:rsidRDefault="00D975F2" w:rsidP="00D975F2">
      <w:pPr>
        <w:spacing w:line="360" w:lineRule="auto"/>
        <w:rPr>
          <w:rFonts w:ascii="Arial" w:hAnsi="Arial" w:cs="Arial"/>
          <w:color w:val="000000" w:themeColor="text1"/>
          <w:sz w:val="22"/>
          <w:szCs w:val="22"/>
          <w:lang w:val="es-ES"/>
        </w:rPr>
      </w:pPr>
      <w:r w:rsidRPr="00D975F2">
        <w:rPr>
          <w:rFonts w:ascii="Arial" w:hAnsi="Arial" w:cs="Arial"/>
          <w:sz w:val="22"/>
          <w:szCs w:val="22"/>
          <w:lang w:val="es-ES"/>
        </w:rPr>
        <w:lastRenderedPageBreak/>
        <w:t xml:space="preserve">La alta eficacia, que se evidencia en un alto nivel de lux por vatio, es el resultado de los precisos sistemas fotométricos desarrollados por ERCO. El factor crucial en este sentido es la cantidad de luz que llega a la superficie a iluminar para una determinada carga conectada. </w:t>
      </w:r>
      <w:r w:rsidRPr="00244FF4">
        <w:rPr>
          <w:rFonts w:ascii="Arial" w:hAnsi="Arial" w:cs="Arial"/>
          <w:color w:val="000000" w:themeColor="text1"/>
          <w:sz w:val="22"/>
          <w:szCs w:val="22"/>
          <w:lang w:val="es-ES"/>
        </w:rPr>
        <w:t>«Esto nos permite utilizar menos luminarias para conseguir los resultados arquitectónicos y lumínicos deseados y garantizar de forma sostenible y rentable el confort de los ocupantes de los edificios»</w:t>
      </w:r>
      <w:r w:rsidR="00C5460B">
        <w:rPr>
          <w:rFonts w:ascii="Arial" w:hAnsi="Arial" w:cs="Arial"/>
          <w:color w:val="000000" w:themeColor="text1"/>
          <w:sz w:val="22"/>
          <w:szCs w:val="22"/>
          <w:lang w:val="es-ES"/>
        </w:rPr>
        <w:t>, dice Howard.</w:t>
      </w:r>
    </w:p>
    <w:p w14:paraId="241A6E13" w14:textId="77777777" w:rsidR="009C42C2" w:rsidRPr="00244FF4" w:rsidRDefault="009C42C2" w:rsidP="00D975F2">
      <w:pPr>
        <w:spacing w:line="360" w:lineRule="auto"/>
        <w:rPr>
          <w:rFonts w:ascii="Arial" w:hAnsi="Arial" w:cs="Arial"/>
          <w:color w:val="000000" w:themeColor="text1"/>
          <w:sz w:val="22"/>
          <w:szCs w:val="22"/>
          <w:lang w:val="es-ES"/>
        </w:rPr>
      </w:pPr>
    </w:p>
    <w:p w14:paraId="02FDFDB1" w14:textId="61DE3169" w:rsidR="00D975F2" w:rsidRPr="00244FF4" w:rsidRDefault="00D975F2" w:rsidP="00D975F2">
      <w:pPr>
        <w:spacing w:line="360" w:lineRule="auto"/>
        <w:rPr>
          <w:rFonts w:ascii="Arial" w:hAnsi="Arial" w:cs="Arial"/>
          <w:color w:val="000000" w:themeColor="text1"/>
          <w:sz w:val="22"/>
          <w:szCs w:val="22"/>
          <w:lang w:val="es-ES"/>
        </w:rPr>
      </w:pPr>
      <w:r w:rsidRPr="00244FF4">
        <w:rPr>
          <w:rFonts w:ascii="Arial" w:hAnsi="Arial" w:cs="Arial"/>
          <w:color w:val="000000" w:themeColor="text1"/>
          <w:sz w:val="22"/>
          <w:szCs w:val="22"/>
          <w:lang w:val="es-ES"/>
        </w:rPr>
        <w:t xml:space="preserve">Michel </w:t>
      </w:r>
      <w:proofErr w:type="spellStart"/>
      <w:r w:rsidRPr="00244FF4">
        <w:rPr>
          <w:rFonts w:ascii="Arial" w:hAnsi="Arial" w:cs="Arial"/>
          <w:color w:val="000000" w:themeColor="text1"/>
          <w:sz w:val="22"/>
          <w:szCs w:val="22"/>
          <w:lang w:val="es-ES"/>
        </w:rPr>
        <w:t>Goupy</w:t>
      </w:r>
      <w:proofErr w:type="spellEnd"/>
      <w:r w:rsidRPr="00244FF4">
        <w:rPr>
          <w:rFonts w:ascii="Arial" w:hAnsi="Arial" w:cs="Arial"/>
          <w:color w:val="000000" w:themeColor="text1"/>
          <w:sz w:val="22"/>
          <w:szCs w:val="22"/>
          <w:lang w:val="es-ES"/>
        </w:rPr>
        <w:t xml:space="preserve"> coincide: «Aunque en el mercado hay una gran variedad de equipos de iluminación, elegimos ERCO por su fiabilidad y alta calidad. La óptica de precisión, la capacidad de controlar eficazmente el deslumbramiento, la eficiencia de las luminarias, las fuentes de luz de alta calidad y las lentes intercambiables hicieron que la gama de productos de ERCO resolviera muchas de las dificultades que planteaba Parramatta Square».</w:t>
      </w:r>
    </w:p>
    <w:p w14:paraId="3059888D" w14:textId="77777777" w:rsidR="009C42C2" w:rsidRPr="009C42C2" w:rsidRDefault="009C42C2" w:rsidP="00D975F2">
      <w:pPr>
        <w:spacing w:line="360" w:lineRule="auto"/>
        <w:rPr>
          <w:rFonts w:ascii="Arial" w:hAnsi="Arial" w:cs="Arial"/>
          <w:color w:val="FF0000"/>
          <w:sz w:val="22"/>
          <w:szCs w:val="22"/>
          <w:lang w:val="es-ES"/>
        </w:rPr>
      </w:pPr>
    </w:p>
    <w:p w14:paraId="64FA2A1E" w14:textId="77777777" w:rsidR="00D975F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 xml:space="preserve">Parramatta Square, de Walker </w:t>
      </w:r>
      <w:proofErr w:type="spellStart"/>
      <w:r w:rsidRPr="00D975F2">
        <w:rPr>
          <w:rFonts w:ascii="Arial" w:hAnsi="Arial" w:cs="Arial"/>
          <w:sz w:val="22"/>
          <w:szCs w:val="22"/>
          <w:lang w:val="es-ES"/>
        </w:rPr>
        <w:t>Corporation</w:t>
      </w:r>
      <w:proofErr w:type="spellEnd"/>
      <w:r w:rsidRPr="00D975F2">
        <w:rPr>
          <w:rFonts w:ascii="Arial" w:hAnsi="Arial" w:cs="Arial"/>
          <w:sz w:val="22"/>
          <w:szCs w:val="22"/>
          <w:lang w:val="es-ES"/>
        </w:rPr>
        <w:t xml:space="preserve">, marca una nueva referencia para el desarrollo urbano integrado y cultural en Australia. El éxito del recinto no solo radica en su arquitectura de primer nivel o en su rendimiento sostenible, sino también en la atención que presta a la vida emocional y cultural de sus espacios. ¿Y el diseño de la iluminación? Como concluye el prestigioso diseñador de iluminación Michel </w:t>
      </w:r>
      <w:proofErr w:type="spellStart"/>
      <w:r w:rsidRPr="00D975F2">
        <w:rPr>
          <w:rFonts w:ascii="Arial" w:hAnsi="Arial" w:cs="Arial"/>
          <w:sz w:val="22"/>
          <w:szCs w:val="22"/>
          <w:lang w:val="es-ES"/>
        </w:rPr>
        <w:t>Goupy</w:t>
      </w:r>
      <w:proofErr w:type="spellEnd"/>
      <w:r w:rsidRPr="00D975F2">
        <w:rPr>
          <w:rFonts w:ascii="Arial" w:hAnsi="Arial" w:cs="Arial"/>
          <w:sz w:val="22"/>
          <w:szCs w:val="22"/>
          <w:lang w:val="es-ES"/>
        </w:rPr>
        <w:t xml:space="preserve">, el público debe quedar impresionado por el espacio sin percatarse de la iluminación. </w:t>
      </w:r>
    </w:p>
    <w:p w14:paraId="6CC4CF30" w14:textId="77777777" w:rsidR="009C42C2" w:rsidRPr="00D975F2" w:rsidRDefault="009C42C2" w:rsidP="00D975F2">
      <w:pPr>
        <w:spacing w:line="360" w:lineRule="auto"/>
        <w:rPr>
          <w:rFonts w:ascii="Arial" w:hAnsi="Arial" w:cs="Arial"/>
          <w:sz w:val="22"/>
          <w:szCs w:val="22"/>
          <w:lang w:val="es-ES"/>
        </w:rPr>
      </w:pPr>
    </w:p>
    <w:p w14:paraId="60858332" w14:textId="6C2EB14A" w:rsidR="00967DF5" w:rsidRPr="00967DF5"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Grandeza, volumen, dirección, función. Los resultados de la combinación entre arquitectura e iluminación en Parramatta Square son realmente satisfactorios para los habitantes de Sídney y lo seguirán siendo durante muchos años.</w:t>
      </w:r>
    </w:p>
    <w:p w14:paraId="25AAD1F0" w14:textId="77777777" w:rsidR="00967DF5" w:rsidRDefault="00967DF5">
      <w:pPr>
        <w:rPr>
          <w:rFonts w:ascii="Arial" w:hAnsi="Arial" w:cs="Arial"/>
          <w:b/>
          <w:bCs/>
          <w:sz w:val="22"/>
          <w:szCs w:val="22"/>
          <w:lang w:val="es-ES"/>
        </w:rPr>
      </w:pPr>
      <w:r>
        <w:rPr>
          <w:rFonts w:ascii="Arial" w:hAnsi="Arial" w:cs="Arial"/>
          <w:b/>
          <w:bCs/>
          <w:sz w:val="22"/>
          <w:szCs w:val="22"/>
          <w:lang w:val="es-ES"/>
        </w:rPr>
        <w:br w:type="page"/>
      </w:r>
    </w:p>
    <w:p w14:paraId="4C32B2CA" w14:textId="4AD09618" w:rsidR="00244FF4" w:rsidRPr="00E83987" w:rsidRDefault="00244FF4" w:rsidP="00244FF4">
      <w:pPr>
        <w:pStyle w:val="ERCOberschrift"/>
      </w:pPr>
      <w:r>
        <w:lastRenderedPageBreak/>
        <w:t xml:space="preserve">Mas </w:t>
      </w:r>
      <w:proofErr w:type="spellStart"/>
      <w:r>
        <w:t>sobre</w:t>
      </w:r>
      <w:proofErr w:type="spellEnd"/>
      <w:r w:rsidRPr="00E83987">
        <w:t xml:space="preserve"> </w:t>
      </w:r>
      <w:r>
        <w:t>Parramatta Square</w:t>
      </w:r>
      <w:r w:rsidRPr="00E83987">
        <w:t>:</w:t>
      </w:r>
    </w:p>
    <w:p w14:paraId="08772505" w14:textId="77777777" w:rsidR="00244FF4" w:rsidRDefault="00244FF4" w:rsidP="00244FF4">
      <w:pPr>
        <w:spacing w:line="360" w:lineRule="auto"/>
      </w:pPr>
      <w:hyperlink r:id="rId11" w:tgtFrame="_blank" w:tooltip="https://www.youtube.com/watch?v=begxa4ifsq4" w:history="1">
        <w:r w:rsidRPr="00A36FA9">
          <w:rPr>
            <w:rStyle w:val="Hyperlink"/>
            <w:rFonts w:ascii="Arial" w:hAnsi="Arial" w:cs="Arial"/>
            <w:b/>
            <w:bCs/>
            <w:sz w:val="22"/>
            <w:szCs w:val="22"/>
          </w:rPr>
          <w:t>https://www.youtube.com/watch?v=BeGXA4iFSq4</w:t>
        </w:r>
      </w:hyperlink>
    </w:p>
    <w:p w14:paraId="6AF5EC49" w14:textId="77777777" w:rsidR="003A5C15" w:rsidRDefault="003A5C15" w:rsidP="00244FF4">
      <w:pPr>
        <w:spacing w:line="360" w:lineRule="auto"/>
        <w:rPr>
          <w:rFonts w:ascii="Arial" w:hAnsi="Arial" w:cs="Arial"/>
          <w:b/>
          <w:bCs/>
          <w:sz w:val="22"/>
          <w:szCs w:val="22"/>
        </w:rPr>
      </w:pPr>
    </w:p>
    <w:p w14:paraId="0611C28A" w14:textId="6D907E23" w:rsidR="00244FF4" w:rsidRDefault="003A5C15" w:rsidP="00244FF4">
      <w:pPr>
        <w:pStyle w:val="ERCOberschrift"/>
        <w:rPr>
          <w:b w:val="0"/>
          <w:bCs w:val="0"/>
        </w:rPr>
      </w:pPr>
      <w:r>
        <w:rPr>
          <w:noProof/>
        </w:rPr>
        <w:drawing>
          <wp:inline distT="0" distB="0" distL="0" distR="0" wp14:anchorId="5B43E931" wp14:editId="416AA2E3">
            <wp:extent cx="900000" cy="900000"/>
            <wp:effectExtent l="0" t="0" r="1905" b="1905"/>
            <wp:docPr id="80569208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692089" name="Grafik 805692089"/>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inline>
        </w:drawing>
      </w:r>
    </w:p>
    <w:p w14:paraId="1F48A152" w14:textId="77777777" w:rsidR="003A5C15" w:rsidRDefault="003A5C15" w:rsidP="00244FF4">
      <w:pPr>
        <w:pStyle w:val="ERCOberschrift"/>
        <w:rPr>
          <w:b w:val="0"/>
          <w:bCs w:val="0"/>
        </w:rPr>
      </w:pPr>
    </w:p>
    <w:p w14:paraId="0D4A944F" w14:textId="40618880" w:rsidR="0078745E" w:rsidRPr="003A5C15" w:rsidRDefault="00244FF4" w:rsidP="003A5C15">
      <w:pPr>
        <w:pStyle w:val="ERCOText"/>
        <w:outlineLvl w:val="0"/>
        <w:rPr>
          <w:bCs/>
          <w:color w:val="FF0000"/>
          <w:lang w:val="pt-PT"/>
        </w:rPr>
      </w:pPr>
      <w:r w:rsidRPr="002920BE">
        <w:rPr>
          <w:rStyle w:val="Ohne"/>
          <w:b/>
          <w:color w:val="FF0000"/>
          <w:lang w:val="pt-PT"/>
        </w:rPr>
        <w:t xml:space="preserve">Nota a la </w:t>
      </w:r>
      <w:proofErr w:type="spellStart"/>
      <w:r w:rsidRPr="002920BE">
        <w:rPr>
          <w:rStyle w:val="Ohne"/>
          <w:b/>
          <w:color w:val="FF0000"/>
        </w:rPr>
        <w:t>redacción</w:t>
      </w:r>
      <w:proofErr w:type="spellEnd"/>
      <w:r w:rsidRPr="002920BE">
        <w:rPr>
          <w:rStyle w:val="Ohne"/>
          <w:b/>
          <w:color w:val="FF0000"/>
          <w:lang w:val="pt-PT"/>
        </w:rPr>
        <w:t>:</w:t>
      </w:r>
      <w:r w:rsidRPr="002920BE">
        <w:rPr>
          <w:rStyle w:val="Ohne"/>
          <w:bCs/>
          <w:color w:val="FF0000"/>
          <w:lang w:val="pt-PT"/>
        </w:rPr>
        <w:t xml:space="preserve"> </w:t>
      </w:r>
      <w:proofErr w:type="spellStart"/>
      <w:r w:rsidRPr="002920BE">
        <w:rPr>
          <w:bCs/>
          <w:color w:val="FF0000"/>
        </w:rPr>
        <w:t>Por</w:t>
      </w:r>
      <w:proofErr w:type="spellEnd"/>
      <w:r w:rsidRPr="002920BE">
        <w:rPr>
          <w:bCs/>
          <w:color w:val="FF0000"/>
        </w:rPr>
        <w:t xml:space="preserve"> </w:t>
      </w:r>
      <w:proofErr w:type="spellStart"/>
      <w:r w:rsidRPr="002920BE">
        <w:rPr>
          <w:bCs/>
          <w:color w:val="FF0000"/>
        </w:rPr>
        <w:t>favor</w:t>
      </w:r>
      <w:proofErr w:type="spellEnd"/>
      <w:r w:rsidRPr="002920BE">
        <w:rPr>
          <w:bCs/>
          <w:color w:val="FF0000"/>
        </w:rPr>
        <w:t xml:space="preserve">, </w:t>
      </w:r>
      <w:proofErr w:type="spellStart"/>
      <w:r w:rsidRPr="002920BE">
        <w:rPr>
          <w:bCs/>
          <w:color w:val="FF0000"/>
        </w:rPr>
        <w:t>utilice</w:t>
      </w:r>
      <w:proofErr w:type="spellEnd"/>
      <w:r w:rsidRPr="002920BE">
        <w:rPr>
          <w:bCs/>
          <w:color w:val="FF0000"/>
        </w:rPr>
        <w:t xml:space="preserve"> </w:t>
      </w:r>
      <w:proofErr w:type="spellStart"/>
      <w:r w:rsidRPr="002920BE">
        <w:rPr>
          <w:bCs/>
          <w:color w:val="FF0000"/>
        </w:rPr>
        <w:t>este</w:t>
      </w:r>
      <w:proofErr w:type="spellEnd"/>
      <w:r w:rsidRPr="002920BE">
        <w:rPr>
          <w:bCs/>
          <w:color w:val="FF0000"/>
        </w:rPr>
        <w:t xml:space="preserve"> link: </w:t>
      </w:r>
      <w:proofErr w:type="spellStart"/>
      <w:r w:rsidRPr="002920BE">
        <w:rPr>
          <w:bCs/>
          <w:color w:val="FF0000"/>
        </w:rPr>
        <w:t>sus</w:t>
      </w:r>
      <w:proofErr w:type="spellEnd"/>
      <w:r w:rsidRPr="002920BE">
        <w:rPr>
          <w:bCs/>
          <w:color w:val="FF0000"/>
        </w:rPr>
        <w:t xml:space="preserve"> </w:t>
      </w:r>
      <w:proofErr w:type="spellStart"/>
      <w:r w:rsidRPr="002920BE">
        <w:rPr>
          <w:bCs/>
          <w:color w:val="FF0000"/>
        </w:rPr>
        <w:t>lectores</w:t>
      </w:r>
      <w:proofErr w:type="spellEnd"/>
      <w:r w:rsidRPr="002920BE">
        <w:rPr>
          <w:bCs/>
          <w:color w:val="FF0000"/>
        </w:rPr>
        <w:t xml:space="preserve"> se </w:t>
      </w:r>
      <w:proofErr w:type="spellStart"/>
      <w:r w:rsidRPr="002920BE">
        <w:rPr>
          <w:bCs/>
          <w:color w:val="FF0000"/>
        </w:rPr>
        <w:t>beneficiaran</w:t>
      </w:r>
      <w:proofErr w:type="spellEnd"/>
      <w:r w:rsidRPr="002920BE">
        <w:rPr>
          <w:bCs/>
          <w:color w:val="FF0000"/>
        </w:rPr>
        <w:t xml:space="preserve"> de </w:t>
      </w:r>
      <w:proofErr w:type="spellStart"/>
      <w:r w:rsidRPr="002920BE">
        <w:rPr>
          <w:bCs/>
          <w:color w:val="FF0000"/>
        </w:rPr>
        <w:t>un</w:t>
      </w:r>
      <w:proofErr w:type="spellEnd"/>
      <w:r w:rsidRPr="002920BE">
        <w:rPr>
          <w:bCs/>
          <w:color w:val="FF0000"/>
        </w:rPr>
        <w:t xml:space="preserve"> </w:t>
      </w:r>
      <w:proofErr w:type="spellStart"/>
      <w:r w:rsidRPr="002920BE">
        <w:rPr>
          <w:bCs/>
          <w:color w:val="FF0000"/>
        </w:rPr>
        <w:t>recorrido</w:t>
      </w:r>
      <w:proofErr w:type="spellEnd"/>
      <w:r w:rsidRPr="002920BE">
        <w:rPr>
          <w:bCs/>
          <w:color w:val="FF0000"/>
        </w:rPr>
        <w:t xml:space="preserve"> continuo de </w:t>
      </w:r>
      <w:proofErr w:type="spellStart"/>
      <w:r w:rsidRPr="002920BE">
        <w:rPr>
          <w:bCs/>
          <w:color w:val="FF0000"/>
        </w:rPr>
        <w:t>usuario</w:t>
      </w:r>
      <w:proofErr w:type="spellEnd"/>
      <w:r w:rsidRPr="002920BE">
        <w:rPr>
          <w:bCs/>
          <w:color w:val="FF0000"/>
        </w:rPr>
        <w:t xml:space="preserve"> y </w:t>
      </w:r>
      <w:proofErr w:type="spellStart"/>
      <w:r w:rsidRPr="002920BE">
        <w:rPr>
          <w:bCs/>
          <w:color w:val="FF0000"/>
        </w:rPr>
        <w:t>más</w:t>
      </w:r>
      <w:proofErr w:type="spellEnd"/>
      <w:r w:rsidRPr="002920BE">
        <w:rPr>
          <w:bCs/>
          <w:color w:val="FF0000"/>
        </w:rPr>
        <w:t xml:space="preserve"> </w:t>
      </w:r>
      <w:proofErr w:type="spellStart"/>
      <w:r w:rsidRPr="002920BE">
        <w:rPr>
          <w:bCs/>
          <w:color w:val="FF0000"/>
        </w:rPr>
        <w:t>información</w:t>
      </w:r>
      <w:proofErr w:type="spellEnd"/>
      <w:r w:rsidRPr="002920BE">
        <w:rPr>
          <w:bCs/>
          <w:color w:val="FF0000"/>
        </w:rPr>
        <w:t xml:space="preserve"> </w:t>
      </w:r>
      <w:proofErr w:type="spellStart"/>
      <w:r w:rsidRPr="002920BE">
        <w:rPr>
          <w:bCs/>
          <w:color w:val="FF0000"/>
        </w:rPr>
        <w:t>a</w:t>
      </w:r>
      <w:r>
        <w:rPr>
          <w:bCs/>
          <w:color w:val="FF0000"/>
        </w:rPr>
        <w:t>c</w:t>
      </w:r>
      <w:r w:rsidRPr="002920BE">
        <w:rPr>
          <w:bCs/>
          <w:color w:val="FF0000"/>
        </w:rPr>
        <w:t>erca</w:t>
      </w:r>
      <w:proofErr w:type="spellEnd"/>
      <w:r w:rsidRPr="002920BE">
        <w:rPr>
          <w:bCs/>
          <w:color w:val="FF0000"/>
        </w:rPr>
        <w:t xml:space="preserve"> de </w:t>
      </w:r>
      <w:proofErr w:type="spellStart"/>
      <w:r w:rsidRPr="002920BE">
        <w:rPr>
          <w:bCs/>
          <w:color w:val="FF0000"/>
        </w:rPr>
        <w:t>este</w:t>
      </w:r>
      <w:proofErr w:type="spellEnd"/>
      <w:r w:rsidRPr="002920BE">
        <w:rPr>
          <w:bCs/>
          <w:color w:val="FF0000"/>
        </w:rPr>
        <w:t xml:space="preserve"> </w:t>
      </w:r>
      <w:proofErr w:type="spellStart"/>
      <w:r w:rsidRPr="002920BE">
        <w:rPr>
          <w:bCs/>
          <w:color w:val="FF0000"/>
        </w:rPr>
        <w:t>comunicado</w:t>
      </w:r>
      <w:proofErr w:type="spellEnd"/>
      <w:r w:rsidRPr="002920BE">
        <w:rPr>
          <w:bCs/>
          <w:color w:val="FF0000"/>
        </w:rPr>
        <w:t xml:space="preserve"> de </w:t>
      </w:r>
      <w:proofErr w:type="spellStart"/>
      <w:r w:rsidRPr="002920BE">
        <w:rPr>
          <w:bCs/>
          <w:color w:val="FF0000"/>
        </w:rPr>
        <w:t>prensa</w:t>
      </w:r>
      <w:proofErr w:type="spellEnd"/>
      <w:r w:rsidRPr="002920BE">
        <w:rPr>
          <w:bCs/>
          <w:color w:val="FF0000"/>
        </w:rPr>
        <w:t xml:space="preserve">. Este </w:t>
      </w:r>
      <w:proofErr w:type="spellStart"/>
      <w:r w:rsidRPr="002920BE">
        <w:rPr>
          <w:bCs/>
          <w:color w:val="FF0000"/>
        </w:rPr>
        <w:t>enlace</w:t>
      </w:r>
      <w:proofErr w:type="spellEnd"/>
      <w:r w:rsidRPr="002920BE">
        <w:rPr>
          <w:bCs/>
          <w:color w:val="FF0000"/>
        </w:rPr>
        <w:t xml:space="preserve"> </w:t>
      </w:r>
      <w:proofErr w:type="spellStart"/>
      <w:r w:rsidRPr="002920BE">
        <w:rPr>
          <w:bCs/>
          <w:color w:val="FF0000"/>
        </w:rPr>
        <w:t>permanecerá</w:t>
      </w:r>
      <w:proofErr w:type="spellEnd"/>
      <w:r w:rsidRPr="002920BE">
        <w:rPr>
          <w:bCs/>
          <w:color w:val="FF0000"/>
        </w:rPr>
        <w:t xml:space="preserve"> </w:t>
      </w:r>
      <w:proofErr w:type="spellStart"/>
      <w:r w:rsidRPr="002920BE">
        <w:rPr>
          <w:bCs/>
          <w:color w:val="FF0000"/>
        </w:rPr>
        <w:t>permanentemente</w:t>
      </w:r>
      <w:proofErr w:type="spellEnd"/>
      <w:r w:rsidRPr="002920BE">
        <w:rPr>
          <w:bCs/>
          <w:color w:val="FF0000"/>
        </w:rPr>
        <w:t xml:space="preserve"> </w:t>
      </w:r>
      <w:proofErr w:type="spellStart"/>
      <w:r w:rsidRPr="002920BE">
        <w:rPr>
          <w:bCs/>
          <w:color w:val="FF0000"/>
        </w:rPr>
        <w:t>activo</w:t>
      </w:r>
      <w:proofErr w:type="spellEnd"/>
      <w:r w:rsidRPr="002920BE">
        <w:rPr>
          <w:bCs/>
          <w:color w:val="FF0000"/>
        </w:rPr>
        <w:t>.</w:t>
      </w:r>
    </w:p>
    <w:p w14:paraId="00661BE1" w14:textId="77777777" w:rsidR="0078745E" w:rsidRDefault="0078745E" w:rsidP="00F551BF">
      <w:pPr>
        <w:rPr>
          <w:rFonts w:ascii="Arial" w:hAnsi="Arial" w:cs="Arial"/>
          <w:b/>
          <w:sz w:val="22"/>
          <w:szCs w:val="18"/>
          <w:lang w:val="en-US"/>
        </w:rPr>
      </w:pPr>
    </w:p>
    <w:p w14:paraId="36C003B6" w14:textId="77777777" w:rsidR="0078745E" w:rsidRDefault="0078745E" w:rsidP="00F551BF">
      <w:pPr>
        <w:rPr>
          <w:rFonts w:ascii="Arial" w:hAnsi="Arial" w:cs="Arial"/>
          <w:b/>
          <w:sz w:val="22"/>
          <w:szCs w:val="18"/>
          <w:lang w:val="en-US"/>
        </w:rPr>
      </w:pPr>
    </w:p>
    <w:p w14:paraId="695DE66A" w14:textId="77777777" w:rsidR="0078745E" w:rsidRDefault="0078745E" w:rsidP="00F551BF">
      <w:pPr>
        <w:rPr>
          <w:rFonts w:ascii="Arial" w:hAnsi="Arial" w:cs="Arial"/>
          <w:b/>
          <w:sz w:val="22"/>
          <w:szCs w:val="18"/>
          <w:lang w:val="en-US"/>
        </w:rPr>
      </w:pPr>
    </w:p>
    <w:p w14:paraId="646C56CA" w14:textId="77777777" w:rsidR="0078745E" w:rsidRDefault="0078745E" w:rsidP="00F551BF">
      <w:pPr>
        <w:rPr>
          <w:rFonts w:ascii="Arial" w:hAnsi="Arial" w:cs="Arial"/>
          <w:b/>
          <w:sz w:val="22"/>
          <w:szCs w:val="18"/>
          <w:lang w:val="en-US"/>
        </w:rPr>
      </w:pPr>
    </w:p>
    <w:p w14:paraId="617C47A2" w14:textId="77777777" w:rsidR="0078745E" w:rsidRDefault="0078745E" w:rsidP="00F551BF">
      <w:pPr>
        <w:rPr>
          <w:rFonts w:ascii="Arial" w:hAnsi="Arial" w:cs="Arial"/>
          <w:b/>
          <w:sz w:val="22"/>
          <w:szCs w:val="18"/>
          <w:lang w:val="en-US"/>
        </w:rPr>
      </w:pPr>
    </w:p>
    <w:p w14:paraId="4000A45A" w14:textId="77777777" w:rsidR="0078745E" w:rsidRDefault="0078745E" w:rsidP="00F551BF">
      <w:pPr>
        <w:rPr>
          <w:rFonts w:ascii="Arial" w:hAnsi="Arial" w:cs="Arial"/>
          <w:b/>
          <w:sz w:val="22"/>
          <w:szCs w:val="18"/>
          <w:lang w:val="en-US"/>
        </w:rPr>
      </w:pPr>
    </w:p>
    <w:p w14:paraId="26E2B23D" w14:textId="77D4F67A" w:rsidR="00DF7B0C" w:rsidRPr="00F551BF" w:rsidRDefault="00DF7B0C" w:rsidP="00F551BF">
      <w:pPr>
        <w:rPr>
          <w:rFonts w:ascii="Arial" w:hAnsi="Arial" w:cs="Arial"/>
          <w:b/>
          <w:sz w:val="21"/>
          <w:szCs w:val="21"/>
          <w:lang w:val="es-ES"/>
        </w:rPr>
      </w:pPr>
      <w:r w:rsidRPr="000409A4">
        <w:rPr>
          <w:rFonts w:ascii="Arial" w:hAnsi="Arial" w:cs="Arial"/>
          <w:b/>
          <w:sz w:val="22"/>
          <w:szCs w:val="18"/>
          <w:lang w:val="en-US"/>
        </w:rPr>
        <w:t xml:space="preserve">Datos del </w:t>
      </w:r>
      <w:proofErr w:type="spellStart"/>
      <w:r w:rsidRPr="000409A4">
        <w:rPr>
          <w:rFonts w:ascii="Arial" w:hAnsi="Arial" w:cs="Arial"/>
          <w:b/>
          <w:sz w:val="22"/>
          <w:szCs w:val="18"/>
          <w:lang w:val="en-US"/>
        </w:rPr>
        <w:t>proyecto</w:t>
      </w:r>
      <w:proofErr w:type="spellEnd"/>
    </w:p>
    <w:p w14:paraId="4857F24C" w14:textId="77777777" w:rsidR="00967DF5" w:rsidRPr="004B2172" w:rsidRDefault="00967DF5" w:rsidP="000409A4">
      <w:pPr>
        <w:pStyle w:val="01berschriftERCO"/>
      </w:pPr>
    </w:p>
    <w:p w14:paraId="4708DA60" w14:textId="77777777" w:rsidR="00383156" w:rsidRDefault="00DF7B0C" w:rsidP="004B2C7C">
      <w:pPr>
        <w:pStyle w:val="01berschriftERCO"/>
      </w:pPr>
      <w:r w:rsidRPr="00967DF5">
        <w:t xml:space="preserve">Proyecto: </w:t>
      </w:r>
      <w:r w:rsidR="00383156">
        <w:tab/>
      </w:r>
    </w:p>
    <w:p w14:paraId="61DC9B69" w14:textId="593A6D75" w:rsidR="00DF7B0C" w:rsidRPr="00967DF5" w:rsidRDefault="00967DF5" w:rsidP="004B2C7C">
      <w:pPr>
        <w:pStyle w:val="01berschriftERCO"/>
      </w:pPr>
      <w:r>
        <w:t>P</w:t>
      </w:r>
      <w:r w:rsidR="00511049">
        <w:t>arramatta Square</w:t>
      </w:r>
      <w:r>
        <w:t xml:space="preserve">, </w:t>
      </w:r>
      <w:r w:rsidR="00511049">
        <w:t>S</w:t>
      </w:r>
      <w:r w:rsidR="007F7251">
        <w:t>y</w:t>
      </w:r>
      <w:r w:rsidR="00511049">
        <w:t>dney, Australia</w:t>
      </w:r>
    </w:p>
    <w:p w14:paraId="3D30A3CE" w14:textId="77777777" w:rsidR="007C3485" w:rsidRPr="00967DF5" w:rsidRDefault="007C3485" w:rsidP="004B2C7C">
      <w:pPr>
        <w:pStyle w:val="01berschriftERCO"/>
        <w:ind w:left="0" w:firstLine="0"/>
      </w:pPr>
    </w:p>
    <w:p w14:paraId="75C2DE2A" w14:textId="77777777" w:rsidR="00383156" w:rsidRDefault="008D77C1" w:rsidP="004B2C7C">
      <w:pPr>
        <w:spacing w:line="360" w:lineRule="auto"/>
        <w:rPr>
          <w:rFonts w:ascii="Arial" w:hAnsi="Arial" w:cs="Arial"/>
          <w:bCs/>
          <w:sz w:val="22"/>
          <w:szCs w:val="22"/>
          <w:lang w:val="en-US"/>
        </w:rPr>
      </w:pPr>
      <w:proofErr w:type="spellStart"/>
      <w:r w:rsidRPr="008D77C1">
        <w:rPr>
          <w:rFonts w:ascii="Arial" w:hAnsi="Arial" w:cs="Arial"/>
          <w:bCs/>
          <w:sz w:val="22"/>
          <w:szCs w:val="22"/>
          <w:lang w:val="en-US"/>
        </w:rPr>
        <w:t>Arquitectura</w:t>
      </w:r>
      <w:proofErr w:type="spellEnd"/>
      <w:r w:rsidR="00511049">
        <w:rPr>
          <w:rFonts w:ascii="Arial" w:hAnsi="Arial" w:cs="Arial"/>
          <w:bCs/>
          <w:sz w:val="22"/>
          <w:szCs w:val="22"/>
          <w:lang w:val="en-US"/>
        </w:rPr>
        <w:t>:</w:t>
      </w:r>
      <w:r w:rsidR="00383156">
        <w:rPr>
          <w:rFonts w:ascii="Arial" w:hAnsi="Arial" w:cs="Arial"/>
          <w:bCs/>
          <w:sz w:val="22"/>
          <w:szCs w:val="22"/>
          <w:lang w:val="en-US"/>
        </w:rPr>
        <w:tab/>
      </w:r>
      <w:r w:rsidR="00383156">
        <w:rPr>
          <w:rFonts w:ascii="Arial" w:hAnsi="Arial" w:cs="Arial"/>
          <w:bCs/>
          <w:sz w:val="22"/>
          <w:szCs w:val="22"/>
          <w:lang w:val="en-US"/>
        </w:rPr>
        <w:tab/>
      </w:r>
    </w:p>
    <w:p w14:paraId="6977927C" w14:textId="39AE7B74" w:rsidR="00967DF5" w:rsidRDefault="00383156" w:rsidP="004B2C7C">
      <w:pPr>
        <w:spacing w:line="360" w:lineRule="auto"/>
        <w:rPr>
          <w:rFonts w:ascii="Arial" w:hAnsi="Arial" w:cs="Arial"/>
          <w:bCs/>
          <w:sz w:val="22"/>
          <w:szCs w:val="22"/>
          <w:lang w:val="en-US"/>
        </w:rPr>
      </w:pPr>
      <w:r>
        <w:rPr>
          <w:rFonts w:ascii="Arial" w:hAnsi="Arial" w:cs="Arial"/>
          <w:bCs/>
          <w:sz w:val="22"/>
          <w:szCs w:val="22"/>
          <w:lang w:val="en-US"/>
        </w:rPr>
        <w:t>JPW</w:t>
      </w:r>
    </w:p>
    <w:p w14:paraId="2CB709AF" w14:textId="77777777" w:rsidR="00383156" w:rsidRDefault="00383156" w:rsidP="004B2C7C">
      <w:pPr>
        <w:spacing w:line="360" w:lineRule="auto"/>
        <w:rPr>
          <w:rFonts w:ascii="Arial" w:hAnsi="Arial" w:cs="Arial"/>
          <w:bCs/>
          <w:sz w:val="22"/>
          <w:szCs w:val="22"/>
          <w:lang w:val="en-US"/>
        </w:rPr>
      </w:pPr>
    </w:p>
    <w:p w14:paraId="42969FB8" w14:textId="77777777" w:rsidR="00383156" w:rsidRDefault="00383156" w:rsidP="004B2C7C">
      <w:pPr>
        <w:spacing w:line="360" w:lineRule="auto"/>
        <w:rPr>
          <w:rFonts w:ascii="Arial" w:hAnsi="Arial" w:cs="Arial"/>
          <w:bCs/>
          <w:sz w:val="22"/>
          <w:szCs w:val="22"/>
          <w:lang w:val="en-US"/>
        </w:rPr>
      </w:pPr>
      <w:r w:rsidRPr="00383156">
        <w:rPr>
          <w:rFonts w:ascii="Arial" w:hAnsi="Arial" w:cs="Arial"/>
          <w:bCs/>
          <w:sz w:val="22"/>
          <w:szCs w:val="22"/>
          <w:lang w:val="en-US"/>
        </w:rPr>
        <w:t xml:space="preserve">Promotor: </w:t>
      </w:r>
      <w:r>
        <w:rPr>
          <w:rFonts w:ascii="Arial" w:hAnsi="Arial" w:cs="Arial"/>
          <w:bCs/>
          <w:sz w:val="22"/>
          <w:szCs w:val="22"/>
          <w:lang w:val="en-US"/>
        </w:rPr>
        <w:tab/>
      </w:r>
      <w:r>
        <w:rPr>
          <w:rFonts w:ascii="Arial" w:hAnsi="Arial" w:cs="Arial"/>
          <w:bCs/>
          <w:sz w:val="22"/>
          <w:szCs w:val="22"/>
          <w:lang w:val="en-US"/>
        </w:rPr>
        <w:tab/>
      </w:r>
    </w:p>
    <w:p w14:paraId="77348707" w14:textId="3704C929" w:rsidR="00383156" w:rsidRPr="004B2C7C" w:rsidRDefault="00383156" w:rsidP="00511049">
      <w:pPr>
        <w:spacing w:line="360" w:lineRule="auto"/>
        <w:rPr>
          <w:rFonts w:ascii="Arial" w:hAnsi="Arial" w:cs="Arial"/>
          <w:bCs/>
          <w:sz w:val="22"/>
          <w:szCs w:val="22"/>
          <w:lang w:val="en-US"/>
        </w:rPr>
      </w:pPr>
      <w:r w:rsidRPr="00383156">
        <w:rPr>
          <w:rFonts w:ascii="Arial" w:hAnsi="Arial" w:cs="Arial"/>
          <w:bCs/>
          <w:sz w:val="22"/>
          <w:szCs w:val="22"/>
          <w:lang w:val="en-US"/>
        </w:rPr>
        <w:t>Walker Corporation</w:t>
      </w:r>
    </w:p>
    <w:p w14:paraId="6EA7F43A" w14:textId="77777777" w:rsidR="00967DF5" w:rsidRPr="00F551BF" w:rsidRDefault="00967DF5" w:rsidP="004B2C7C">
      <w:pPr>
        <w:pStyle w:val="01berschriftERCO"/>
        <w:ind w:left="0" w:firstLine="0"/>
      </w:pPr>
    </w:p>
    <w:p w14:paraId="64EFC459" w14:textId="77777777" w:rsidR="008D77C1" w:rsidRPr="00F551BF" w:rsidRDefault="00967DF5" w:rsidP="000409A4">
      <w:pPr>
        <w:pStyle w:val="01berschriftERCO"/>
      </w:pPr>
      <w:proofErr w:type="spellStart"/>
      <w:r w:rsidRPr="00F551BF">
        <w:t>Diseño</w:t>
      </w:r>
      <w:proofErr w:type="spellEnd"/>
      <w:r w:rsidRPr="00F551BF">
        <w:t xml:space="preserve"> de </w:t>
      </w:r>
      <w:proofErr w:type="spellStart"/>
      <w:r w:rsidRPr="00F551BF">
        <w:t>iluminación</w:t>
      </w:r>
      <w:proofErr w:type="spellEnd"/>
      <w:r w:rsidRPr="00F551BF">
        <w:t xml:space="preserve">: </w:t>
      </w:r>
      <w:r w:rsidRPr="00F551BF">
        <w:tab/>
      </w:r>
    </w:p>
    <w:p w14:paraId="732CBF2B" w14:textId="40CC1082" w:rsidR="00967DF5" w:rsidRPr="00CC62DF" w:rsidRDefault="004B2C7C" w:rsidP="000409A4">
      <w:pPr>
        <w:pStyle w:val="01berschriftERCO"/>
      </w:pPr>
      <w:r>
        <w:rPr>
          <w:rFonts w:ascii="ROTIS SEMISANS LIGHT" w:hAnsi="ROTIS SEMISANS LIGHT"/>
        </w:rPr>
        <w:t>Light Studio MG</w:t>
      </w:r>
      <w:r w:rsidR="00967DF5" w:rsidRPr="00CC62DF">
        <w:tab/>
      </w:r>
    </w:p>
    <w:p w14:paraId="5E4BBDA0" w14:textId="77777777" w:rsidR="004B2C7C" w:rsidRDefault="004B2C7C" w:rsidP="004B2C7C">
      <w:pPr>
        <w:pStyle w:val="01berschriftERCO"/>
        <w:ind w:left="0" w:firstLine="0"/>
      </w:pPr>
    </w:p>
    <w:p w14:paraId="50209653" w14:textId="77777777" w:rsidR="004B2C7C" w:rsidRDefault="004B2C7C" w:rsidP="004B2C7C">
      <w:pPr>
        <w:pStyle w:val="01berschriftERCO"/>
      </w:pPr>
      <w:proofErr w:type="spellStart"/>
      <w:r w:rsidRPr="004B2C7C">
        <w:t>Especificación</w:t>
      </w:r>
      <w:proofErr w:type="spellEnd"/>
      <w:r w:rsidRPr="004B2C7C">
        <w:t xml:space="preserve">: </w:t>
      </w:r>
    </w:p>
    <w:p w14:paraId="6AF7B6A0" w14:textId="7D2A0577" w:rsidR="004B2C7C" w:rsidRPr="004B2C7C" w:rsidRDefault="004B2C7C" w:rsidP="004B2C7C">
      <w:pPr>
        <w:pStyle w:val="01berschriftERCO"/>
      </w:pPr>
      <w:r w:rsidRPr="004B2C7C">
        <w:t xml:space="preserve">LCI Consultants (3PSQ), AECOM (4PSQ), WSP (6-8PSQ) </w:t>
      </w:r>
    </w:p>
    <w:p w14:paraId="684645FC" w14:textId="77777777" w:rsidR="004B2C7C" w:rsidRDefault="004B2C7C" w:rsidP="000409A4">
      <w:pPr>
        <w:pStyle w:val="01berschriftERCO"/>
      </w:pPr>
    </w:p>
    <w:p w14:paraId="1D4AC6EF" w14:textId="77777777" w:rsidR="004B2C7C" w:rsidRDefault="004B2C7C" w:rsidP="000409A4">
      <w:pPr>
        <w:pStyle w:val="01berschriftERCO"/>
      </w:pPr>
      <w:r w:rsidRPr="004B2C7C">
        <w:t xml:space="preserve">Socio </w:t>
      </w:r>
      <w:proofErr w:type="spellStart"/>
      <w:r w:rsidRPr="004B2C7C">
        <w:t>distribuidor</w:t>
      </w:r>
      <w:proofErr w:type="spellEnd"/>
      <w:r w:rsidRPr="004B2C7C">
        <w:t xml:space="preserve">: </w:t>
      </w:r>
    </w:p>
    <w:p w14:paraId="738420B4" w14:textId="73ADD819" w:rsidR="00DF7B0C" w:rsidRPr="00F551BF" w:rsidRDefault="004B2C7C" w:rsidP="0078745E">
      <w:pPr>
        <w:pStyle w:val="01berschriftERCO"/>
      </w:pPr>
      <w:proofErr w:type="spellStart"/>
      <w:r w:rsidRPr="004B2C7C">
        <w:t>Jadecross</w:t>
      </w:r>
      <w:proofErr w:type="spellEnd"/>
    </w:p>
    <w:p w14:paraId="6788D301" w14:textId="77777777" w:rsidR="000409A4" w:rsidRDefault="00DF7B0C" w:rsidP="000409A4">
      <w:pPr>
        <w:pStyle w:val="01berschriftERCO"/>
      </w:pPr>
      <w:proofErr w:type="spellStart"/>
      <w:r w:rsidRPr="00F551BF">
        <w:lastRenderedPageBreak/>
        <w:t>Productos</w:t>
      </w:r>
      <w:proofErr w:type="spellEnd"/>
      <w:r w:rsidRPr="00F551BF">
        <w:t>:</w:t>
      </w:r>
      <w:r w:rsidRPr="00F551BF">
        <w:tab/>
      </w:r>
    </w:p>
    <w:p w14:paraId="1D07B1C5" w14:textId="3523867F" w:rsidR="00244FF4" w:rsidRDefault="00244FF4" w:rsidP="00244FF4">
      <w:pPr>
        <w:spacing w:line="360" w:lineRule="auto"/>
        <w:ind w:left="2120" w:hanging="2120"/>
        <w:rPr>
          <w:rFonts w:ascii="Arial" w:hAnsi="Arial" w:cs="Arial"/>
          <w:sz w:val="22"/>
          <w:szCs w:val="22"/>
        </w:rPr>
      </w:pPr>
      <w:hyperlink r:id="rId13" w:history="1">
        <w:r>
          <w:rPr>
            <w:rFonts w:ascii="Arial" w:hAnsi="Arial" w:cs="Arial"/>
            <w:color w:val="0000FF"/>
            <w:sz w:val="22"/>
            <w:szCs w:val="22"/>
            <w:u w:val="single"/>
            <w:lang w:val="en-US"/>
          </w:rPr>
          <w:t xml:space="preserve">Quintessence luminarias </w:t>
        </w:r>
        <w:proofErr w:type="spellStart"/>
        <w:r>
          <w:rPr>
            <w:rFonts w:ascii="Arial" w:hAnsi="Arial" w:cs="Arial"/>
            <w:color w:val="0000FF"/>
            <w:sz w:val="22"/>
            <w:szCs w:val="22"/>
            <w:u w:val="single"/>
            <w:lang w:val="en-US"/>
          </w:rPr>
          <w:t>empotrables</w:t>
        </w:r>
        <w:proofErr w:type="spellEnd"/>
      </w:hyperlink>
      <w:r w:rsidRPr="00A36FA9">
        <w:rPr>
          <w:rFonts w:ascii="Arial" w:hAnsi="Arial" w:cs="Arial"/>
          <w:sz w:val="22"/>
          <w:szCs w:val="22"/>
        </w:rPr>
        <w:t xml:space="preserve">, </w:t>
      </w:r>
      <w:hyperlink r:id="rId14" w:history="1">
        <w:r>
          <w:rPr>
            <w:rFonts w:ascii="Arial" w:hAnsi="Arial" w:cs="Arial"/>
            <w:color w:val="0000FF"/>
            <w:sz w:val="22"/>
            <w:szCs w:val="22"/>
            <w:u w:val="single"/>
            <w:lang w:val="en-US"/>
          </w:rPr>
          <w:t xml:space="preserve">Atrium luminarias </w:t>
        </w:r>
        <w:proofErr w:type="spellStart"/>
        <w:r>
          <w:rPr>
            <w:rFonts w:ascii="Arial" w:hAnsi="Arial" w:cs="Arial"/>
            <w:color w:val="0000FF"/>
            <w:sz w:val="22"/>
            <w:szCs w:val="22"/>
            <w:u w:val="single"/>
            <w:lang w:val="en-US"/>
          </w:rPr>
          <w:t>empotrables</w:t>
        </w:r>
        <w:proofErr w:type="spellEnd"/>
      </w:hyperlink>
      <w:r w:rsidRPr="00A36FA9">
        <w:rPr>
          <w:rFonts w:ascii="Arial" w:hAnsi="Arial" w:cs="Arial"/>
          <w:sz w:val="22"/>
          <w:szCs w:val="22"/>
        </w:rPr>
        <w:t xml:space="preserve">, </w:t>
      </w:r>
    </w:p>
    <w:p w14:paraId="4B3B84B1" w14:textId="694C66B1" w:rsidR="00244FF4" w:rsidRPr="00B1317A" w:rsidRDefault="00244FF4" w:rsidP="00244FF4">
      <w:pPr>
        <w:spacing w:line="360" w:lineRule="auto"/>
        <w:rPr>
          <w:rFonts w:ascii="Arial" w:hAnsi="Arial" w:cs="Arial"/>
          <w:sz w:val="22"/>
          <w:szCs w:val="22"/>
        </w:rPr>
      </w:pPr>
      <w:hyperlink r:id="rId15" w:history="1">
        <w:proofErr w:type="spellStart"/>
        <w:r>
          <w:rPr>
            <w:rFonts w:ascii="Arial" w:hAnsi="Arial" w:cs="Arial"/>
            <w:color w:val="0000FF"/>
            <w:sz w:val="22"/>
            <w:szCs w:val="22"/>
            <w:u w:val="single"/>
            <w:lang w:val="en-US"/>
          </w:rPr>
          <w:t>Parscan</w:t>
        </w:r>
        <w:proofErr w:type="spellEnd"/>
        <w:r>
          <w:rPr>
            <w:rFonts w:ascii="Arial" w:hAnsi="Arial" w:cs="Arial"/>
            <w:color w:val="0000FF"/>
            <w:sz w:val="22"/>
            <w:szCs w:val="22"/>
            <w:u w:val="single"/>
            <w:lang w:val="en-US"/>
          </w:rPr>
          <w:t xml:space="preserve"> </w:t>
        </w:r>
        <w:proofErr w:type="spellStart"/>
        <w:r>
          <w:rPr>
            <w:rFonts w:ascii="Arial" w:hAnsi="Arial" w:cs="Arial"/>
            <w:color w:val="0000FF"/>
            <w:sz w:val="22"/>
            <w:szCs w:val="22"/>
            <w:u w:val="single"/>
            <w:lang w:val="en-US"/>
          </w:rPr>
          <w:t>proyectores</w:t>
        </w:r>
        <w:proofErr w:type="spellEnd"/>
      </w:hyperlink>
      <w:r w:rsidRPr="00A36FA9">
        <w:rPr>
          <w:rFonts w:ascii="Arial" w:hAnsi="Arial" w:cs="Arial"/>
          <w:sz w:val="22"/>
          <w:szCs w:val="22"/>
        </w:rPr>
        <w:t xml:space="preserve">, </w:t>
      </w:r>
      <w:hyperlink r:id="rId16" w:history="1">
        <w:r>
          <w:rPr>
            <w:rFonts w:ascii="Arial" w:hAnsi="Arial" w:cs="Arial"/>
            <w:color w:val="0000FF"/>
            <w:sz w:val="22"/>
            <w:szCs w:val="22"/>
            <w:u w:val="single"/>
            <w:lang w:val="en-US"/>
          </w:rPr>
          <w:t xml:space="preserve">Eclipse </w:t>
        </w:r>
        <w:proofErr w:type="spellStart"/>
        <w:r>
          <w:rPr>
            <w:rFonts w:ascii="Arial" w:hAnsi="Arial" w:cs="Arial"/>
            <w:color w:val="0000FF"/>
            <w:sz w:val="22"/>
            <w:szCs w:val="22"/>
            <w:u w:val="single"/>
            <w:lang w:val="en-US"/>
          </w:rPr>
          <w:t>InTrack</w:t>
        </w:r>
        <w:proofErr w:type="spellEnd"/>
        <w:r>
          <w:rPr>
            <w:rFonts w:ascii="Arial" w:hAnsi="Arial" w:cs="Arial"/>
            <w:color w:val="0000FF"/>
            <w:sz w:val="22"/>
            <w:szCs w:val="22"/>
            <w:u w:val="single"/>
            <w:lang w:val="en-US"/>
          </w:rPr>
          <w:t xml:space="preserve"> </w:t>
        </w:r>
        <w:proofErr w:type="spellStart"/>
        <w:r>
          <w:rPr>
            <w:rFonts w:ascii="Arial" w:hAnsi="Arial" w:cs="Arial"/>
            <w:color w:val="0000FF"/>
            <w:sz w:val="22"/>
            <w:szCs w:val="22"/>
            <w:u w:val="single"/>
            <w:lang w:val="en-US"/>
          </w:rPr>
          <w:t>proyectores</w:t>
        </w:r>
        <w:proofErr w:type="spellEnd"/>
      </w:hyperlink>
      <w:r w:rsidRPr="00A36FA9">
        <w:rPr>
          <w:rFonts w:ascii="Arial" w:hAnsi="Arial" w:cs="Arial"/>
          <w:sz w:val="22"/>
          <w:szCs w:val="22"/>
        </w:rPr>
        <w:t xml:space="preserve">, </w:t>
      </w:r>
      <w:hyperlink r:id="rId17" w:history="1">
        <w:r>
          <w:rPr>
            <w:rFonts w:ascii="Arial" w:hAnsi="Arial" w:cs="Arial"/>
            <w:color w:val="0000FF"/>
            <w:sz w:val="22"/>
            <w:szCs w:val="22"/>
            <w:u w:val="single"/>
            <w:lang w:val="en-US"/>
          </w:rPr>
          <w:t xml:space="preserve">Tesis luminarias </w:t>
        </w:r>
        <w:proofErr w:type="spellStart"/>
        <w:r>
          <w:rPr>
            <w:rFonts w:ascii="Arial" w:hAnsi="Arial" w:cs="Arial"/>
            <w:color w:val="0000FF"/>
            <w:sz w:val="22"/>
            <w:szCs w:val="22"/>
            <w:u w:val="single"/>
            <w:lang w:val="en-US"/>
          </w:rPr>
          <w:t>empotrables</w:t>
        </w:r>
        <w:proofErr w:type="spellEnd"/>
        <w:r>
          <w:rPr>
            <w:rFonts w:ascii="Arial" w:hAnsi="Arial" w:cs="Arial"/>
            <w:color w:val="0000FF"/>
            <w:sz w:val="22"/>
            <w:szCs w:val="22"/>
            <w:u w:val="single"/>
            <w:lang w:val="en-US"/>
          </w:rPr>
          <w:t xml:space="preserve"> de </w:t>
        </w:r>
        <w:proofErr w:type="spellStart"/>
        <w:r>
          <w:rPr>
            <w:rFonts w:ascii="Arial" w:hAnsi="Arial" w:cs="Arial"/>
            <w:color w:val="0000FF"/>
            <w:sz w:val="22"/>
            <w:szCs w:val="22"/>
            <w:u w:val="single"/>
            <w:lang w:val="en-US"/>
          </w:rPr>
          <w:t>suelo</w:t>
        </w:r>
        <w:proofErr w:type="spellEnd"/>
      </w:hyperlink>
      <w:r w:rsidRPr="00A36FA9">
        <w:rPr>
          <w:rFonts w:ascii="Arial" w:hAnsi="Arial" w:cs="Arial"/>
          <w:color w:val="000000"/>
          <w:sz w:val="22"/>
          <w:szCs w:val="22"/>
        </w:rPr>
        <w:t xml:space="preserve">, </w:t>
      </w:r>
      <w:hyperlink r:id="rId18" w:history="1">
        <w:proofErr w:type="spellStart"/>
        <w:r>
          <w:rPr>
            <w:rFonts w:ascii="Arial" w:hAnsi="Arial" w:cs="Arial"/>
            <w:color w:val="0000FF"/>
            <w:sz w:val="22"/>
            <w:szCs w:val="22"/>
            <w:u w:val="single"/>
            <w:lang w:val="en-US"/>
          </w:rPr>
          <w:t>Lightgap</w:t>
        </w:r>
        <w:proofErr w:type="spellEnd"/>
        <w:r>
          <w:rPr>
            <w:rFonts w:ascii="Arial" w:hAnsi="Arial" w:cs="Arial"/>
            <w:color w:val="0000FF"/>
            <w:sz w:val="22"/>
            <w:szCs w:val="22"/>
            <w:u w:val="single"/>
            <w:lang w:val="en-US"/>
          </w:rPr>
          <w:t xml:space="preserve"> luminarias </w:t>
        </w:r>
        <w:proofErr w:type="spellStart"/>
        <w:r>
          <w:rPr>
            <w:rFonts w:ascii="Arial" w:hAnsi="Arial" w:cs="Arial"/>
            <w:color w:val="0000FF"/>
            <w:sz w:val="22"/>
            <w:szCs w:val="22"/>
            <w:u w:val="single"/>
            <w:lang w:val="en-US"/>
          </w:rPr>
          <w:t>empotrables</w:t>
        </w:r>
        <w:proofErr w:type="spellEnd"/>
      </w:hyperlink>
      <w:r w:rsidRPr="00A36FA9">
        <w:rPr>
          <w:rFonts w:ascii="Arial" w:hAnsi="Arial" w:cs="Arial"/>
          <w:color w:val="000000"/>
          <w:sz w:val="22"/>
          <w:szCs w:val="22"/>
        </w:rPr>
        <w:t xml:space="preserve">, </w:t>
      </w:r>
      <w:hyperlink r:id="rId19" w:history="1">
        <w:proofErr w:type="spellStart"/>
        <w:r w:rsidR="0078745E">
          <w:rPr>
            <w:rFonts w:ascii="Arial" w:hAnsi="Arial" w:cs="Arial"/>
            <w:color w:val="0000FF"/>
            <w:sz w:val="22"/>
            <w:szCs w:val="22"/>
            <w:u w:val="single"/>
          </w:rPr>
          <w:t>Skim</w:t>
        </w:r>
        <w:proofErr w:type="spellEnd"/>
        <w:r w:rsidR="0078745E">
          <w:rPr>
            <w:rFonts w:ascii="Arial" w:hAnsi="Arial" w:cs="Arial"/>
            <w:color w:val="0000FF"/>
            <w:sz w:val="22"/>
            <w:szCs w:val="22"/>
            <w:u w:val="single"/>
          </w:rPr>
          <w:t xml:space="preserve"> </w:t>
        </w:r>
        <w:proofErr w:type="spellStart"/>
        <w:r w:rsidR="0078745E">
          <w:rPr>
            <w:rFonts w:ascii="Arial" w:hAnsi="Arial" w:cs="Arial"/>
            <w:color w:val="0000FF"/>
            <w:sz w:val="22"/>
            <w:szCs w:val="22"/>
            <w:u w:val="single"/>
          </w:rPr>
          <w:t>luminarias</w:t>
        </w:r>
        <w:proofErr w:type="spellEnd"/>
        <w:r w:rsidR="0078745E">
          <w:rPr>
            <w:rFonts w:ascii="Arial" w:hAnsi="Arial" w:cs="Arial"/>
            <w:color w:val="0000FF"/>
            <w:sz w:val="22"/>
            <w:szCs w:val="22"/>
            <w:u w:val="single"/>
          </w:rPr>
          <w:t xml:space="preserve"> </w:t>
        </w:r>
        <w:proofErr w:type="spellStart"/>
        <w:r w:rsidR="0078745E">
          <w:rPr>
            <w:rFonts w:ascii="Arial" w:hAnsi="Arial" w:cs="Arial"/>
            <w:color w:val="0000FF"/>
            <w:sz w:val="22"/>
            <w:szCs w:val="22"/>
            <w:u w:val="single"/>
          </w:rPr>
          <w:t>empotrables</w:t>
        </w:r>
        <w:proofErr w:type="spellEnd"/>
      </w:hyperlink>
    </w:p>
    <w:p w14:paraId="2D3CD822" w14:textId="77777777" w:rsidR="007C3485" w:rsidRPr="00F551BF" w:rsidRDefault="007C3485" w:rsidP="000409A4">
      <w:pPr>
        <w:pStyle w:val="01berschriftERCO"/>
      </w:pPr>
    </w:p>
    <w:p w14:paraId="2858D404" w14:textId="77777777" w:rsidR="000409A4" w:rsidRDefault="00DF7B0C" w:rsidP="000409A4">
      <w:pPr>
        <w:pStyle w:val="01berschriftERCO"/>
        <w:rPr>
          <w:lang w:val="de-DE"/>
        </w:rPr>
      </w:pPr>
      <w:proofErr w:type="spellStart"/>
      <w:r w:rsidRPr="000409A4">
        <w:rPr>
          <w:lang w:val="de-DE"/>
        </w:rPr>
        <w:t>Crédito</w:t>
      </w:r>
      <w:proofErr w:type="spellEnd"/>
      <w:r w:rsidRPr="000409A4">
        <w:rPr>
          <w:lang w:val="de-DE"/>
        </w:rPr>
        <w:t xml:space="preserve"> </w:t>
      </w:r>
      <w:proofErr w:type="spellStart"/>
      <w:r w:rsidRPr="000409A4">
        <w:rPr>
          <w:lang w:val="de-DE"/>
        </w:rPr>
        <w:t>fotográfico</w:t>
      </w:r>
      <w:proofErr w:type="spellEnd"/>
      <w:r w:rsidRPr="000409A4">
        <w:rPr>
          <w:lang w:val="de-DE"/>
        </w:rPr>
        <w:t>:</w:t>
      </w:r>
      <w:r w:rsidR="000409A4" w:rsidRPr="000409A4">
        <w:rPr>
          <w:lang w:val="de-DE"/>
        </w:rPr>
        <w:t xml:space="preserve"> </w:t>
      </w:r>
    </w:p>
    <w:p w14:paraId="2E71EA5D" w14:textId="77777777" w:rsidR="003A5C15" w:rsidRDefault="00DF7B0C" w:rsidP="003A5C15">
      <w:pPr>
        <w:pStyle w:val="01berschriftERCO"/>
        <w:rPr>
          <w:b/>
          <w:szCs w:val="18"/>
          <w:lang w:val="es-ES"/>
        </w:rPr>
      </w:pPr>
      <w:r w:rsidRPr="000409A4">
        <w:rPr>
          <w:lang w:val="de-DE"/>
        </w:rPr>
        <w:t xml:space="preserve">© ERCO GmbH, </w:t>
      </w:r>
      <w:hyperlink r:id="rId20" w:history="1">
        <w:r w:rsidR="000409A4" w:rsidRPr="000409A4">
          <w:rPr>
            <w:rStyle w:val="Hyperlink"/>
            <w:lang w:val="de-DE"/>
          </w:rPr>
          <w:t>www.erco.com</w:t>
        </w:r>
      </w:hyperlink>
      <w:r w:rsidRPr="000409A4">
        <w:rPr>
          <w:lang w:val="de-DE"/>
        </w:rPr>
        <w:t>,</w:t>
      </w:r>
      <w:r w:rsidR="000409A4" w:rsidRPr="000409A4">
        <w:rPr>
          <w:lang w:val="de-DE"/>
        </w:rPr>
        <w:t xml:space="preserve"> </w:t>
      </w:r>
      <w:proofErr w:type="spellStart"/>
      <w:r w:rsidR="000409A4" w:rsidRPr="000409A4">
        <w:rPr>
          <w:lang w:val="de-DE"/>
        </w:rPr>
        <w:t>f</w:t>
      </w:r>
      <w:r w:rsidRPr="000409A4">
        <w:rPr>
          <w:lang w:val="de-DE"/>
        </w:rPr>
        <w:t>otografia</w:t>
      </w:r>
      <w:proofErr w:type="spellEnd"/>
      <w:r w:rsidRPr="000409A4">
        <w:rPr>
          <w:lang w:val="de-DE"/>
        </w:rPr>
        <w:t xml:space="preserve">: </w:t>
      </w:r>
      <w:r w:rsidR="004B2C7C">
        <w:rPr>
          <w:lang w:val="de-DE"/>
        </w:rPr>
        <w:t>Jackie Chan</w:t>
      </w:r>
    </w:p>
    <w:p w14:paraId="12170B43" w14:textId="77777777" w:rsidR="003A5C15" w:rsidRDefault="003A5C15" w:rsidP="003A5C15">
      <w:pPr>
        <w:pStyle w:val="01berschriftERCO"/>
        <w:rPr>
          <w:b/>
          <w:szCs w:val="18"/>
          <w:lang w:val="es-ES"/>
        </w:rPr>
      </w:pPr>
    </w:p>
    <w:p w14:paraId="3E6B92D5" w14:textId="77777777" w:rsidR="003A5C15" w:rsidRDefault="003A5C15" w:rsidP="003A5C15">
      <w:pPr>
        <w:pStyle w:val="01berschriftERCO"/>
        <w:rPr>
          <w:b/>
          <w:szCs w:val="18"/>
          <w:lang w:val="es-ES"/>
        </w:rPr>
      </w:pPr>
    </w:p>
    <w:p w14:paraId="78F65E9C" w14:textId="77777777" w:rsidR="003A5C15" w:rsidRDefault="003A5C15" w:rsidP="003A5C15">
      <w:pPr>
        <w:pStyle w:val="01berschriftERCO"/>
        <w:rPr>
          <w:b/>
          <w:szCs w:val="18"/>
          <w:lang w:val="es-ES"/>
        </w:rPr>
      </w:pPr>
    </w:p>
    <w:p w14:paraId="5C10B5D5" w14:textId="77777777" w:rsidR="003A5C15" w:rsidRDefault="003A5C15" w:rsidP="003A5C15">
      <w:pPr>
        <w:pStyle w:val="01berschriftERCO"/>
        <w:rPr>
          <w:b/>
          <w:szCs w:val="18"/>
          <w:lang w:val="es-ES"/>
        </w:rPr>
      </w:pPr>
    </w:p>
    <w:p w14:paraId="491F4679" w14:textId="77777777" w:rsidR="003A5C15" w:rsidRDefault="003A5C15" w:rsidP="003A5C15">
      <w:pPr>
        <w:pStyle w:val="01berschriftERCO"/>
        <w:rPr>
          <w:b/>
          <w:szCs w:val="18"/>
          <w:lang w:val="es-ES"/>
        </w:rPr>
      </w:pPr>
    </w:p>
    <w:p w14:paraId="4915A6D7" w14:textId="77777777" w:rsidR="003A5C15" w:rsidRDefault="003A5C15" w:rsidP="003A5C15">
      <w:pPr>
        <w:pStyle w:val="01berschriftERCO"/>
        <w:rPr>
          <w:b/>
          <w:szCs w:val="18"/>
          <w:lang w:val="es-ES"/>
        </w:rPr>
      </w:pPr>
    </w:p>
    <w:p w14:paraId="64CE5FA0" w14:textId="77777777" w:rsidR="003A5C15" w:rsidRDefault="003A5C15" w:rsidP="003A5C15">
      <w:pPr>
        <w:pStyle w:val="01berschriftERCO"/>
        <w:rPr>
          <w:b/>
          <w:szCs w:val="18"/>
          <w:lang w:val="es-ES"/>
        </w:rPr>
      </w:pPr>
    </w:p>
    <w:p w14:paraId="5388A276" w14:textId="77777777" w:rsidR="003A5C15" w:rsidRDefault="003A5C15" w:rsidP="003A5C15">
      <w:pPr>
        <w:pStyle w:val="01berschriftERCO"/>
        <w:rPr>
          <w:b/>
          <w:szCs w:val="18"/>
          <w:lang w:val="es-ES"/>
        </w:rPr>
      </w:pPr>
    </w:p>
    <w:p w14:paraId="50D4F0FC" w14:textId="77777777" w:rsidR="003A5C15" w:rsidRDefault="003A5C15" w:rsidP="003A5C15">
      <w:pPr>
        <w:pStyle w:val="01berschriftERCO"/>
        <w:rPr>
          <w:b/>
          <w:szCs w:val="18"/>
          <w:lang w:val="es-ES"/>
        </w:rPr>
      </w:pPr>
    </w:p>
    <w:p w14:paraId="3FAB186B" w14:textId="77777777" w:rsidR="003A5C15" w:rsidRDefault="003A5C15" w:rsidP="003A5C15">
      <w:pPr>
        <w:pStyle w:val="01berschriftERCO"/>
        <w:rPr>
          <w:b/>
          <w:szCs w:val="18"/>
          <w:lang w:val="es-ES"/>
        </w:rPr>
      </w:pPr>
    </w:p>
    <w:p w14:paraId="71D60597" w14:textId="77777777" w:rsidR="003A5C15" w:rsidRDefault="003A5C15" w:rsidP="003A5C15">
      <w:pPr>
        <w:pStyle w:val="01berschriftERCO"/>
        <w:rPr>
          <w:b/>
          <w:szCs w:val="18"/>
          <w:lang w:val="es-ES"/>
        </w:rPr>
      </w:pPr>
    </w:p>
    <w:p w14:paraId="60960619" w14:textId="79D0F6F2" w:rsidR="00AD04EA" w:rsidRPr="003A5C15" w:rsidRDefault="00C8215C" w:rsidP="003A5C15">
      <w:pPr>
        <w:pStyle w:val="01berschriftERCO"/>
        <w:rPr>
          <w:lang w:val="de-DE"/>
        </w:rPr>
      </w:pPr>
      <w:r w:rsidRPr="00F551BF">
        <w:rPr>
          <w:b/>
          <w:szCs w:val="18"/>
          <w:lang w:val="es-ES"/>
        </w:rPr>
        <w:t>Sobre</w:t>
      </w:r>
      <w:r w:rsidR="00AD04EA" w:rsidRPr="00F551BF">
        <w:rPr>
          <w:b/>
          <w:szCs w:val="18"/>
          <w:lang w:val="es-ES"/>
        </w:rPr>
        <w:t xml:space="preserve"> ERCO</w:t>
      </w:r>
    </w:p>
    <w:p w14:paraId="76C856B3" w14:textId="77777777" w:rsidR="00CB0E5C" w:rsidRPr="00F71134" w:rsidRDefault="00CB0E5C" w:rsidP="00AD04EA">
      <w:pPr>
        <w:pStyle w:val="02TextERCO"/>
        <w:rPr>
          <w:b/>
          <w:bCs/>
          <w:lang w:val="es-ES"/>
        </w:rPr>
      </w:pPr>
    </w:p>
    <w:p w14:paraId="143840B4" w14:textId="77777777" w:rsidR="00C8215C" w:rsidRPr="00F71134" w:rsidRDefault="00C8215C" w:rsidP="00C8215C">
      <w:pPr>
        <w:pStyle w:val="ERCOText"/>
        <w:rPr>
          <w:lang w:val="es-ES"/>
        </w:rPr>
      </w:pPr>
      <w:r w:rsidRPr="00F71134">
        <w:rPr>
          <w:lang w:val="es-ES"/>
        </w:rPr>
        <w:t xml:space="preserve">ERCO es una empresa internacional especialista en la iluminación arquitectónica digital de calidad excelente. La empresa familiar, fundada en 1934, opera en 55 países de todo el mundo a través de </w:t>
      </w:r>
    </w:p>
    <w:p w14:paraId="4D17085D" w14:textId="77777777" w:rsidR="00C8215C" w:rsidRPr="00F71134" w:rsidRDefault="00C8215C" w:rsidP="00C8215C">
      <w:pPr>
        <w:pStyle w:val="ERCOText"/>
        <w:rPr>
          <w:lang w:val="es-ES"/>
        </w:rPr>
      </w:pPr>
      <w:r w:rsidRPr="00F71134">
        <w:rPr>
          <w:lang w:val="es-ES"/>
        </w:rPr>
        <w:t xml:space="preserve">organizaciones de distribución independientes y empresas asociadas. </w:t>
      </w:r>
    </w:p>
    <w:p w14:paraId="07A8C2DD" w14:textId="77777777" w:rsidR="00C8215C" w:rsidRPr="00F71134" w:rsidRDefault="00C8215C" w:rsidP="00C8215C">
      <w:pPr>
        <w:pStyle w:val="ERCOText"/>
        <w:rPr>
          <w:lang w:val="es-ES"/>
        </w:rPr>
      </w:pPr>
    </w:p>
    <w:p w14:paraId="70483B0D" w14:textId="77777777" w:rsidR="00C8215C" w:rsidRPr="00F71134" w:rsidRDefault="00C8215C" w:rsidP="00C8215C">
      <w:pPr>
        <w:pStyle w:val="ERCOText"/>
        <w:rPr>
          <w:lang w:val="es-ES"/>
        </w:rPr>
      </w:pPr>
      <w:r w:rsidRPr="00F71134">
        <w:rPr>
          <w:lang w:val="es-ES"/>
        </w:rPr>
        <w:t>En ERCO, entendemos la luz como la cuarta dimensión de la arquitectura y, por lo tanto, como parte integrante de la construcción sostenible. La luz es la contribución para mejorar la sociedad y la arquitectura, y proteger, del mismo modo, el medio ambiente. ERCO Greenology® – la estrategia empresarial para una iluminación sostenible – aúna la responsabilidad ecológica y la eficiencia tecnológica.</w:t>
      </w:r>
    </w:p>
    <w:p w14:paraId="1E0E465B" w14:textId="77777777" w:rsidR="00C8215C" w:rsidRPr="00F71134" w:rsidRDefault="00C8215C" w:rsidP="00C8215C">
      <w:pPr>
        <w:pStyle w:val="ERCOText"/>
        <w:rPr>
          <w:lang w:val="es-ES"/>
        </w:rPr>
      </w:pPr>
    </w:p>
    <w:p w14:paraId="24ADC270" w14:textId="77777777" w:rsidR="00C8215C" w:rsidRPr="00F71134" w:rsidRDefault="00C8215C" w:rsidP="00C8215C">
      <w:pPr>
        <w:pStyle w:val="ERCOText"/>
        <w:rPr>
          <w:lang w:val="es-ES"/>
        </w:rPr>
      </w:pPr>
      <w:r w:rsidRPr="00F71134">
        <w:rPr>
          <w:lang w:val="es-ES"/>
        </w:rPr>
        <w:lastRenderedPageBreak/>
        <w:t xml:space="preserve">En la fábrica de luz de </w:t>
      </w:r>
      <w:proofErr w:type="spellStart"/>
      <w:r w:rsidRPr="00F71134">
        <w:rPr>
          <w:lang w:val="es-ES"/>
        </w:rPr>
        <w:t>Lüdenscheid</w:t>
      </w:r>
      <w:proofErr w:type="spellEnd"/>
      <w:r w:rsidRPr="00F71134">
        <w:rPr>
          <w:lang w:val="es-ES"/>
        </w:rPr>
        <w:t xml:space="preserve">,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t>
      </w:r>
      <w:proofErr w:type="spellStart"/>
      <w:r w:rsidRPr="00F71134">
        <w:rPr>
          <w:lang w:val="es-ES"/>
        </w:rPr>
        <w:t>Work</w:t>
      </w:r>
      <w:proofErr w:type="spellEnd"/>
      <w:r w:rsidRPr="00F71134">
        <w:rPr>
          <w:lang w:val="es-ES"/>
        </w:rPr>
        <w:t xml:space="preserve"> y Culture, </w:t>
      </w:r>
      <w:proofErr w:type="spellStart"/>
      <w:r w:rsidRPr="00F71134">
        <w:rPr>
          <w:lang w:val="es-ES"/>
        </w:rPr>
        <w:t>Community</w:t>
      </w:r>
      <w:proofErr w:type="spellEnd"/>
      <w:r w:rsidRPr="00F71134">
        <w:rPr>
          <w:lang w:val="es-ES"/>
        </w:rPr>
        <w:t xml:space="preserve"> y </w:t>
      </w:r>
      <w:proofErr w:type="spellStart"/>
      <w:r w:rsidRPr="00F71134">
        <w:rPr>
          <w:lang w:val="es-ES"/>
        </w:rPr>
        <w:t>Public</w:t>
      </w:r>
      <w:proofErr w:type="spellEnd"/>
      <w:r w:rsidRPr="00F71134">
        <w:rPr>
          <w:lang w:val="es-ES"/>
        </w:rPr>
        <w:t>/</w:t>
      </w:r>
      <w:proofErr w:type="spellStart"/>
      <w:r w:rsidRPr="00F71134">
        <w:rPr>
          <w:lang w:val="es-ES"/>
        </w:rPr>
        <w:t>Outdoor</w:t>
      </w:r>
      <w:proofErr w:type="spellEnd"/>
      <w:r w:rsidRPr="00F71134">
        <w:rPr>
          <w:lang w:val="es-ES"/>
        </w:rPr>
        <w:t xml:space="preserve">, </w:t>
      </w:r>
      <w:proofErr w:type="spellStart"/>
      <w:r w:rsidRPr="00F71134">
        <w:rPr>
          <w:lang w:val="es-ES"/>
        </w:rPr>
        <w:t>Contemplation</w:t>
      </w:r>
      <w:proofErr w:type="spellEnd"/>
      <w:r w:rsidRPr="00F71134">
        <w:rPr>
          <w:lang w:val="es-ES"/>
        </w:rPr>
        <w:t xml:space="preserve">, Living, Shop y </w:t>
      </w:r>
      <w:proofErr w:type="spellStart"/>
      <w:r w:rsidRPr="00F71134">
        <w:rPr>
          <w:lang w:val="es-ES"/>
        </w:rPr>
        <w:t>Hospitality</w:t>
      </w:r>
      <w:proofErr w:type="spellEnd"/>
      <w:r w:rsidRPr="00F71134">
        <w:rPr>
          <w:lang w:val="es-ES"/>
        </w:rPr>
        <w:t>. Los expertos y expertas en iluminación de ERCO asesoran a diseñadores de todo el mundo para convertir en realidad sus proyectos con soluciones de iluminación de absoluta precisión, eficientes y sostenibles.</w:t>
      </w:r>
    </w:p>
    <w:p w14:paraId="39091110" w14:textId="77777777" w:rsidR="00C8215C" w:rsidRPr="00F71134" w:rsidRDefault="00C8215C" w:rsidP="00C8215C">
      <w:pPr>
        <w:pStyle w:val="ERCOText"/>
        <w:rPr>
          <w:lang w:val="es-ES"/>
        </w:rPr>
      </w:pPr>
    </w:p>
    <w:p w14:paraId="2BE06C81" w14:textId="75A54ABC" w:rsidR="00C8215C" w:rsidRPr="00F71134" w:rsidRDefault="00C8215C" w:rsidP="00C8215C">
      <w:pPr>
        <w:pStyle w:val="ERCOText"/>
        <w:rPr>
          <w:lang w:val="es-ES"/>
        </w:rPr>
      </w:pPr>
      <w:r w:rsidRPr="00F71134">
        <w:rPr>
          <w:lang w:val="es-ES"/>
        </w:rPr>
        <w:t xml:space="preserve">Si desea recibir información adicional o material gráfico acerca de ERCO, visítenos en </w:t>
      </w:r>
      <w:hyperlink r:id="rId21" w:history="1">
        <w:r w:rsidR="00D32E42" w:rsidRPr="00F71134">
          <w:rPr>
            <w:rStyle w:val="Hyperlink"/>
            <w:lang w:val="es-ES"/>
          </w:rPr>
          <w:t>www.erco.com/press</w:t>
        </w:r>
      </w:hyperlink>
      <w:r w:rsidRPr="00F71134">
        <w:rPr>
          <w:lang w:val="es-ES"/>
        </w:rPr>
        <w:t>. Estaremos encantados de facilitarle también material relativo a proyectos en todo el mundo para elaborar su información.</w:t>
      </w:r>
    </w:p>
    <w:p w14:paraId="5BAF5499" w14:textId="77777777" w:rsidR="00C8215C" w:rsidRPr="00C8215C" w:rsidRDefault="00C8215C" w:rsidP="00C8215C">
      <w:pPr>
        <w:pStyle w:val="ERCOText"/>
        <w:rPr>
          <w:lang w:val="en-US"/>
        </w:rPr>
      </w:pPr>
    </w:p>
    <w:p w14:paraId="38A286EF" w14:textId="77777777" w:rsidR="00CA229A" w:rsidRPr="00CB6F97" w:rsidRDefault="00CA229A">
      <w:pPr>
        <w:rPr>
          <w:lang w:val="en-US"/>
        </w:rPr>
      </w:pPr>
    </w:p>
    <w:sectPr w:rsidR="00CA229A" w:rsidRPr="00CB6F97">
      <w:headerReference w:type="default" r:id="rId22"/>
      <w:footerReference w:type="default" r:id="rId2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63568" w14:textId="77777777" w:rsidR="00DB477F" w:rsidRDefault="00DB477F" w:rsidP="00AD04EA">
      <w:r>
        <w:separator/>
      </w:r>
    </w:p>
  </w:endnote>
  <w:endnote w:type="continuationSeparator" w:id="0">
    <w:p w14:paraId="7A34B9B3" w14:textId="77777777" w:rsidR="00DB477F" w:rsidRDefault="00DB477F"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ROTIS SEMISANS LIGHT">
    <w:altName w:val="Calibri"/>
    <w:panose1 w:val="020B0604020202020204"/>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5A0E9E" w:rsidRDefault="005A0E9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4AEBFD" w14:textId="77777777" w:rsidR="00DB477F" w:rsidRDefault="00DB477F" w:rsidP="00AD04EA">
      <w:r>
        <w:separator/>
      </w:r>
    </w:p>
  </w:footnote>
  <w:footnote w:type="continuationSeparator" w:id="0">
    <w:p w14:paraId="0137E6F8" w14:textId="77777777" w:rsidR="00DB477F" w:rsidRDefault="00DB477F"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1B746F06" w:rsidR="005A0E9E" w:rsidRPr="00C7683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C76838">
      <w:rPr>
        <w:rFonts w:ascii="Arial" w:hAnsi="Arial" w:cs="Arial"/>
        <w:b/>
        <w:sz w:val="44"/>
        <w:szCs w:val="44"/>
        <w:lang w:val="en-US"/>
      </w:rPr>
      <w:t xml:space="preserve">Project Review </w:t>
    </w:r>
    <w:r w:rsidR="0001543F">
      <w:rPr>
        <w:rFonts w:ascii="Arial" w:hAnsi="Arial" w:cs="Arial"/>
        <w:bCs/>
        <w:sz w:val="44"/>
        <w:szCs w:val="44"/>
        <w:lang w:val="en-US"/>
      </w:rPr>
      <w:t>0</w:t>
    </w:r>
    <w:r w:rsidR="00D975F2">
      <w:rPr>
        <w:rFonts w:ascii="Arial" w:hAnsi="Arial" w:cs="Arial"/>
        <w:bCs/>
        <w:sz w:val="44"/>
        <w:szCs w:val="44"/>
        <w:lang w:val="en-US"/>
      </w:rPr>
      <w:t>6</w:t>
    </w:r>
    <w:r w:rsidRPr="00C76838">
      <w:rPr>
        <w:rFonts w:ascii="Arial" w:hAnsi="Arial" w:cs="Arial"/>
        <w:bCs/>
        <w:sz w:val="44"/>
        <w:szCs w:val="44"/>
        <w:lang w:val="en-US"/>
      </w:rPr>
      <w:t>.202</w:t>
    </w:r>
    <w:r w:rsidR="0001543F">
      <w:rPr>
        <w:rFonts w:ascii="Arial" w:hAnsi="Arial" w:cs="Arial"/>
        <w:bCs/>
        <w:sz w:val="44"/>
        <w:szCs w:val="44"/>
        <w:lang w:val="en-US"/>
      </w:rPr>
      <w:t>5</w:t>
    </w:r>
  </w:p>
  <w:p w14:paraId="7F4B7229" w14:textId="77777777" w:rsidR="00A22310" w:rsidRPr="00C07A34" w:rsidRDefault="00A22310" w:rsidP="00A22310">
    <w:pPr>
      <w:framePr w:w="8896" w:h="758" w:hRule="exact" w:hSpace="142" w:wrap="around" w:vAnchor="page" w:hAnchor="page" w:x="1156" w:y="725"/>
      <w:tabs>
        <w:tab w:val="left" w:pos="2892"/>
        <w:tab w:val="left" w:pos="2977"/>
        <w:tab w:val="left" w:pos="7655"/>
      </w:tabs>
      <w:ind w:left="2836"/>
      <w:rPr>
        <w:rFonts w:ascii="Arial" w:hAnsi="Arial"/>
        <w:bCs/>
        <w:szCs w:val="24"/>
        <w:lang w:val="en-US"/>
      </w:rPr>
    </w:pPr>
    <w:r w:rsidRPr="00C07A34">
      <w:rPr>
        <w:rFonts w:ascii="Arial" w:hAnsi="Arial"/>
        <w:bCs/>
        <w:szCs w:val="24"/>
        <w:lang w:val="en-US"/>
      </w:rPr>
      <w:t>versión de texto</w:t>
    </w:r>
  </w:p>
  <w:p w14:paraId="70C99FD2" w14:textId="77777777" w:rsidR="005A0E9E" w:rsidRPr="00C07A34"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C07A34">
      <w:rPr>
        <w:rFonts w:ascii="Arial" w:hAnsi="Arial" w:cs="Arial"/>
        <w:sz w:val="44"/>
        <w:szCs w:val="44"/>
        <w:lang w:val="en-US"/>
      </w:rPr>
      <w:tab/>
    </w:r>
  </w:p>
  <w:p w14:paraId="02052C83" w14:textId="77777777" w:rsidR="005A0E9E" w:rsidRPr="00C07A34"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A0E9E" w:rsidRPr="00C07A34" w:rsidRDefault="005A0E9E" w:rsidP="007A5E47">
    <w:pPr>
      <w:pStyle w:val="ERCOAdresse"/>
      <w:framePr w:wrap="around" w:y="11341"/>
    </w:pPr>
  </w:p>
  <w:p w14:paraId="7ADE6E8A" w14:textId="77777777" w:rsidR="005A0E9E" w:rsidRPr="00C07A34" w:rsidRDefault="005A0E9E" w:rsidP="007A5E47">
    <w:pPr>
      <w:pStyle w:val="ERCOAdresse"/>
      <w:framePr w:wrap="around" w:y="11341"/>
    </w:pPr>
  </w:p>
  <w:p w14:paraId="7650B0A0" w14:textId="77777777" w:rsidR="00A22310" w:rsidRPr="00C07A34" w:rsidRDefault="00A22310" w:rsidP="00A22310">
    <w:pPr>
      <w:pStyle w:val="ERCOAdresse"/>
      <w:framePr w:wrap="around" w:y="11341"/>
      <w:rPr>
        <w:b/>
      </w:rPr>
    </w:pPr>
    <w:r w:rsidRPr="00C07A34">
      <w:rPr>
        <w:b/>
      </w:rPr>
      <w:t>ERCO GmbH</w:t>
    </w:r>
  </w:p>
  <w:p w14:paraId="1094EA55" w14:textId="25956E73" w:rsidR="00A22310" w:rsidRPr="00C07A34" w:rsidRDefault="00A22310" w:rsidP="00A22310">
    <w:pPr>
      <w:pStyle w:val="ERCOAdresse"/>
      <w:framePr w:wrap="around" w:y="11341"/>
    </w:pPr>
    <w:r w:rsidRPr="00C07A34">
      <w:t xml:space="preserve">Katrin </w:t>
    </w:r>
    <w:r w:rsidR="00DD2970" w:rsidRPr="00C07A34">
      <w:t>Klein</w:t>
    </w:r>
  </w:p>
  <w:p w14:paraId="3BEE6A43" w14:textId="77777777" w:rsidR="00A22310" w:rsidRDefault="00A22310" w:rsidP="00A22310">
    <w:pPr>
      <w:pStyle w:val="ERCOAdresse"/>
      <w:framePr w:wrap="around" w:y="11341"/>
    </w:pPr>
    <w:r>
      <w:t xml:space="preserve">Administradora de </w:t>
    </w:r>
    <w:proofErr w:type="spellStart"/>
    <w:r>
      <w:t>contenidos</w:t>
    </w:r>
    <w:proofErr w:type="spellEnd"/>
    <w:r>
      <w:t xml:space="preserve"> / RP</w:t>
    </w:r>
  </w:p>
  <w:p w14:paraId="446F6CB3" w14:textId="77777777" w:rsidR="00A22310" w:rsidRPr="00C07A34" w:rsidRDefault="00A22310" w:rsidP="00A22310">
    <w:pPr>
      <w:pStyle w:val="ERCOAdresse"/>
      <w:framePr w:wrap="around" w:y="11341"/>
      <w:rPr>
        <w:lang w:val="de-DE"/>
      </w:rPr>
    </w:pPr>
    <w:r w:rsidRPr="00C07A34">
      <w:rPr>
        <w:lang w:val="de-DE"/>
      </w:rPr>
      <w:t>Brockhauser Weg 80-82</w:t>
    </w:r>
  </w:p>
  <w:p w14:paraId="01A9D923" w14:textId="77777777" w:rsidR="00A22310" w:rsidRPr="00A22310" w:rsidRDefault="00A22310" w:rsidP="00A22310">
    <w:pPr>
      <w:pStyle w:val="ERCOAdresse"/>
      <w:framePr w:wrap="around" w:y="11341"/>
      <w:rPr>
        <w:lang w:val="de-DE"/>
      </w:rPr>
    </w:pPr>
    <w:r w:rsidRPr="00A22310">
      <w:rPr>
        <w:lang w:val="de-DE"/>
      </w:rPr>
      <w:t>58507 Lüdenscheid</w:t>
    </w:r>
  </w:p>
  <w:p w14:paraId="6BFBB97A" w14:textId="77777777" w:rsidR="00A22310" w:rsidRPr="00A22310" w:rsidRDefault="00A22310" w:rsidP="00A22310">
    <w:pPr>
      <w:pStyle w:val="ERCOAdresse"/>
      <w:framePr w:wrap="around" w:y="11341"/>
      <w:rPr>
        <w:lang w:val="de-DE"/>
      </w:rPr>
    </w:pPr>
    <w:proofErr w:type="spellStart"/>
    <w:r w:rsidRPr="00A22310">
      <w:rPr>
        <w:lang w:val="de-DE"/>
      </w:rPr>
      <w:t>Alemania</w:t>
    </w:r>
    <w:proofErr w:type="spellEnd"/>
  </w:p>
  <w:p w14:paraId="33076C24" w14:textId="77777777" w:rsidR="00A22310" w:rsidRPr="00A22310" w:rsidRDefault="00A22310" w:rsidP="00A22310">
    <w:pPr>
      <w:pStyle w:val="ERCOAdresse"/>
      <w:framePr w:wrap="around" w:y="11341"/>
      <w:rPr>
        <w:lang w:val="de-DE"/>
      </w:rPr>
    </w:pPr>
    <w:r w:rsidRPr="00A22310">
      <w:rPr>
        <w:lang w:val="de-DE"/>
      </w:rPr>
      <w:t>Tel.: +49 2351 551 345</w:t>
    </w:r>
  </w:p>
  <w:p w14:paraId="3ECC78F8" w14:textId="4F36C229" w:rsidR="00A22310" w:rsidRPr="00A22310" w:rsidRDefault="00A22310" w:rsidP="00A22310">
    <w:pPr>
      <w:pStyle w:val="ERCOAdresse"/>
      <w:framePr w:wrap="around" w:y="11341"/>
      <w:rPr>
        <w:lang w:val="de-DE"/>
      </w:rPr>
    </w:pPr>
    <w:r w:rsidRPr="00A22310">
      <w:rPr>
        <w:lang w:val="de-DE"/>
      </w:rPr>
      <w:t>k.</w:t>
    </w:r>
    <w:r w:rsidR="00DD2970">
      <w:rPr>
        <w:lang w:val="de-DE"/>
      </w:rPr>
      <w:t>klein</w:t>
    </w:r>
    <w:r w:rsidRPr="00A22310">
      <w:rPr>
        <w:lang w:val="de-DE"/>
      </w:rPr>
      <w:t>@erco.com</w:t>
    </w:r>
  </w:p>
  <w:p w14:paraId="45499E68" w14:textId="77777777" w:rsidR="00A22310" w:rsidRPr="00C07A34" w:rsidRDefault="00A22310" w:rsidP="00A22310">
    <w:pPr>
      <w:pStyle w:val="ERCOAdresse"/>
      <w:framePr w:wrap="around" w:y="11341"/>
      <w:rPr>
        <w:lang w:val="de-DE"/>
      </w:rPr>
    </w:pPr>
    <w:r w:rsidRPr="00C07A34">
      <w:rPr>
        <w:lang w:val="de-DE"/>
      </w:rPr>
      <w:t>www.erco.com</w:t>
    </w:r>
  </w:p>
  <w:p w14:paraId="344ECD3B" w14:textId="77777777" w:rsidR="00A22310" w:rsidRPr="00C07A34" w:rsidRDefault="00A22310" w:rsidP="00A22310">
    <w:pPr>
      <w:pStyle w:val="ERCOAdresse"/>
      <w:framePr w:wrap="around" w:y="11341"/>
      <w:rPr>
        <w:lang w:val="de-DE"/>
      </w:rPr>
    </w:pPr>
  </w:p>
  <w:p w14:paraId="4E2414EB" w14:textId="77777777" w:rsidR="00A22310" w:rsidRPr="00C07A34" w:rsidRDefault="00A22310" w:rsidP="00A22310">
    <w:pPr>
      <w:pStyle w:val="ERCOAdresse"/>
      <w:framePr w:wrap="around" w:y="11341"/>
      <w:rPr>
        <w:lang w:val="de-DE"/>
      </w:rPr>
    </w:pPr>
  </w:p>
  <w:p w14:paraId="594355F5" w14:textId="77777777" w:rsidR="00A22310" w:rsidRPr="005627E1" w:rsidRDefault="00A22310" w:rsidP="00A22310">
    <w:pPr>
      <w:pStyle w:val="ERCOAdresse"/>
      <w:framePr w:wrap="around" w:y="11341"/>
      <w:rPr>
        <w:b/>
      </w:rPr>
    </w:pPr>
    <w:proofErr w:type="spellStart"/>
    <w:r>
      <w:rPr>
        <w:b/>
      </w:rPr>
      <w:t>mai</w:t>
    </w:r>
    <w:proofErr w:type="spellEnd"/>
    <w:r>
      <w:rPr>
        <w:b/>
      </w:rPr>
      <w:t xml:space="preserve"> public relations GmbH </w:t>
    </w:r>
  </w:p>
  <w:p w14:paraId="07458900" w14:textId="77777777" w:rsidR="00A22310" w:rsidRPr="005627E1" w:rsidRDefault="00A22310" w:rsidP="00A22310">
    <w:pPr>
      <w:pStyle w:val="ERCOAdresse"/>
      <w:framePr w:wrap="around" w:y="11341"/>
    </w:pPr>
    <w:r>
      <w:t>Arno Heitland</w:t>
    </w:r>
  </w:p>
  <w:p w14:paraId="11A5752F" w14:textId="230B7413" w:rsidR="00A22310" w:rsidRPr="00DE2790" w:rsidRDefault="00A22310" w:rsidP="00A22310">
    <w:pPr>
      <w:pStyle w:val="ERCOAdresse"/>
      <w:framePr w:wrap="around" w:y="11341"/>
    </w:pPr>
    <w:r>
      <w:t>Consultores</w:t>
    </w:r>
    <w:r w:rsidR="00DD2970">
      <w:t xml:space="preserve"> senior</w:t>
    </w:r>
    <w:r>
      <w:t xml:space="preserve"> de RP</w:t>
    </w:r>
  </w:p>
  <w:p w14:paraId="138D37AF" w14:textId="77777777" w:rsidR="00A22310" w:rsidRPr="00C76838" w:rsidRDefault="00A22310" w:rsidP="00A22310">
    <w:pPr>
      <w:pStyle w:val="ERCOAdresse"/>
      <w:framePr w:wrap="around" w:y="11341"/>
      <w:rPr>
        <w:lang w:val="de-DE"/>
      </w:rPr>
    </w:pPr>
    <w:r w:rsidRPr="00C76838">
      <w:rPr>
        <w:lang w:val="de-DE"/>
      </w:rPr>
      <w:t>Leuschnerdamm 13</w:t>
    </w:r>
  </w:p>
  <w:p w14:paraId="2B9E037A" w14:textId="77777777" w:rsidR="00A22310" w:rsidRPr="00C76838" w:rsidRDefault="00A22310" w:rsidP="00A22310">
    <w:pPr>
      <w:pStyle w:val="ERCOAdresse"/>
      <w:framePr w:wrap="around" w:y="11341"/>
      <w:rPr>
        <w:lang w:val="de-DE"/>
      </w:rPr>
    </w:pPr>
    <w:r w:rsidRPr="00C76838">
      <w:rPr>
        <w:lang w:val="de-DE"/>
      </w:rPr>
      <w:t xml:space="preserve">10999 </w:t>
    </w:r>
    <w:proofErr w:type="spellStart"/>
    <w:r w:rsidRPr="00C76838">
      <w:rPr>
        <w:lang w:val="de-DE"/>
      </w:rPr>
      <w:t>Berlín</w:t>
    </w:r>
    <w:proofErr w:type="spellEnd"/>
  </w:p>
  <w:p w14:paraId="67F81D0F" w14:textId="77777777" w:rsidR="00A22310" w:rsidRPr="00C76838" w:rsidRDefault="00A22310" w:rsidP="00A22310">
    <w:pPr>
      <w:pStyle w:val="ERCOAdresse"/>
      <w:framePr w:wrap="around" w:y="11341"/>
      <w:rPr>
        <w:lang w:val="de-DE"/>
      </w:rPr>
    </w:pPr>
    <w:proofErr w:type="spellStart"/>
    <w:r w:rsidRPr="00C76838">
      <w:rPr>
        <w:lang w:val="de-DE"/>
      </w:rPr>
      <w:t>Alemania</w:t>
    </w:r>
    <w:proofErr w:type="spellEnd"/>
  </w:p>
  <w:p w14:paraId="347FBC11" w14:textId="77777777" w:rsidR="00A22310" w:rsidRPr="00C76838" w:rsidRDefault="00A22310" w:rsidP="00A22310">
    <w:pPr>
      <w:pStyle w:val="ERCOAdresse"/>
      <w:framePr w:wrap="around" w:y="11341"/>
      <w:rPr>
        <w:lang w:val="de-DE"/>
      </w:rPr>
    </w:pPr>
    <w:r w:rsidRPr="00C76838">
      <w:rPr>
        <w:lang w:val="de-DE"/>
      </w:rPr>
      <w:t>Tel.: +49 30 66 40 40 553</w:t>
    </w:r>
  </w:p>
  <w:p w14:paraId="235E9612" w14:textId="77777777" w:rsidR="00A22310" w:rsidRPr="00C76838" w:rsidRDefault="00A22310" w:rsidP="00A22310">
    <w:pPr>
      <w:pStyle w:val="ERCOAdresse"/>
      <w:framePr w:wrap="around" w:y="11341"/>
      <w:rPr>
        <w:lang w:val="de-DE"/>
      </w:rPr>
    </w:pPr>
    <w:hyperlink r:id="rId1" w:history="1">
      <w:r w:rsidRPr="00C76838">
        <w:rPr>
          <w:lang w:val="de-DE"/>
        </w:rPr>
        <w:t>erco@maipr.com</w:t>
      </w:r>
    </w:hyperlink>
  </w:p>
  <w:p w14:paraId="7EAFE55C" w14:textId="77777777" w:rsidR="00A22310" w:rsidRPr="00547FCF" w:rsidRDefault="00A22310" w:rsidP="00A22310">
    <w:pPr>
      <w:pStyle w:val="ERCOAdresse"/>
      <w:framePr w:wrap="around" w:y="11341"/>
    </w:pPr>
    <w:r>
      <w:t>www.maipr.com</w:t>
    </w:r>
  </w:p>
  <w:p w14:paraId="52F5E9A0" w14:textId="77777777" w:rsidR="005A0E9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543F"/>
    <w:rsid w:val="000310D1"/>
    <w:rsid w:val="000374E8"/>
    <w:rsid w:val="000409A4"/>
    <w:rsid w:val="000505C3"/>
    <w:rsid w:val="000557D6"/>
    <w:rsid w:val="00077889"/>
    <w:rsid w:val="000B260D"/>
    <w:rsid w:val="000E1310"/>
    <w:rsid w:val="000E2C32"/>
    <w:rsid w:val="00103C6C"/>
    <w:rsid w:val="001265D8"/>
    <w:rsid w:val="00134223"/>
    <w:rsid w:val="0019124B"/>
    <w:rsid w:val="001A36DB"/>
    <w:rsid w:val="001C2794"/>
    <w:rsid w:val="00203A37"/>
    <w:rsid w:val="0020679B"/>
    <w:rsid w:val="00211642"/>
    <w:rsid w:val="00213084"/>
    <w:rsid w:val="00213345"/>
    <w:rsid w:val="00235C8B"/>
    <w:rsid w:val="00240FA3"/>
    <w:rsid w:val="00241513"/>
    <w:rsid w:val="00242593"/>
    <w:rsid w:val="00244FF4"/>
    <w:rsid w:val="00283D31"/>
    <w:rsid w:val="00284F1A"/>
    <w:rsid w:val="002B0CEC"/>
    <w:rsid w:val="002B2AB7"/>
    <w:rsid w:val="002D4468"/>
    <w:rsid w:val="002D5010"/>
    <w:rsid w:val="002E06EE"/>
    <w:rsid w:val="003055DC"/>
    <w:rsid w:val="00307114"/>
    <w:rsid w:val="003125E9"/>
    <w:rsid w:val="003431B7"/>
    <w:rsid w:val="00353E2B"/>
    <w:rsid w:val="00364306"/>
    <w:rsid w:val="00374821"/>
    <w:rsid w:val="003769FF"/>
    <w:rsid w:val="00382467"/>
    <w:rsid w:val="00383156"/>
    <w:rsid w:val="003A5377"/>
    <w:rsid w:val="003A5C15"/>
    <w:rsid w:val="003B4519"/>
    <w:rsid w:val="003D3CA4"/>
    <w:rsid w:val="003E3F4E"/>
    <w:rsid w:val="003E57CD"/>
    <w:rsid w:val="003E6025"/>
    <w:rsid w:val="0041375C"/>
    <w:rsid w:val="00415DB3"/>
    <w:rsid w:val="00421D02"/>
    <w:rsid w:val="00445BF8"/>
    <w:rsid w:val="0045034D"/>
    <w:rsid w:val="00485282"/>
    <w:rsid w:val="004B2172"/>
    <w:rsid w:val="004B2C7C"/>
    <w:rsid w:val="004B4DB6"/>
    <w:rsid w:val="004C2994"/>
    <w:rsid w:val="004C6F52"/>
    <w:rsid w:val="00511049"/>
    <w:rsid w:val="00515B27"/>
    <w:rsid w:val="0057397A"/>
    <w:rsid w:val="005A0E9E"/>
    <w:rsid w:val="005D5019"/>
    <w:rsid w:val="005D52CD"/>
    <w:rsid w:val="00632C7C"/>
    <w:rsid w:val="0069015A"/>
    <w:rsid w:val="006A2910"/>
    <w:rsid w:val="006B6EE1"/>
    <w:rsid w:val="006D3698"/>
    <w:rsid w:val="006D577B"/>
    <w:rsid w:val="006D6E8C"/>
    <w:rsid w:val="00701D42"/>
    <w:rsid w:val="00723B17"/>
    <w:rsid w:val="007410DE"/>
    <w:rsid w:val="00772EE7"/>
    <w:rsid w:val="00775F2A"/>
    <w:rsid w:val="0078745E"/>
    <w:rsid w:val="007C0A30"/>
    <w:rsid w:val="007C3485"/>
    <w:rsid w:val="007D329E"/>
    <w:rsid w:val="007D60A8"/>
    <w:rsid w:val="007F7251"/>
    <w:rsid w:val="00833EFC"/>
    <w:rsid w:val="00843406"/>
    <w:rsid w:val="00856DAC"/>
    <w:rsid w:val="008B3607"/>
    <w:rsid w:val="008D77C1"/>
    <w:rsid w:val="008E52B2"/>
    <w:rsid w:val="008F67A9"/>
    <w:rsid w:val="00911DFA"/>
    <w:rsid w:val="009408A2"/>
    <w:rsid w:val="00950958"/>
    <w:rsid w:val="009643C3"/>
    <w:rsid w:val="00967DF5"/>
    <w:rsid w:val="00981EBE"/>
    <w:rsid w:val="00995BEA"/>
    <w:rsid w:val="009A036E"/>
    <w:rsid w:val="009A250F"/>
    <w:rsid w:val="009C42C2"/>
    <w:rsid w:val="009E260D"/>
    <w:rsid w:val="009F5297"/>
    <w:rsid w:val="00A03B74"/>
    <w:rsid w:val="00A06A6F"/>
    <w:rsid w:val="00A15314"/>
    <w:rsid w:val="00A22310"/>
    <w:rsid w:val="00A83A92"/>
    <w:rsid w:val="00AB5EFC"/>
    <w:rsid w:val="00AC161D"/>
    <w:rsid w:val="00AC3F30"/>
    <w:rsid w:val="00AC77DC"/>
    <w:rsid w:val="00AD04EA"/>
    <w:rsid w:val="00AD1E6B"/>
    <w:rsid w:val="00AE3F91"/>
    <w:rsid w:val="00B13D3D"/>
    <w:rsid w:val="00B4117E"/>
    <w:rsid w:val="00B44C03"/>
    <w:rsid w:val="00B551E0"/>
    <w:rsid w:val="00B57682"/>
    <w:rsid w:val="00B94D6B"/>
    <w:rsid w:val="00B97063"/>
    <w:rsid w:val="00BC0C03"/>
    <w:rsid w:val="00BD421F"/>
    <w:rsid w:val="00BE2E1D"/>
    <w:rsid w:val="00BF4FD7"/>
    <w:rsid w:val="00C07A34"/>
    <w:rsid w:val="00C1350E"/>
    <w:rsid w:val="00C14E9D"/>
    <w:rsid w:val="00C53576"/>
    <w:rsid w:val="00C5460B"/>
    <w:rsid w:val="00C62A32"/>
    <w:rsid w:val="00C76838"/>
    <w:rsid w:val="00C77CC2"/>
    <w:rsid w:val="00C8215C"/>
    <w:rsid w:val="00C8484C"/>
    <w:rsid w:val="00C87692"/>
    <w:rsid w:val="00CA229A"/>
    <w:rsid w:val="00CA2DF6"/>
    <w:rsid w:val="00CB0E5C"/>
    <w:rsid w:val="00CB6F97"/>
    <w:rsid w:val="00CC44BA"/>
    <w:rsid w:val="00CC62DF"/>
    <w:rsid w:val="00CF179C"/>
    <w:rsid w:val="00CF617F"/>
    <w:rsid w:val="00D10C61"/>
    <w:rsid w:val="00D20D9F"/>
    <w:rsid w:val="00D32E42"/>
    <w:rsid w:val="00D404F4"/>
    <w:rsid w:val="00D4152B"/>
    <w:rsid w:val="00D54EF6"/>
    <w:rsid w:val="00D67941"/>
    <w:rsid w:val="00D9235D"/>
    <w:rsid w:val="00D975F2"/>
    <w:rsid w:val="00DB30ED"/>
    <w:rsid w:val="00DB477F"/>
    <w:rsid w:val="00DD2970"/>
    <w:rsid w:val="00DF0BBA"/>
    <w:rsid w:val="00DF1348"/>
    <w:rsid w:val="00DF3C04"/>
    <w:rsid w:val="00DF7B0C"/>
    <w:rsid w:val="00E1714A"/>
    <w:rsid w:val="00E34DA5"/>
    <w:rsid w:val="00E57FAA"/>
    <w:rsid w:val="00E6557C"/>
    <w:rsid w:val="00EA778A"/>
    <w:rsid w:val="00EB713E"/>
    <w:rsid w:val="00EF404B"/>
    <w:rsid w:val="00F029C0"/>
    <w:rsid w:val="00F05158"/>
    <w:rsid w:val="00F421FD"/>
    <w:rsid w:val="00F44EEE"/>
    <w:rsid w:val="00F47D72"/>
    <w:rsid w:val="00F551BF"/>
    <w:rsid w:val="00F5625F"/>
    <w:rsid w:val="00F71134"/>
    <w:rsid w:val="00F72144"/>
    <w:rsid w:val="00F758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0409A4"/>
    <w:pPr>
      <w:spacing w:line="360" w:lineRule="auto"/>
      <w:ind w:left="2127" w:hanging="2127"/>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StandardWeb">
    <w:name w:val="Normal (Web)"/>
    <w:basedOn w:val="Standard"/>
    <w:uiPriority w:val="99"/>
    <w:semiHidden/>
    <w:unhideWhenUsed/>
    <w:rsid w:val="00211642"/>
    <w:rPr>
      <w:rFonts w:ascii="Times New Roman" w:hAnsi="Times New Roman"/>
      <w:szCs w:val="24"/>
    </w:rPr>
  </w:style>
  <w:style w:type="character" w:customStyle="1" w:styleId="Ohne">
    <w:name w:val="Ohne"/>
    <w:rsid w:val="00690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77805">
      <w:bodyDiv w:val="1"/>
      <w:marLeft w:val="0"/>
      <w:marRight w:val="0"/>
      <w:marTop w:val="0"/>
      <w:marBottom w:val="0"/>
      <w:divBdr>
        <w:top w:val="none" w:sz="0" w:space="0" w:color="auto"/>
        <w:left w:val="none" w:sz="0" w:space="0" w:color="auto"/>
        <w:bottom w:val="none" w:sz="0" w:space="0" w:color="auto"/>
        <w:right w:val="none" w:sz="0" w:space="0" w:color="auto"/>
      </w:divBdr>
      <w:divsChild>
        <w:div w:id="573586556">
          <w:marLeft w:val="0"/>
          <w:marRight w:val="0"/>
          <w:marTop w:val="0"/>
          <w:marBottom w:val="0"/>
          <w:divBdr>
            <w:top w:val="none" w:sz="0" w:space="0" w:color="auto"/>
            <w:left w:val="none" w:sz="0" w:space="0" w:color="auto"/>
            <w:bottom w:val="none" w:sz="0" w:space="0" w:color="auto"/>
            <w:right w:val="none" w:sz="0" w:space="0" w:color="auto"/>
          </w:divBdr>
          <w:divsChild>
            <w:div w:id="572930957">
              <w:marLeft w:val="0"/>
              <w:marRight w:val="0"/>
              <w:marTop w:val="0"/>
              <w:marBottom w:val="0"/>
              <w:divBdr>
                <w:top w:val="none" w:sz="0" w:space="0" w:color="auto"/>
                <w:left w:val="none" w:sz="0" w:space="0" w:color="auto"/>
                <w:bottom w:val="none" w:sz="0" w:space="0" w:color="auto"/>
                <w:right w:val="none" w:sz="0" w:space="0" w:color="auto"/>
              </w:divBdr>
              <w:divsChild>
                <w:div w:id="9260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9173">
      <w:bodyDiv w:val="1"/>
      <w:marLeft w:val="0"/>
      <w:marRight w:val="0"/>
      <w:marTop w:val="0"/>
      <w:marBottom w:val="0"/>
      <w:divBdr>
        <w:top w:val="none" w:sz="0" w:space="0" w:color="auto"/>
        <w:left w:val="none" w:sz="0" w:space="0" w:color="auto"/>
        <w:bottom w:val="none" w:sz="0" w:space="0" w:color="auto"/>
        <w:right w:val="none" w:sz="0" w:space="0" w:color="auto"/>
      </w:divBdr>
      <w:divsChild>
        <w:div w:id="988364681">
          <w:marLeft w:val="0"/>
          <w:marRight w:val="0"/>
          <w:marTop w:val="0"/>
          <w:marBottom w:val="0"/>
          <w:divBdr>
            <w:top w:val="none" w:sz="0" w:space="0" w:color="auto"/>
            <w:left w:val="none" w:sz="0" w:space="0" w:color="auto"/>
            <w:bottom w:val="none" w:sz="0" w:space="0" w:color="auto"/>
            <w:right w:val="none" w:sz="0" w:space="0" w:color="auto"/>
          </w:divBdr>
          <w:divsChild>
            <w:div w:id="339696024">
              <w:marLeft w:val="0"/>
              <w:marRight w:val="0"/>
              <w:marTop w:val="0"/>
              <w:marBottom w:val="0"/>
              <w:divBdr>
                <w:top w:val="none" w:sz="0" w:space="0" w:color="auto"/>
                <w:left w:val="none" w:sz="0" w:space="0" w:color="auto"/>
                <w:bottom w:val="none" w:sz="0" w:space="0" w:color="auto"/>
                <w:right w:val="none" w:sz="0" w:space="0" w:color="auto"/>
              </w:divBdr>
              <w:divsChild>
                <w:div w:id="90730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370667">
      <w:bodyDiv w:val="1"/>
      <w:marLeft w:val="0"/>
      <w:marRight w:val="0"/>
      <w:marTop w:val="0"/>
      <w:marBottom w:val="0"/>
      <w:divBdr>
        <w:top w:val="none" w:sz="0" w:space="0" w:color="auto"/>
        <w:left w:val="none" w:sz="0" w:space="0" w:color="auto"/>
        <w:bottom w:val="none" w:sz="0" w:space="0" w:color="auto"/>
        <w:right w:val="none" w:sz="0" w:space="0" w:color="auto"/>
      </w:divBdr>
      <w:divsChild>
        <w:div w:id="2038771899">
          <w:marLeft w:val="0"/>
          <w:marRight w:val="0"/>
          <w:marTop w:val="0"/>
          <w:marBottom w:val="0"/>
          <w:divBdr>
            <w:top w:val="none" w:sz="0" w:space="0" w:color="auto"/>
            <w:left w:val="none" w:sz="0" w:space="0" w:color="auto"/>
            <w:bottom w:val="none" w:sz="0" w:space="0" w:color="auto"/>
            <w:right w:val="none" w:sz="0" w:space="0" w:color="auto"/>
          </w:divBdr>
          <w:divsChild>
            <w:div w:id="1496335161">
              <w:marLeft w:val="0"/>
              <w:marRight w:val="0"/>
              <w:marTop w:val="0"/>
              <w:marBottom w:val="0"/>
              <w:divBdr>
                <w:top w:val="none" w:sz="0" w:space="0" w:color="auto"/>
                <w:left w:val="none" w:sz="0" w:space="0" w:color="auto"/>
                <w:bottom w:val="none" w:sz="0" w:space="0" w:color="auto"/>
                <w:right w:val="none" w:sz="0" w:space="0" w:color="auto"/>
              </w:divBdr>
              <w:divsChild>
                <w:div w:id="182107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22956">
      <w:bodyDiv w:val="1"/>
      <w:marLeft w:val="0"/>
      <w:marRight w:val="0"/>
      <w:marTop w:val="0"/>
      <w:marBottom w:val="0"/>
      <w:divBdr>
        <w:top w:val="none" w:sz="0" w:space="0" w:color="auto"/>
        <w:left w:val="none" w:sz="0" w:space="0" w:color="auto"/>
        <w:bottom w:val="none" w:sz="0" w:space="0" w:color="auto"/>
        <w:right w:val="none" w:sz="0" w:space="0" w:color="auto"/>
      </w:divBdr>
      <w:divsChild>
        <w:div w:id="242182252">
          <w:marLeft w:val="0"/>
          <w:marRight w:val="0"/>
          <w:marTop w:val="0"/>
          <w:marBottom w:val="0"/>
          <w:divBdr>
            <w:top w:val="none" w:sz="0" w:space="0" w:color="auto"/>
            <w:left w:val="none" w:sz="0" w:space="0" w:color="auto"/>
            <w:bottom w:val="none" w:sz="0" w:space="0" w:color="auto"/>
            <w:right w:val="none" w:sz="0" w:space="0" w:color="auto"/>
          </w:divBdr>
          <w:divsChild>
            <w:div w:id="261887832">
              <w:marLeft w:val="0"/>
              <w:marRight w:val="0"/>
              <w:marTop w:val="0"/>
              <w:marBottom w:val="0"/>
              <w:divBdr>
                <w:top w:val="none" w:sz="0" w:space="0" w:color="auto"/>
                <w:left w:val="none" w:sz="0" w:space="0" w:color="auto"/>
                <w:bottom w:val="none" w:sz="0" w:space="0" w:color="auto"/>
                <w:right w:val="none" w:sz="0" w:space="0" w:color="auto"/>
              </w:divBdr>
              <w:divsChild>
                <w:div w:id="8994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349574">
      <w:bodyDiv w:val="1"/>
      <w:marLeft w:val="0"/>
      <w:marRight w:val="0"/>
      <w:marTop w:val="0"/>
      <w:marBottom w:val="0"/>
      <w:divBdr>
        <w:top w:val="none" w:sz="0" w:space="0" w:color="auto"/>
        <w:left w:val="none" w:sz="0" w:space="0" w:color="auto"/>
        <w:bottom w:val="none" w:sz="0" w:space="0" w:color="auto"/>
        <w:right w:val="none" w:sz="0" w:space="0" w:color="auto"/>
      </w:divBdr>
      <w:divsChild>
        <w:div w:id="899828015">
          <w:marLeft w:val="0"/>
          <w:marRight w:val="0"/>
          <w:marTop w:val="0"/>
          <w:marBottom w:val="0"/>
          <w:divBdr>
            <w:top w:val="none" w:sz="0" w:space="0" w:color="auto"/>
            <w:left w:val="none" w:sz="0" w:space="0" w:color="auto"/>
            <w:bottom w:val="none" w:sz="0" w:space="0" w:color="auto"/>
            <w:right w:val="none" w:sz="0" w:space="0" w:color="auto"/>
          </w:divBdr>
          <w:divsChild>
            <w:div w:id="210575914">
              <w:marLeft w:val="0"/>
              <w:marRight w:val="0"/>
              <w:marTop w:val="0"/>
              <w:marBottom w:val="0"/>
              <w:divBdr>
                <w:top w:val="none" w:sz="0" w:space="0" w:color="auto"/>
                <w:left w:val="none" w:sz="0" w:space="0" w:color="auto"/>
                <w:bottom w:val="none" w:sz="0" w:space="0" w:color="auto"/>
                <w:right w:val="none" w:sz="0" w:space="0" w:color="auto"/>
              </w:divBdr>
              <w:divsChild>
                <w:div w:id="12316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27515">
      <w:bodyDiv w:val="1"/>
      <w:marLeft w:val="0"/>
      <w:marRight w:val="0"/>
      <w:marTop w:val="0"/>
      <w:marBottom w:val="0"/>
      <w:divBdr>
        <w:top w:val="none" w:sz="0" w:space="0" w:color="auto"/>
        <w:left w:val="none" w:sz="0" w:space="0" w:color="auto"/>
        <w:bottom w:val="none" w:sz="0" w:space="0" w:color="auto"/>
        <w:right w:val="none" w:sz="0" w:space="0" w:color="auto"/>
      </w:divBdr>
      <w:divsChild>
        <w:div w:id="579874778">
          <w:marLeft w:val="0"/>
          <w:marRight w:val="0"/>
          <w:marTop w:val="0"/>
          <w:marBottom w:val="0"/>
          <w:divBdr>
            <w:top w:val="none" w:sz="0" w:space="0" w:color="auto"/>
            <w:left w:val="none" w:sz="0" w:space="0" w:color="auto"/>
            <w:bottom w:val="none" w:sz="0" w:space="0" w:color="auto"/>
            <w:right w:val="none" w:sz="0" w:space="0" w:color="auto"/>
          </w:divBdr>
          <w:divsChild>
            <w:div w:id="474875398">
              <w:marLeft w:val="0"/>
              <w:marRight w:val="0"/>
              <w:marTop w:val="0"/>
              <w:marBottom w:val="0"/>
              <w:divBdr>
                <w:top w:val="none" w:sz="0" w:space="0" w:color="auto"/>
                <w:left w:val="none" w:sz="0" w:space="0" w:color="auto"/>
                <w:bottom w:val="none" w:sz="0" w:space="0" w:color="auto"/>
                <w:right w:val="none" w:sz="0" w:space="0" w:color="auto"/>
              </w:divBdr>
              <w:divsChild>
                <w:div w:id="194309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20358">
      <w:bodyDiv w:val="1"/>
      <w:marLeft w:val="0"/>
      <w:marRight w:val="0"/>
      <w:marTop w:val="0"/>
      <w:marBottom w:val="0"/>
      <w:divBdr>
        <w:top w:val="none" w:sz="0" w:space="0" w:color="auto"/>
        <w:left w:val="none" w:sz="0" w:space="0" w:color="auto"/>
        <w:bottom w:val="none" w:sz="0" w:space="0" w:color="auto"/>
        <w:right w:val="none" w:sz="0" w:space="0" w:color="auto"/>
      </w:divBdr>
      <w:divsChild>
        <w:div w:id="1120610696">
          <w:marLeft w:val="0"/>
          <w:marRight w:val="0"/>
          <w:marTop w:val="0"/>
          <w:marBottom w:val="0"/>
          <w:divBdr>
            <w:top w:val="none" w:sz="0" w:space="0" w:color="auto"/>
            <w:left w:val="none" w:sz="0" w:space="0" w:color="auto"/>
            <w:bottom w:val="none" w:sz="0" w:space="0" w:color="auto"/>
            <w:right w:val="none" w:sz="0" w:space="0" w:color="auto"/>
          </w:divBdr>
          <w:divsChild>
            <w:div w:id="877282234">
              <w:marLeft w:val="0"/>
              <w:marRight w:val="0"/>
              <w:marTop w:val="0"/>
              <w:marBottom w:val="0"/>
              <w:divBdr>
                <w:top w:val="none" w:sz="0" w:space="0" w:color="auto"/>
                <w:left w:val="none" w:sz="0" w:space="0" w:color="auto"/>
                <w:bottom w:val="none" w:sz="0" w:space="0" w:color="auto"/>
                <w:right w:val="none" w:sz="0" w:space="0" w:color="auto"/>
              </w:divBdr>
              <w:divsChild>
                <w:div w:id="14815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97433">
      <w:bodyDiv w:val="1"/>
      <w:marLeft w:val="0"/>
      <w:marRight w:val="0"/>
      <w:marTop w:val="0"/>
      <w:marBottom w:val="0"/>
      <w:divBdr>
        <w:top w:val="none" w:sz="0" w:space="0" w:color="auto"/>
        <w:left w:val="none" w:sz="0" w:space="0" w:color="auto"/>
        <w:bottom w:val="none" w:sz="0" w:space="0" w:color="auto"/>
        <w:right w:val="none" w:sz="0" w:space="0" w:color="auto"/>
      </w:divBdr>
      <w:divsChild>
        <w:div w:id="1524202220">
          <w:marLeft w:val="0"/>
          <w:marRight w:val="0"/>
          <w:marTop w:val="0"/>
          <w:marBottom w:val="0"/>
          <w:divBdr>
            <w:top w:val="none" w:sz="0" w:space="0" w:color="auto"/>
            <w:left w:val="none" w:sz="0" w:space="0" w:color="auto"/>
            <w:bottom w:val="none" w:sz="0" w:space="0" w:color="auto"/>
            <w:right w:val="none" w:sz="0" w:space="0" w:color="auto"/>
          </w:divBdr>
          <w:divsChild>
            <w:div w:id="1962150314">
              <w:marLeft w:val="0"/>
              <w:marRight w:val="0"/>
              <w:marTop w:val="0"/>
              <w:marBottom w:val="0"/>
              <w:divBdr>
                <w:top w:val="none" w:sz="0" w:space="0" w:color="auto"/>
                <w:left w:val="none" w:sz="0" w:space="0" w:color="auto"/>
                <w:bottom w:val="none" w:sz="0" w:space="0" w:color="auto"/>
                <w:right w:val="none" w:sz="0" w:space="0" w:color="auto"/>
              </w:divBdr>
              <w:divsChild>
                <w:div w:id="60943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885298">
      <w:bodyDiv w:val="1"/>
      <w:marLeft w:val="0"/>
      <w:marRight w:val="0"/>
      <w:marTop w:val="0"/>
      <w:marBottom w:val="0"/>
      <w:divBdr>
        <w:top w:val="none" w:sz="0" w:space="0" w:color="auto"/>
        <w:left w:val="none" w:sz="0" w:space="0" w:color="auto"/>
        <w:bottom w:val="none" w:sz="0" w:space="0" w:color="auto"/>
        <w:right w:val="none" w:sz="0" w:space="0" w:color="auto"/>
      </w:divBdr>
      <w:divsChild>
        <w:div w:id="1028599113">
          <w:marLeft w:val="0"/>
          <w:marRight w:val="0"/>
          <w:marTop w:val="0"/>
          <w:marBottom w:val="0"/>
          <w:divBdr>
            <w:top w:val="none" w:sz="0" w:space="0" w:color="auto"/>
            <w:left w:val="none" w:sz="0" w:space="0" w:color="auto"/>
            <w:bottom w:val="none" w:sz="0" w:space="0" w:color="auto"/>
            <w:right w:val="none" w:sz="0" w:space="0" w:color="auto"/>
          </w:divBdr>
          <w:divsChild>
            <w:div w:id="1141578872">
              <w:marLeft w:val="0"/>
              <w:marRight w:val="0"/>
              <w:marTop w:val="0"/>
              <w:marBottom w:val="0"/>
              <w:divBdr>
                <w:top w:val="none" w:sz="0" w:space="0" w:color="auto"/>
                <w:left w:val="none" w:sz="0" w:space="0" w:color="auto"/>
                <w:bottom w:val="none" w:sz="0" w:space="0" w:color="auto"/>
                <w:right w:val="none" w:sz="0" w:space="0" w:color="auto"/>
              </w:divBdr>
              <w:divsChild>
                <w:div w:id="131159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1473/es" TargetMode="External"/><Relationship Id="rId13" Type="http://schemas.openxmlformats.org/officeDocument/2006/relationships/hyperlink" Target="http://erco.com/press/3847/es" TargetMode="External"/><Relationship Id="rId18" Type="http://schemas.openxmlformats.org/officeDocument/2006/relationships/hyperlink" Target="http://erco.com/press/6063/es" TargetMode="External"/><Relationship Id="rId3" Type="http://schemas.openxmlformats.org/officeDocument/2006/relationships/webSettings" Target="webSettings.xml"/><Relationship Id="rId21" Type="http://schemas.openxmlformats.org/officeDocument/2006/relationships/hyperlink" Target="https://press.erco.com/es" TargetMode="External"/><Relationship Id="rId7" Type="http://schemas.openxmlformats.org/officeDocument/2006/relationships/hyperlink" Target="http://www.erco.com/press/5746/es" TargetMode="External"/><Relationship Id="rId12" Type="http://schemas.openxmlformats.org/officeDocument/2006/relationships/image" Target="media/image1.png"/><Relationship Id="rId17" Type="http://schemas.openxmlformats.org/officeDocument/2006/relationships/hyperlink" Target="http://erco.com/press/5747/es"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erco.com/press/7079/es" TargetMode="External"/><Relationship Id="rId20" Type="http://schemas.openxmlformats.org/officeDocument/2006/relationships/hyperlink" Target="http://www.erco.com" TargetMode="External"/><Relationship Id="rId1" Type="http://schemas.openxmlformats.org/officeDocument/2006/relationships/styles" Target="styles.xml"/><Relationship Id="rId6" Type="http://schemas.openxmlformats.org/officeDocument/2006/relationships/hyperlink" Target="http://www.erco.com/press/3847/es" TargetMode="External"/><Relationship Id="rId11" Type="http://schemas.openxmlformats.org/officeDocument/2006/relationships/hyperlink" Target="https://www.youtube.com/watch?v=BeGXA4iFSq4"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erco.com/press/1473/es" TargetMode="External"/><Relationship Id="rId23" Type="http://schemas.openxmlformats.org/officeDocument/2006/relationships/footer" Target="footer1.xml"/><Relationship Id="rId10" Type="http://schemas.openxmlformats.org/officeDocument/2006/relationships/hyperlink" Target="http://www.erco.com/press/7079/es" TargetMode="External"/><Relationship Id="rId19" Type="http://schemas.openxmlformats.org/officeDocument/2006/relationships/hyperlink" Target="http://erco.com/press/5745/es" TargetMode="External"/><Relationship Id="rId4" Type="http://schemas.openxmlformats.org/officeDocument/2006/relationships/footnotes" Target="footnotes.xml"/><Relationship Id="rId9" Type="http://schemas.openxmlformats.org/officeDocument/2006/relationships/hyperlink" Target="http://www.erco.com/press/1473/es" TargetMode="External"/><Relationship Id="rId14" Type="http://schemas.openxmlformats.org/officeDocument/2006/relationships/hyperlink" Target="http://erco.com/press/5746/es"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1655</Words>
  <Characters>10427</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Ariane Baldus</cp:lastModifiedBy>
  <cp:revision>6</cp:revision>
  <dcterms:created xsi:type="dcterms:W3CDTF">2025-06-20T08:22:00Z</dcterms:created>
  <dcterms:modified xsi:type="dcterms:W3CDTF">2025-06-23T12:05:00Z</dcterms:modified>
</cp:coreProperties>
</file>