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ABDC2" w14:textId="06AA2D46" w:rsidR="003B718B" w:rsidRPr="0000740D" w:rsidRDefault="00C51443" w:rsidP="003B718B">
      <w:pPr>
        <w:spacing w:line="360" w:lineRule="auto"/>
        <w:rPr>
          <w:rFonts w:ascii="Arial" w:hAnsi="Arial" w:cs="Arial"/>
          <w:sz w:val="22"/>
          <w:szCs w:val="22"/>
        </w:rPr>
      </w:pPr>
      <w:r w:rsidRPr="00C51443">
        <w:rPr>
          <w:rFonts w:ascii="Arial" w:hAnsi="Arial" w:cs="Arial"/>
          <w:b/>
          <w:bCs/>
          <w:sz w:val="22"/>
          <w:szCs w:val="22"/>
        </w:rPr>
        <w:t xml:space="preserve">Luce come strumento narrativo negli spazi </w:t>
      </w:r>
      <w:proofErr w:type="spellStart"/>
      <w:r w:rsidRPr="00C51443">
        <w:rPr>
          <w:rFonts w:ascii="Arial" w:hAnsi="Arial" w:cs="Arial"/>
          <w:b/>
          <w:bCs/>
          <w:sz w:val="22"/>
          <w:szCs w:val="22"/>
        </w:rPr>
        <w:t>pubblici</w:t>
      </w:r>
      <w:r w:rsidR="0000740D" w:rsidRPr="0000740D">
        <w:rPr>
          <w:rFonts w:ascii="Arial" w:hAnsi="Arial" w:cs="Arial"/>
          <w:sz w:val="22"/>
          <w:szCs w:val="22"/>
        </w:rPr>
        <w:t>Nuova</w:t>
      </w:r>
      <w:proofErr w:type="spellEnd"/>
      <w:r w:rsidR="0000740D" w:rsidRPr="000074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1443">
        <w:rPr>
          <w:rFonts w:ascii="Arial" w:hAnsi="Arial" w:cs="Arial"/>
          <w:sz w:val="22"/>
          <w:szCs w:val="22"/>
        </w:rPr>
        <w:t>Parramatta</w:t>
      </w:r>
      <w:proofErr w:type="spellEnd"/>
      <w:r w:rsidRPr="00C514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1443">
        <w:rPr>
          <w:rFonts w:ascii="Arial" w:hAnsi="Arial" w:cs="Arial"/>
          <w:sz w:val="22"/>
          <w:szCs w:val="22"/>
        </w:rPr>
        <w:t>Square</w:t>
      </w:r>
      <w:proofErr w:type="spellEnd"/>
      <w:r w:rsidRPr="00C51443">
        <w:rPr>
          <w:rFonts w:ascii="Arial" w:hAnsi="Arial" w:cs="Arial"/>
          <w:sz w:val="22"/>
          <w:szCs w:val="22"/>
        </w:rPr>
        <w:t xml:space="preserve"> Sydney: come la luce segue una visione architetturale e standard elevati di sostenibilità</w:t>
      </w:r>
    </w:p>
    <w:p w14:paraId="055055FB" w14:textId="77777777" w:rsidR="0000740D" w:rsidRPr="0000740D" w:rsidRDefault="0000740D" w:rsidP="003B718B">
      <w:pPr>
        <w:spacing w:line="360" w:lineRule="auto"/>
        <w:rPr>
          <w:rFonts w:ascii="Arial" w:hAnsi="Arial" w:cs="Arial"/>
          <w:sz w:val="21"/>
          <w:szCs w:val="21"/>
        </w:rPr>
      </w:pPr>
    </w:p>
    <w:p w14:paraId="57075CF2" w14:textId="41D1466E" w:rsidR="0000740D" w:rsidRDefault="00C51443" w:rsidP="0000740D">
      <w:pPr>
        <w:pStyle w:val="01berschriftERCO"/>
      </w:pPr>
      <w:proofErr w:type="spellStart"/>
      <w:r w:rsidRPr="00C51443">
        <w:t>Parramatta</w:t>
      </w:r>
      <w:proofErr w:type="spellEnd"/>
      <w:r w:rsidRPr="00C51443">
        <w:t xml:space="preserve"> </w:t>
      </w:r>
      <w:proofErr w:type="spellStart"/>
      <w:r w:rsidRPr="00C51443">
        <w:t>Square</w:t>
      </w:r>
      <w:proofErr w:type="spellEnd"/>
      <w:r w:rsidRPr="00C51443">
        <w:t>, sviluppata da Walker Corporation, è uno dei progetti di rinnovo urbano più ambiziosi in Australia e ha trasformato il grande centro urbano della zona occidentale di Sydney in un vivace centro commerciale, culturale e civico. Questo progetto di riqualificazione da 3,2 miliardi di dollari si trova al centro dell'area metropolitana di Greater Sydney e comprende circa 300.000 metri quadrati di aree commerciali, negozi e spazi aperti al pubblico. Il progetto si estende su sei ettari e include torri commerciali, spazi pubblici e palazzi civici.</w:t>
      </w:r>
    </w:p>
    <w:p w14:paraId="38DF5097" w14:textId="77777777" w:rsidR="00C51443" w:rsidRPr="008D0930" w:rsidRDefault="00C51443" w:rsidP="0000740D">
      <w:pPr>
        <w:pStyle w:val="01berschriftERCO"/>
      </w:pPr>
    </w:p>
    <w:p w14:paraId="5D3A6AF1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Nel 2013, lo studio di architettura JPW con sede a Sydney ha vinto una competizione di design internazionale per la prima fase di sviluppo del progetto e nell’arco del decennio successivo, il direttore del progetto in JPW, Mathew Howard, ha coordinato la collaborazione della ditta con il consiglio municipale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e con la Walker Corporation per perfezionare e consegnare il progetto principale; integrando infrastrutture per il trasporto pubblico, spazi aperti alla comunità, palazzi civici e aree di lavoro per dare una nuova identità al cuore pulsante dell'area di Greater Sydney.</w:t>
      </w:r>
    </w:p>
    <w:p w14:paraId="294467C9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1A23230E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La chiave per la realizzazione di questa visione architetturale è stata l’attuazione di un concept illuminotecnico che facesse molto più che illuminare, e che infatti ha contribuito a definire l’identità dell'area. Michel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, Direttore di </w:t>
      </w:r>
      <w:proofErr w:type="spellStart"/>
      <w:r w:rsidRPr="00C51443">
        <w:rPr>
          <w:b w:val="0"/>
          <w:bCs w:val="0"/>
        </w:rPr>
        <w:t>LightStudioMG</w:t>
      </w:r>
      <w:proofErr w:type="spellEnd"/>
      <w:r w:rsidRPr="00C51443">
        <w:rPr>
          <w:b w:val="0"/>
          <w:bCs w:val="0"/>
        </w:rPr>
        <w:t xml:space="preserve">, ha spiegato che il compito del suo studio andava ben oltre l’illuminazione funzionale, il punto fondamentale era tradurre la narrazione architetturale in un linguaggio di luci costruendo il giusto design: </w:t>
      </w:r>
    </w:p>
    <w:p w14:paraId="35631B0C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53350074" w14:textId="77777777" w:rsidR="00C51443" w:rsidRDefault="00C51443" w:rsidP="00C51443">
      <w:pPr>
        <w:pStyle w:val="ERCOberschrift"/>
        <w:ind w:left="426"/>
      </w:pPr>
      <w:r w:rsidRPr="00C51443">
        <w:t xml:space="preserve">«efficace di giorno e di notte, le luci dovevano costruire una gerarchia visiva, creare l’illuminazione verticale, aumentare la </w:t>
      </w:r>
      <w:r w:rsidRPr="00C51443">
        <w:lastRenderedPageBreak/>
        <w:t xml:space="preserve">percezione di luminosità e mettere in evidenza le opere d'arte esposte.» </w:t>
      </w:r>
    </w:p>
    <w:p w14:paraId="21D38A11" w14:textId="77777777" w:rsidR="00C51443" w:rsidRPr="00C51443" w:rsidRDefault="00C51443" w:rsidP="00C51443">
      <w:pPr>
        <w:pStyle w:val="ERCOberschrift"/>
      </w:pPr>
    </w:p>
    <w:p w14:paraId="6E94BFD7" w14:textId="335F45CC" w:rsidR="00C51443" w:rsidRP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>L’obiettivo non era meramente tecnico. Il design illuminotecnico è stato concepito come uno strumento per costruire la giusta atmosfera, per guidare le persone attraverso un’area di grandi dimensioni e per sottolinearne il carattere, rendendo al tempo stesso questa struttura complessa intuitiva e facile da navigare.</w:t>
      </w:r>
    </w:p>
    <w:p w14:paraId="5B908FD8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7FE387A0" w14:textId="77777777" w:rsidR="00C51443" w:rsidRPr="00C51443" w:rsidRDefault="00C51443" w:rsidP="00C51443">
      <w:pPr>
        <w:pStyle w:val="ERCOberschrift"/>
      </w:pPr>
      <w:r w:rsidRPr="00C51443">
        <w:t>Brillare dall’interno: l’«effetto lanterna»</w:t>
      </w:r>
    </w:p>
    <w:p w14:paraId="56D70D1E" w14:textId="77777777" w:rsidR="00C51443" w:rsidRDefault="00C51443" w:rsidP="00C51443">
      <w:pPr>
        <w:pStyle w:val="ERCOberschrift"/>
        <w:rPr>
          <w:b w:val="0"/>
          <w:bCs w:val="0"/>
        </w:rPr>
      </w:pP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4, 6 &amp; 8 sono i principali grattacieli amministrativi che definiscono la zona a sud dell’area pubblica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. Comprendono in totale oltre 200.000 metri quadrati di eleganti uffici al di sopra di una serie di foyer aperti al pubblico e spazi che uniscono e coinvolgono la comunità. La progettazione illuminotecnica per ognuno di questi ambienti è stata pensata per creare un livello base di luminosità, con lux potenziati davanti gli ascensori e sulle opere d’arte, sui mobili e nelle aree delle reception per creare dei punti focali e un maggiore impatto visivo. </w:t>
      </w:r>
    </w:p>
    <w:p w14:paraId="469272F1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131F2BD1" w14:textId="291574CE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>Ogni atrio ha muri in travertino che svettano verso l’alto. Il travertino è una pietra calcarea naturale formata da depositi minerali in sorgenti termali ed è noto per le tonalità calde e la superficie porosa. Si usa in architettura fin dai tempi antichi e conferisce agli spazi contemporanei un’aura di eleganza intramontabile e un senso di autenticità del</w:t>
      </w:r>
      <w:r>
        <w:rPr>
          <w:b w:val="0"/>
          <w:bCs w:val="0"/>
        </w:rPr>
        <w:t>le</w:t>
      </w:r>
      <w:r w:rsidRPr="00C51443">
        <w:rPr>
          <w:b w:val="0"/>
          <w:bCs w:val="0"/>
        </w:rPr>
        <w:t xml:space="preserve"> materiali.</w:t>
      </w:r>
    </w:p>
    <w:p w14:paraId="56B7BF5C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1E0CF539" w14:textId="372EC48D" w:rsidR="00C51443" w:rsidRP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>Questa qualità dei materiali ha permesso di creare un particolare effetto «lanterna» nelle zone aperte al pubblico, ovvero l’impressione ottica per cui sembra che i muri interni emettano una luce tenue dall’interno, più o meno come una lanterna. Quando i muri sono illuminati, la luce interagisce con il travertino chiaro e poroso, creando un bagliore delicato che va verso l’alto ed è visibile dall'esterno e trasmette calore e familiarità, trasformando le sale in oasi accoglienti all’interno della struttura.</w:t>
      </w:r>
    </w:p>
    <w:p w14:paraId="140D58EA" w14:textId="77777777" w:rsidR="00C51443" w:rsidRPr="00C51443" w:rsidRDefault="00C51443" w:rsidP="00C51443">
      <w:pPr>
        <w:pStyle w:val="ERCOberschrift"/>
        <w:ind w:left="426"/>
      </w:pPr>
      <w:r w:rsidRPr="00C51443">
        <w:lastRenderedPageBreak/>
        <w:t xml:space="preserve"> «Il nostro approccio per un’illuminazione efficace dei muri alti 15 metri è stato scegliere di illuminare in modo uniforme la metà superiore delle pareti con i </w:t>
      </w:r>
      <w:proofErr w:type="spellStart"/>
      <w:r w:rsidRPr="00C51443">
        <w:t>wallwasher</w:t>
      </w:r>
      <w:proofErr w:type="spellEnd"/>
      <w:r w:rsidRPr="00C51443">
        <w:t xml:space="preserve"> e aggiungere degli apparecchi orientabili di supporto per illuminare la parte inferiore»</w:t>
      </w:r>
      <w:r w:rsidRPr="00C51443">
        <w:rPr>
          <w:b w:val="0"/>
          <w:bCs w:val="0"/>
        </w:rPr>
        <w:t xml:space="preserve">, spiega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. </w:t>
      </w:r>
    </w:p>
    <w:p w14:paraId="56312E1E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722842DA" w14:textId="5F18D1B0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Il risultato è notevole. </w:t>
      </w:r>
    </w:p>
    <w:p w14:paraId="547A7367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589F207E" w14:textId="77777777" w:rsidR="00C51443" w:rsidRPr="00C51443" w:rsidRDefault="00C51443" w:rsidP="00C51443">
      <w:pPr>
        <w:pStyle w:val="ERCOberschrift"/>
      </w:pPr>
      <w:r w:rsidRPr="00C51443">
        <w:t xml:space="preserve">Incorniciare le opere d’arte con la luce: creare riferimenti visivi e identità negli spazi </w:t>
      </w:r>
    </w:p>
    <w:p w14:paraId="0566623D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Accentuare particolari elementi in ogni ambiente facilita l’orientamento e crea dei punti di riferimento visivi. Ogni atrio espone delle opere d’arte interessanti, dai dipinti e arazzi appesi alle pareti fino a una replica della Rose Hill </w:t>
      </w:r>
      <w:proofErr w:type="spellStart"/>
      <w:r w:rsidRPr="00C51443">
        <w:rPr>
          <w:b w:val="0"/>
          <w:bCs w:val="0"/>
        </w:rPr>
        <w:t>Packet</w:t>
      </w:r>
      <w:proofErr w:type="spellEnd"/>
      <w:r w:rsidRPr="00C51443">
        <w:rPr>
          <w:b w:val="0"/>
          <w:bCs w:val="0"/>
        </w:rPr>
        <w:t xml:space="preserve">, la prima imbarcazione europea costruita in Australia, sospesa nell’atrio dell'edificio in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6. Ogni spazio ha così una propria identità. Illuminare delle opere di grandi dimensioni esposte in ambienti ampi presenta delle difficoltà particolari: bisogna garantire che la luce sia distribuita in modo equo, usare le ombre dove necessario e ridurre al minimo l’abbagliamento per il comfort delle persone che si muovono in diverse direzioni all’interno delle sale. </w:t>
      </w:r>
    </w:p>
    <w:p w14:paraId="1EDFBCCD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2012801E" w14:textId="77777777" w:rsidR="00C51443" w:rsidRPr="00C51443" w:rsidRDefault="00C51443" w:rsidP="00C51443">
      <w:pPr>
        <w:pStyle w:val="ERCOberschrift"/>
        <w:ind w:left="426"/>
      </w:pPr>
      <w:r w:rsidRPr="00C51443">
        <w:t>«Un livello elevato di luce sulle opere d’arte permette di metterle in risalto e farle emergere dalla luce di sfondo»</w:t>
      </w:r>
      <w:r w:rsidRPr="00C51443">
        <w:rPr>
          <w:b w:val="0"/>
          <w:bCs w:val="0"/>
        </w:rPr>
        <w:t xml:space="preserve">, spiega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. </w:t>
      </w:r>
    </w:p>
    <w:p w14:paraId="57568151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6BAE6952" w14:textId="7D2F6768" w:rsidR="00C51443" w:rsidRP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Questo risultato è stato ottenuto utilizzando apparecchi delle gamme di prodotti </w:t>
      </w:r>
      <w:hyperlink r:id="rId6" w:history="1">
        <w:proofErr w:type="spellStart"/>
        <w:r w:rsidRPr="00C51443">
          <w:rPr>
            <w:rStyle w:val="Hyperlink"/>
            <w:b w:val="0"/>
            <w:bCs w:val="0"/>
          </w:rPr>
          <w:t>Quintessence</w:t>
        </w:r>
        <w:proofErr w:type="spellEnd"/>
      </w:hyperlink>
      <w:r w:rsidRPr="00C51443">
        <w:rPr>
          <w:b w:val="0"/>
          <w:bCs w:val="0"/>
        </w:rPr>
        <w:t xml:space="preserve"> e </w:t>
      </w:r>
      <w:hyperlink r:id="rId7" w:history="1">
        <w:proofErr w:type="spellStart"/>
        <w:r w:rsidRPr="00C51443">
          <w:rPr>
            <w:rStyle w:val="Hyperlink"/>
            <w:b w:val="0"/>
            <w:bCs w:val="0"/>
          </w:rPr>
          <w:t>Atrium</w:t>
        </w:r>
        <w:proofErr w:type="spellEnd"/>
      </w:hyperlink>
      <w:r w:rsidRPr="00C51443">
        <w:rPr>
          <w:b w:val="0"/>
          <w:bCs w:val="0"/>
        </w:rPr>
        <w:t xml:space="preserve"> (</w:t>
      </w:r>
      <w:proofErr w:type="spellStart"/>
      <w:r w:rsidRPr="00C51443">
        <w:rPr>
          <w:b w:val="0"/>
          <w:bCs w:val="0"/>
        </w:rPr>
        <w:t>downlight</w:t>
      </w:r>
      <w:proofErr w:type="spellEnd"/>
      <w:r w:rsidRPr="00C51443">
        <w:rPr>
          <w:b w:val="0"/>
          <w:bCs w:val="0"/>
        </w:rPr>
        <w:t xml:space="preserve"> e </w:t>
      </w:r>
      <w:proofErr w:type="spellStart"/>
      <w:r w:rsidRPr="00C51443">
        <w:rPr>
          <w:b w:val="0"/>
          <w:bCs w:val="0"/>
        </w:rPr>
        <w:t>wallwasher</w:t>
      </w:r>
      <w:proofErr w:type="spellEnd"/>
      <w:r w:rsidRPr="00C51443">
        <w:rPr>
          <w:b w:val="0"/>
          <w:bCs w:val="0"/>
        </w:rPr>
        <w:t xml:space="preserve">) e faretti </w:t>
      </w:r>
      <w:hyperlink r:id="rId8" w:history="1">
        <w:proofErr w:type="spellStart"/>
        <w:r w:rsidRPr="00C51443">
          <w:rPr>
            <w:rStyle w:val="Hyperlink"/>
            <w:b w:val="0"/>
            <w:bCs w:val="0"/>
          </w:rPr>
          <w:t>Parscan</w:t>
        </w:r>
        <w:proofErr w:type="spellEnd"/>
      </w:hyperlink>
      <w:r w:rsidRPr="00C51443">
        <w:rPr>
          <w:b w:val="0"/>
          <w:bCs w:val="0"/>
        </w:rPr>
        <w:t xml:space="preserve"> di ERCO. </w:t>
      </w:r>
    </w:p>
    <w:p w14:paraId="60D5B529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5AD61635" w14:textId="0193DAA3" w:rsidR="00C51443" w:rsidRPr="00C51443" w:rsidRDefault="00C51443" w:rsidP="00C51443">
      <w:pPr>
        <w:pStyle w:val="ERCOberschrift"/>
      </w:pPr>
      <w:proofErr w:type="spellStart"/>
      <w:r w:rsidRPr="00C51443">
        <w:t>Parramatta</w:t>
      </w:r>
      <w:proofErr w:type="spellEnd"/>
      <w:r w:rsidRPr="00C51443">
        <w:t xml:space="preserve"> </w:t>
      </w:r>
      <w:proofErr w:type="spellStart"/>
      <w:r w:rsidRPr="00C51443">
        <w:t>Square</w:t>
      </w:r>
      <w:proofErr w:type="spellEnd"/>
      <w:r w:rsidRPr="00C51443">
        <w:t xml:space="preserve"> 5: architettura per la comunità, luce per la vita pubblica </w:t>
      </w:r>
    </w:p>
    <w:p w14:paraId="621EE2A4" w14:textId="237D0894" w:rsidR="00C51443" w:rsidRP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A differenza dei grattacieli amministrativi, il palazzo in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5 (noto come PHIVE) costituisce il nuovo cuore civico della città. Sviluppato dal consiglio municipale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, comprende </w:t>
      </w:r>
      <w:r w:rsidRPr="00C51443">
        <w:rPr>
          <w:b w:val="0"/>
          <w:bCs w:val="0"/>
        </w:rPr>
        <w:lastRenderedPageBreak/>
        <w:t xml:space="preserve">sale consiliari, una biblioteca pubblica e spazi aperti alla comunità all'interno di una struttura fluida dalle linee morbide. La facciata bianca e sinuosa richiama il vicino fiume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, mentre la forma accogliente e trasparente è un simbolo dell'accessibilità e dell'apertura verso la comunità. In più, l'edificio è dotato di un grande schermo digitale integrato nella facciata, che offre una piattaforma per lo storytelling, per l'organizzazione di eventi e per le comunicazioni alla cittadinanza. L'illuminazione all'interno del PHIVE è progettata con intenzionalità ed è calda e accogliente per favorire le diverse attività che si svolgono nei vari ambienti, è stata creata con un'intelligente combinazione di faretti </w:t>
      </w:r>
      <w:hyperlink r:id="rId9" w:history="1">
        <w:proofErr w:type="spellStart"/>
        <w:r w:rsidRPr="00C51443">
          <w:rPr>
            <w:rStyle w:val="Hyperlink"/>
            <w:b w:val="0"/>
            <w:bCs w:val="0"/>
          </w:rPr>
          <w:t>Parscan</w:t>
        </w:r>
        <w:proofErr w:type="spellEnd"/>
      </w:hyperlink>
      <w:r w:rsidRPr="00C51443">
        <w:rPr>
          <w:b w:val="0"/>
          <w:bCs w:val="0"/>
        </w:rPr>
        <w:t xml:space="preserve"> ed </w:t>
      </w:r>
      <w:hyperlink r:id="rId10" w:history="1">
        <w:r w:rsidRPr="00C51443">
          <w:rPr>
            <w:rStyle w:val="Hyperlink"/>
            <w:b w:val="0"/>
            <w:bCs w:val="0"/>
          </w:rPr>
          <w:t>Eclipse</w:t>
        </w:r>
      </w:hyperlink>
      <w:r w:rsidRPr="00C51443">
        <w:rPr>
          <w:b w:val="0"/>
          <w:bCs w:val="0"/>
        </w:rPr>
        <w:t xml:space="preserve"> che costruiscono l'illuminazione ambientale, completata dalle luci d'accento e dall’illuminazione a zone.  </w:t>
      </w:r>
    </w:p>
    <w:p w14:paraId="55E9A34A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7F2A356E" w14:textId="77777777" w:rsidR="00C51443" w:rsidRPr="00C51443" w:rsidRDefault="00C51443" w:rsidP="00C51443">
      <w:pPr>
        <w:pStyle w:val="ERCOberschrift"/>
      </w:pPr>
      <w:r w:rsidRPr="00C51443">
        <w:t>Intramontabile e sostenibile: illuminazione ad alte prestazioni per una visione architetturale</w:t>
      </w:r>
    </w:p>
    <w:p w14:paraId="1150BE37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Con l'aumento della connettività dei trasporti pubblici e della densità della popolazione, è evidente che lo sviluppo di un sito vasto come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è un’opera particolarmente lungimirante. Allo stesso modo, la capacità del team di anticipare le esigenze di sostenibilità della comunità e degli affittuari si è rivelata fondamentale. Infatti, i grattacieli amministrativi vantano la classificazione Green Star a 6 stelle (riconoscimento di World Leadership del Green Building </w:t>
      </w:r>
      <w:proofErr w:type="spellStart"/>
      <w:r w:rsidRPr="00C51443">
        <w:rPr>
          <w:b w:val="0"/>
          <w:bCs w:val="0"/>
        </w:rPr>
        <w:t>Council</w:t>
      </w:r>
      <w:proofErr w:type="spellEnd"/>
      <w:r w:rsidRPr="00C51443">
        <w:rPr>
          <w:b w:val="0"/>
          <w:bCs w:val="0"/>
        </w:rPr>
        <w:t xml:space="preserve"> of Australia) e nel 2024 il quartiere è stato definito come il progetto di sviluppo commerciale più efficiente dal punto di vista energetico in Australia. </w:t>
      </w:r>
    </w:p>
    <w:p w14:paraId="4C9F0EA1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7CC81917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La scelta degli apparecchi ERCO nella progettazione illuminotecnica è stata coerente con l'impegno complessivo per realizzare la visione per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. </w:t>
      </w:r>
    </w:p>
    <w:p w14:paraId="3A19FBD2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4FA2B5D6" w14:textId="2C2ADCD5" w:rsidR="00C51443" w:rsidRPr="00C51443" w:rsidRDefault="00C51443" w:rsidP="00C51443">
      <w:pPr>
        <w:pStyle w:val="ERCOberschrift"/>
        <w:ind w:left="426"/>
      </w:pPr>
      <w:r w:rsidRPr="00C51443">
        <w:t>«Gli investimenti di ERCO nella ricerca e nello sviluppo di apparecchi e lenti si traducono in prodotti estremamente efficienti e con un abbagliamento minimo»</w:t>
      </w:r>
      <w:r w:rsidRPr="00C51443">
        <w:rPr>
          <w:b w:val="0"/>
          <w:bCs w:val="0"/>
        </w:rPr>
        <w:t xml:space="preserve">, spiega Mathew Howard. </w:t>
      </w:r>
    </w:p>
    <w:p w14:paraId="619E0431" w14:textId="5C449F5E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lastRenderedPageBreak/>
        <w:t>L'elevata efficienza, che si traduce in elevati lux per watt, è il risultato dei sistemi fotometrici di precisione sviluppati da ERCO. Il fattore decisivo è la quantità di luce che raggiunge la superficie da illuminare per un determinato carico connesso. «In questo modo possiamo usare un numero inferiore di apparecchi per ottenere i risultati architettonici e di illuminazione che avevamo in mente e garantire il comfort degli occupanti degli edifici, tutto in modo sostenibile e con un risparmio economico.»</w:t>
      </w:r>
    </w:p>
    <w:p w14:paraId="10F23956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0613BF32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Michel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 aggiunge: «sebbene sul mercato ci sia un’offerta sterminata di apparecchi di illuminazione, abbiamo scelto ERCO l’affidabilità e l’elevata qualità. Le ottiche di precisione, la riduzione efficace dell'abbagliamento, l’efficienza degli apparecchi di illuminazione, le sorgenti luminose di alta qualità e le lenti intercambiabili dei prodotti ERCO hanno permesso di superare molte delle sfide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>.»</w:t>
      </w:r>
    </w:p>
    <w:p w14:paraId="6996DC88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3E9A8A26" w14:textId="77777777" w:rsidR="00C51443" w:rsidRDefault="00C51443" w:rsidP="00C51443">
      <w:pPr>
        <w:pStyle w:val="ERCOberschrift"/>
        <w:rPr>
          <w:b w:val="0"/>
          <w:bCs w:val="0"/>
        </w:rPr>
      </w:pP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della Walker Corporation stabilisce un nuovo punto di riferimento per lo sviluppo urbano integrato e focalizzato sulla cultura in Australia. Il successo del quartiere non risiede solo nella sua architettura eccellente o nelle prestazioni sostenibili, ma anche nell'attenzione alla vita emotiva e culturale negli spazi. E il progetto illuminotecnico? Come conclude il famoso progettista Michel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, le persone devono essere colpite positivamente dallo spazio senza notare l'illuminazione. </w:t>
      </w:r>
    </w:p>
    <w:p w14:paraId="51DD6124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055C6520" w14:textId="49B2BB5B" w:rsidR="0000740D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Grandiosità, volumi, direzione, funzione. I risultati architettonici e di illuminazione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sono stati decisamente apprezzati dalla popolazione di Sydney e continueranno a ottenere lodi ancora per molti anni.</w:t>
      </w:r>
    </w:p>
    <w:p w14:paraId="39EA69B3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55861E1A" w14:textId="77777777" w:rsidR="001A6726" w:rsidRDefault="001A6726">
      <w:pPr>
        <w:rPr>
          <w:rFonts w:ascii="Arial" w:hAnsi="Arial" w:cs="Arial"/>
          <w:b/>
          <w:sz w:val="22"/>
          <w:szCs w:val="22"/>
        </w:rPr>
      </w:pPr>
      <w:r>
        <w:rPr>
          <w:bCs/>
        </w:rPr>
        <w:br w:type="page"/>
      </w:r>
    </w:p>
    <w:p w14:paraId="7534D685" w14:textId="37A1CEC5" w:rsidR="00A6407B" w:rsidRDefault="00A6407B" w:rsidP="00A6407B">
      <w:pPr>
        <w:pStyle w:val="ERCOberschrift"/>
        <w:rPr>
          <w:bCs w:val="0"/>
        </w:rPr>
      </w:pPr>
      <w:r w:rsidRPr="000838A0">
        <w:rPr>
          <w:bCs w:val="0"/>
        </w:rPr>
        <w:lastRenderedPageBreak/>
        <w:t xml:space="preserve">Di più su </w:t>
      </w:r>
      <w:proofErr w:type="spellStart"/>
      <w:r>
        <w:rPr>
          <w:bCs w:val="0"/>
        </w:rPr>
        <w:t>Parramatta</w:t>
      </w:r>
      <w:proofErr w:type="spellEnd"/>
      <w:r>
        <w:rPr>
          <w:bCs w:val="0"/>
        </w:rPr>
        <w:t xml:space="preserve"> </w:t>
      </w:r>
      <w:proofErr w:type="spellStart"/>
      <w:r>
        <w:rPr>
          <w:bCs w:val="0"/>
        </w:rPr>
        <w:t>Square</w:t>
      </w:r>
      <w:proofErr w:type="spellEnd"/>
      <w:r>
        <w:rPr>
          <w:bCs w:val="0"/>
        </w:rPr>
        <w:t>:</w:t>
      </w:r>
    </w:p>
    <w:p w14:paraId="286D6C89" w14:textId="77777777" w:rsidR="00A6407B" w:rsidRDefault="00A6407B" w:rsidP="00A640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hyperlink r:id="rId11" w:tgtFrame="_blank" w:tooltip="https://www.youtube.com/watch?v=begxa4ifsq4" w:history="1">
        <w:r w:rsidRPr="00A36FA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https://www.youtube.com/watch?v=BeGXA4iFSq4</w:t>
        </w:r>
      </w:hyperlink>
    </w:p>
    <w:p w14:paraId="648A7D3B" w14:textId="77777777" w:rsidR="00A6407B" w:rsidRDefault="00A6407B" w:rsidP="00A6407B">
      <w:pPr>
        <w:pStyle w:val="ERCOText"/>
        <w:outlineLvl w:val="0"/>
        <w:rPr>
          <w:rStyle w:val="Ohne"/>
        </w:rPr>
      </w:pPr>
    </w:p>
    <w:p w14:paraId="093A72A3" w14:textId="3AD790D3" w:rsidR="00685AA6" w:rsidRDefault="00685AA6" w:rsidP="00A6407B">
      <w:pPr>
        <w:pStyle w:val="ERCOText"/>
        <w:outlineLvl w:val="0"/>
        <w:rPr>
          <w:rStyle w:val="Ohne"/>
        </w:rPr>
      </w:pPr>
      <w:r>
        <w:rPr>
          <w:noProof/>
        </w:rPr>
        <w:drawing>
          <wp:inline distT="0" distB="0" distL="0" distR="0" wp14:anchorId="7ADBC963" wp14:editId="41D0C279">
            <wp:extent cx="900000" cy="900000"/>
            <wp:effectExtent l="0" t="0" r="1905" b="1905"/>
            <wp:docPr id="805692089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692089" name="Grafik 80569208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D9B31" w14:textId="77777777" w:rsidR="00685AA6" w:rsidRDefault="00685AA6" w:rsidP="00A6407B">
      <w:pPr>
        <w:pStyle w:val="ERCOText"/>
        <w:outlineLvl w:val="0"/>
        <w:rPr>
          <w:rStyle w:val="Ohne"/>
        </w:rPr>
      </w:pPr>
    </w:p>
    <w:p w14:paraId="2FF3266A" w14:textId="77777777" w:rsidR="00A6407B" w:rsidRPr="005A67F6" w:rsidRDefault="00A6407B" w:rsidP="00A6407B">
      <w:pPr>
        <w:pStyle w:val="ERCOberschrift"/>
        <w:rPr>
          <w:b w:val="0"/>
          <w:bCs w:val="0"/>
          <w:color w:val="FF0000"/>
        </w:rPr>
      </w:pPr>
      <w:r w:rsidRPr="005A67F6">
        <w:rPr>
          <w:color w:val="FF0000"/>
        </w:rPr>
        <w:t xml:space="preserve">Nota per l'editore: </w:t>
      </w:r>
      <w:r w:rsidRPr="005A67F6">
        <w:rPr>
          <w:b w:val="0"/>
          <w:bCs w:val="0"/>
          <w:color w:val="FF0000"/>
        </w:rPr>
        <w:t xml:space="preserve">Usare questo link: La vostra esperienza di lettura beneficerà di una user </w:t>
      </w:r>
      <w:proofErr w:type="spellStart"/>
      <w:r w:rsidRPr="005A67F6">
        <w:rPr>
          <w:b w:val="0"/>
          <w:bCs w:val="0"/>
          <w:color w:val="FF0000"/>
        </w:rPr>
        <w:t>journey</w:t>
      </w:r>
      <w:proofErr w:type="spellEnd"/>
      <w:r w:rsidRPr="005A67F6">
        <w:rPr>
          <w:b w:val="0"/>
          <w:bCs w:val="0"/>
          <w:color w:val="FF0000"/>
        </w:rPr>
        <w:t xml:space="preserve"> continua e di ulteriore contenuto in questo comunicato stampa. Questo link rimarrà attivo permanentemente.</w:t>
      </w:r>
    </w:p>
    <w:p w14:paraId="3BFBBFF5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4E59EA35" w14:textId="77777777" w:rsidR="00C51443" w:rsidRPr="0000740D" w:rsidRDefault="00C51443" w:rsidP="00C51443">
      <w:pPr>
        <w:pStyle w:val="ERCOberschrift"/>
        <w:rPr>
          <w:b w:val="0"/>
          <w:bCs w:val="0"/>
        </w:rPr>
      </w:pPr>
    </w:p>
    <w:p w14:paraId="104A4934" w14:textId="77777777" w:rsidR="0000740D" w:rsidRPr="0000740D" w:rsidRDefault="0000740D" w:rsidP="0000740D">
      <w:pPr>
        <w:rPr>
          <w:rFonts w:ascii="Arial" w:hAnsi="Arial" w:cs="Arial"/>
          <w:sz w:val="22"/>
          <w:szCs w:val="18"/>
        </w:rPr>
      </w:pPr>
    </w:p>
    <w:p w14:paraId="2A880BE5" w14:textId="1F015F86" w:rsidR="00AD04EA" w:rsidRPr="0000740D" w:rsidRDefault="00AD04EA" w:rsidP="00685AA6">
      <w:pPr>
        <w:spacing w:line="360" w:lineRule="auto"/>
        <w:rPr>
          <w:rFonts w:ascii="Arial" w:hAnsi="Arial" w:cs="Arial"/>
          <w:b/>
          <w:bCs/>
          <w:sz w:val="21"/>
          <w:szCs w:val="21"/>
        </w:rPr>
      </w:pPr>
      <w:r w:rsidRPr="0000740D">
        <w:rPr>
          <w:rFonts w:ascii="Arial" w:hAnsi="Arial" w:cs="Arial"/>
          <w:b/>
          <w:bCs/>
          <w:sz w:val="22"/>
          <w:szCs w:val="18"/>
        </w:rPr>
        <w:t xml:space="preserve">Dati </w:t>
      </w:r>
      <w:r w:rsidR="00FA4060" w:rsidRPr="0000740D">
        <w:rPr>
          <w:rFonts w:ascii="Arial" w:hAnsi="Arial" w:cs="Arial"/>
          <w:b/>
          <w:bCs/>
          <w:sz w:val="22"/>
          <w:szCs w:val="18"/>
        </w:rPr>
        <w:t xml:space="preserve">sul </w:t>
      </w:r>
      <w:r w:rsidR="009E2A14" w:rsidRPr="0000740D">
        <w:rPr>
          <w:rFonts w:ascii="Arial" w:hAnsi="Arial" w:cs="Arial"/>
          <w:b/>
          <w:bCs/>
          <w:sz w:val="22"/>
          <w:szCs w:val="18"/>
        </w:rPr>
        <w:t>Progetto</w:t>
      </w:r>
    </w:p>
    <w:p w14:paraId="278BCEF5" w14:textId="77777777" w:rsidR="009E2A14" w:rsidRPr="0000740D" w:rsidRDefault="009E2A14" w:rsidP="00685AA6">
      <w:pPr>
        <w:pStyle w:val="01berschriftERCO"/>
        <w:rPr>
          <w:b w:val="0"/>
          <w:bCs w:val="0"/>
        </w:rPr>
      </w:pPr>
    </w:p>
    <w:p w14:paraId="0BCE1F4E" w14:textId="77777777" w:rsidR="00A6407B" w:rsidRDefault="0000740D" w:rsidP="00685AA6">
      <w:pPr>
        <w:pStyle w:val="01berschriftERCO"/>
        <w:rPr>
          <w:b w:val="0"/>
          <w:bCs w:val="0"/>
          <w:shd w:val="clear" w:color="auto" w:fill="auto"/>
        </w:rPr>
      </w:pPr>
      <w:r w:rsidRPr="00A6407B">
        <w:rPr>
          <w:b w:val="0"/>
          <w:bCs w:val="0"/>
          <w:shd w:val="clear" w:color="auto" w:fill="auto"/>
        </w:rPr>
        <w:t>Progetto:</w:t>
      </w:r>
      <w:r w:rsidRPr="00A6407B">
        <w:rPr>
          <w:b w:val="0"/>
          <w:bCs w:val="0"/>
          <w:shd w:val="clear" w:color="auto" w:fill="auto"/>
        </w:rPr>
        <w:tab/>
      </w:r>
      <w:r w:rsidRPr="00A6407B">
        <w:rPr>
          <w:b w:val="0"/>
          <w:bCs w:val="0"/>
          <w:shd w:val="clear" w:color="auto" w:fill="auto"/>
        </w:rPr>
        <w:tab/>
      </w:r>
    </w:p>
    <w:p w14:paraId="70761690" w14:textId="60D9142B" w:rsidR="0000740D" w:rsidRPr="00A6407B" w:rsidRDefault="00A6407B" w:rsidP="00685AA6">
      <w:pPr>
        <w:pStyle w:val="01berschriftERCO"/>
        <w:rPr>
          <w:b w:val="0"/>
          <w:bCs w:val="0"/>
          <w:shd w:val="clear" w:color="auto" w:fill="auto"/>
        </w:rPr>
      </w:pPr>
      <w:proofErr w:type="spellStart"/>
      <w:r>
        <w:rPr>
          <w:b w:val="0"/>
          <w:bCs w:val="0"/>
          <w:shd w:val="clear" w:color="auto" w:fill="auto"/>
        </w:rPr>
        <w:t>Parramatta</w:t>
      </w:r>
      <w:proofErr w:type="spellEnd"/>
      <w:r>
        <w:rPr>
          <w:b w:val="0"/>
          <w:bCs w:val="0"/>
          <w:shd w:val="clear" w:color="auto" w:fill="auto"/>
        </w:rPr>
        <w:t xml:space="preserve"> </w:t>
      </w:r>
      <w:proofErr w:type="spellStart"/>
      <w:r>
        <w:rPr>
          <w:b w:val="0"/>
          <w:bCs w:val="0"/>
          <w:shd w:val="clear" w:color="auto" w:fill="auto"/>
        </w:rPr>
        <w:t>Square</w:t>
      </w:r>
      <w:proofErr w:type="spellEnd"/>
      <w:r>
        <w:rPr>
          <w:b w:val="0"/>
          <w:bCs w:val="0"/>
          <w:shd w:val="clear" w:color="auto" w:fill="auto"/>
        </w:rPr>
        <w:t>, Sydney, Australia</w:t>
      </w:r>
    </w:p>
    <w:p w14:paraId="2781D40E" w14:textId="77777777" w:rsidR="0000740D" w:rsidRPr="00A6407B" w:rsidRDefault="0000740D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0AC1D929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Architetto: </w:t>
      </w:r>
    </w:p>
    <w:p w14:paraId="7DD40F6B" w14:textId="016FE09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JPW</w:t>
      </w:r>
      <w:r>
        <w:rPr>
          <w:b w:val="0"/>
          <w:shd w:val="clear" w:color="auto" w:fill="auto"/>
          <w:lang w:val="de-DE"/>
        </w:rPr>
        <w:t>, Sydney</w:t>
      </w:r>
    </w:p>
    <w:p w14:paraId="0E72D47F" w14:textId="77777777" w:rsidR="00A6407B" w:rsidRP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7584426E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proofErr w:type="spellStart"/>
      <w:r w:rsidRPr="00A6407B">
        <w:rPr>
          <w:b w:val="0"/>
          <w:shd w:val="clear" w:color="auto" w:fill="auto"/>
          <w:lang w:val="de-DE"/>
        </w:rPr>
        <w:t>Sviluppo</w:t>
      </w:r>
      <w:proofErr w:type="spellEnd"/>
      <w:r w:rsidRPr="00A6407B">
        <w:rPr>
          <w:b w:val="0"/>
          <w:shd w:val="clear" w:color="auto" w:fill="auto"/>
          <w:lang w:val="de-DE"/>
        </w:rPr>
        <w:t>:</w:t>
      </w:r>
    </w:p>
    <w:p w14:paraId="4B607208" w14:textId="56899B60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Walker Corporation</w:t>
      </w:r>
      <w:r>
        <w:rPr>
          <w:b w:val="0"/>
          <w:shd w:val="clear" w:color="auto" w:fill="auto"/>
          <w:lang w:val="de-DE"/>
        </w:rPr>
        <w:t>, Sydney</w:t>
      </w:r>
    </w:p>
    <w:p w14:paraId="27BE8025" w14:textId="77777777" w:rsidR="00A6407B" w:rsidRP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02EE22D1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Progettista illuminotecnico: </w:t>
      </w:r>
    </w:p>
    <w:p w14:paraId="7E5AB389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4E0387FA" w14:textId="7E758061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Light Studio MG</w:t>
      </w:r>
      <w:r>
        <w:rPr>
          <w:b w:val="0"/>
          <w:shd w:val="clear" w:color="auto" w:fill="auto"/>
          <w:lang w:val="de-DE"/>
        </w:rPr>
        <w:t>, Leichhardt</w:t>
      </w:r>
    </w:p>
    <w:p w14:paraId="770F7F9D" w14:textId="77777777" w:rsidR="00A6407B" w:rsidRP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0F27C55C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Committente: </w:t>
      </w:r>
    </w:p>
    <w:p w14:paraId="7884714F" w14:textId="49286B0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LCI Consultants (3PSQ), AECOM (4PSQ), WSP (6-8PSQ)</w:t>
      </w:r>
      <w:r>
        <w:rPr>
          <w:b w:val="0"/>
          <w:shd w:val="clear" w:color="auto" w:fill="auto"/>
          <w:lang w:val="de-DE"/>
        </w:rPr>
        <w:t>, Sydney</w:t>
      </w:r>
    </w:p>
    <w:p w14:paraId="1A0D290A" w14:textId="77777777" w:rsidR="00A6407B" w:rsidRP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4CCA82D4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Partner di canale: </w:t>
      </w:r>
    </w:p>
    <w:p w14:paraId="6ED793DD" w14:textId="149EFE68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Jadecross</w:t>
      </w:r>
      <w:r>
        <w:rPr>
          <w:b w:val="0"/>
          <w:shd w:val="clear" w:color="auto" w:fill="auto"/>
          <w:lang w:val="de-DE"/>
        </w:rPr>
        <w:t>, Sydney</w:t>
      </w:r>
    </w:p>
    <w:p w14:paraId="2F9698BA" w14:textId="4A8F09AC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proofErr w:type="spellStart"/>
      <w:r>
        <w:rPr>
          <w:b w:val="0"/>
          <w:shd w:val="clear" w:color="auto" w:fill="auto"/>
          <w:lang w:val="de-DE"/>
        </w:rPr>
        <w:lastRenderedPageBreak/>
        <w:t>Prodotti</w:t>
      </w:r>
      <w:proofErr w:type="spellEnd"/>
      <w:r>
        <w:rPr>
          <w:b w:val="0"/>
          <w:shd w:val="clear" w:color="auto" w:fill="auto"/>
          <w:lang w:val="de-DE"/>
        </w:rPr>
        <w:t>:</w:t>
      </w:r>
    </w:p>
    <w:p w14:paraId="5D635AFD" w14:textId="3747CF76" w:rsidR="00A6407B" w:rsidRDefault="00A6407B" w:rsidP="00685AA6">
      <w:pPr>
        <w:spacing w:line="360" w:lineRule="auto"/>
        <w:ind w:left="2120" w:hanging="2120"/>
        <w:rPr>
          <w:rFonts w:ascii="Arial" w:hAnsi="Arial" w:cs="Arial"/>
          <w:sz w:val="22"/>
          <w:szCs w:val="22"/>
        </w:rPr>
      </w:pPr>
      <w:hyperlink r:id="rId13" w:history="1"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Quintessence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apparecchi</w:t>
        </w:r>
        <w:proofErr w:type="spellEnd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da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incasso</w:t>
        </w:r>
        <w:proofErr w:type="spellEnd"/>
      </w:hyperlink>
      <w:r w:rsidRPr="00A36FA9">
        <w:rPr>
          <w:rFonts w:ascii="Arial" w:hAnsi="Arial" w:cs="Arial"/>
          <w:sz w:val="22"/>
          <w:szCs w:val="22"/>
        </w:rPr>
        <w:t xml:space="preserve">, </w:t>
      </w:r>
      <w:hyperlink r:id="rId14" w:history="1"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Atrium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apparecchi</w:t>
        </w:r>
        <w:proofErr w:type="spellEnd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da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incasso</w:t>
        </w:r>
        <w:proofErr w:type="spellEnd"/>
      </w:hyperlink>
      <w:r w:rsidRPr="00A36FA9">
        <w:rPr>
          <w:rFonts w:ascii="Arial" w:hAnsi="Arial" w:cs="Arial"/>
          <w:sz w:val="22"/>
          <w:szCs w:val="22"/>
        </w:rPr>
        <w:t xml:space="preserve">, </w:t>
      </w:r>
    </w:p>
    <w:p w14:paraId="47A687CF" w14:textId="47B9EE80" w:rsidR="00A6407B" w:rsidRPr="00B1317A" w:rsidRDefault="00A6407B" w:rsidP="00685AA6">
      <w:pPr>
        <w:spacing w:line="360" w:lineRule="auto"/>
        <w:rPr>
          <w:rFonts w:ascii="Arial" w:hAnsi="Arial" w:cs="Arial"/>
          <w:sz w:val="22"/>
          <w:szCs w:val="22"/>
        </w:rPr>
      </w:pPr>
      <w:hyperlink r:id="rId15" w:history="1"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Parscan</w:t>
        </w:r>
        <w:proofErr w:type="spellEnd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faretti</w:t>
        </w:r>
        <w:proofErr w:type="spellEnd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per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binari</w:t>
        </w:r>
        <w:proofErr w:type="spellEnd"/>
      </w:hyperlink>
      <w:r w:rsidRPr="00A36FA9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Eclipse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InTrack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faretti</w:t>
        </w:r>
        <w:proofErr w:type="spellEnd"/>
      </w:hyperlink>
      <w:r w:rsidRPr="00A36FA9">
        <w:rPr>
          <w:rFonts w:ascii="Arial" w:hAnsi="Arial" w:cs="Arial"/>
          <w:sz w:val="22"/>
          <w:szCs w:val="22"/>
        </w:rPr>
        <w:t xml:space="preserve">, </w:t>
      </w:r>
      <w:hyperlink r:id="rId17" w:history="1"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Tesis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apparecchi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da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incasso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nel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pavimiento</w:t>
        </w:r>
        <w:proofErr w:type="spellEnd"/>
      </w:hyperlink>
      <w:r w:rsidRPr="00A36FA9">
        <w:rPr>
          <w:rFonts w:ascii="Arial" w:hAnsi="Arial" w:cs="Arial"/>
          <w:color w:val="000000"/>
          <w:sz w:val="22"/>
          <w:szCs w:val="22"/>
        </w:rPr>
        <w:t xml:space="preserve">, </w:t>
      </w:r>
      <w:hyperlink r:id="rId18" w:history="1"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Lightgap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apparecchi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da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incasso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nel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soffitto</w:t>
        </w:r>
        <w:proofErr w:type="spellEnd"/>
      </w:hyperlink>
      <w:r w:rsidRPr="00A36FA9">
        <w:rPr>
          <w:rFonts w:ascii="Arial" w:hAnsi="Arial" w:cs="Arial"/>
          <w:color w:val="000000"/>
          <w:sz w:val="22"/>
          <w:szCs w:val="22"/>
        </w:rPr>
        <w:t xml:space="preserve">, </w:t>
      </w:r>
      <w:hyperlink r:id="rId19" w:history="1"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</w:rPr>
          <w:t>Skim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</w:rPr>
          <w:t xml:space="preserve"> apparecchi da incasso</w:t>
        </w:r>
      </w:hyperlink>
    </w:p>
    <w:p w14:paraId="417F6E9B" w14:textId="77777777" w:rsidR="00A6407B" w:rsidRPr="00A6407B" w:rsidRDefault="00A6407B" w:rsidP="00685AA6">
      <w:pPr>
        <w:pStyle w:val="01berschriftERCO"/>
        <w:rPr>
          <w:b w:val="0"/>
          <w:shd w:val="clear" w:color="auto" w:fill="auto"/>
          <w:lang w:val="de-DE"/>
        </w:rPr>
      </w:pPr>
    </w:p>
    <w:p w14:paraId="5E81E292" w14:textId="77777777" w:rsidR="006B2D76" w:rsidRDefault="00564AEA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proofErr w:type="spellStart"/>
      <w:r w:rsidRPr="00A6407B">
        <w:rPr>
          <w:b w:val="0"/>
          <w:shd w:val="clear" w:color="auto" w:fill="auto"/>
          <w:lang w:val="de-DE"/>
        </w:rPr>
        <w:t>Crediti</w:t>
      </w:r>
      <w:proofErr w:type="spellEnd"/>
      <w:r w:rsidRPr="00A6407B">
        <w:rPr>
          <w:b w:val="0"/>
          <w:shd w:val="clear" w:color="auto" w:fill="auto"/>
          <w:lang w:val="de-DE"/>
        </w:rPr>
        <w:t xml:space="preserve"> </w:t>
      </w:r>
      <w:proofErr w:type="spellStart"/>
      <w:r w:rsidRPr="00A6407B">
        <w:rPr>
          <w:b w:val="0"/>
          <w:shd w:val="clear" w:color="auto" w:fill="auto"/>
          <w:lang w:val="de-DE"/>
        </w:rPr>
        <w:t>fotografici</w:t>
      </w:r>
      <w:proofErr w:type="spellEnd"/>
      <w:r w:rsidRPr="00A6407B">
        <w:rPr>
          <w:b w:val="0"/>
          <w:shd w:val="clear" w:color="auto" w:fill="auto"/>
          <w:lang w:val="de-DE"/>
        </w:rPr>
        <w:t>:</w:t>
      </w:r>
      <w:r w:rsidRPr="00A6407B">
        <w:rPr>
          <w:b w:val="0"/>
          <w:shd w:val="clear" w:color="auto" w:fill="auto"/>
          <w:lang w:val="de-DE"/>
        </w:rPr>
        <w:tab/>
      </w:r>
    </w:p>
    <w:p w14:paraId="781A68B3" w14:textId="7AD70B08" w:rsidR="00564AEA" w:rsidRPr="00A6407B" w:rsidRDefault="00564AEA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© ERCO GmbH, </w:t>
      </w:r>
      <w:hyperlink r:id="rId20" w:history="1">
        <w:r w:rsidRPr="00A6407B">
          <w:rPr>
            <w:b w:val="0"/>
            <w:shd w:val="clear" w:color="auto" w:fill="auto"/>
            <w:lang w:val="de-DE"/>
          </w:rPr>
          <w:t>www.erco.com</w:t>
        </w:r>
      </w:hyperlink>
      <w:r w:rsidRPr="00A6407B">
        <w:rPr>
          <w:b w:val="0"/>
          <w:shd w:val="clear" w:color="auto" w:fill="auto"/>
          <w:lang w:val="de-DE"/>
        </w:rPr>
        <w:t xml:space="preserve">, </w:t>
      </w:r>
      <w:proofErr w:type="spellStart"/>
      <w:r w:rsidR="006B2D76">
        <w:rPr>
          <w:b w:val="0"/>
          <w:shd w:val="clear" w:color="auto" w:fill="auto"/>
          <w:lang w:val="de-DE"/>
        </w:rPr>
        <w:t>f</w:t>
      </w:r>
      <w:r w:rsidRPr="00A6407B">
        <w:rPr>
          <w:b w:val="0"/>
          <w:shd w:val="clear" w:color="auto" w:fill="auto"/>
          <w:lang w:val="de-DE"/>
        </w:rPr>
        <w:t>otografia</w:t>
      </w:r>
      <w:proofErr w:type="spellEnd"/>
      <w:r w:rsidRPr="00A6407B">
        <w:rPr>
          <w:b w:val="0"/>
          <w:shd w:val="clear" w:color="auto" w:fill="auto"/>
          <w:lang w:val="de-DE"/>
        </w:rPr>
        <w:t xml:space="preserve">: </w:t>
      </w:r>
      <w:r w:rsidR="00A6407B">
        <w:rPr>
          <w:b w:val="0"/>
          <w:shd w:val="clear" w:color="auto" w:fill="auto"/>
          <w:lang w:val="de-DE"/>
        </w:rPr>
        <w:t>Jackie Chan</w:t>
      </w:r>
    </w:p>
    <w:p w14:paraId="37542D70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029D8E9A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164DDFA3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5FCE6512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3435B7C1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3D96F13E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53504C97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21685B2D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7F408EE6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0A7B09F5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16E30C51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56E21F5D" w14:textId="2D39A105" w:rsidR="00FA4060" w:rsidRPr="00FB3904" w:rsidRDefault="00FA4060" w:rsidP="00FB3904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FB3904">
        <w:rPr>
          <w:rFonts w:ascii="Arial" w:hAnsi="Arial" w:cs="Arial"/>
          <w:b/>
          <w:bCs/>
          <w:sz w:val="22"/>
          <w:szCs w:val="18"/>
        </w:rPr>
        <w:t>Su ERCO</w:t>
      </w:r>
    </w:p>
    <w:p w14:paraId="3BDA12B2" w14:textId="77777777" w:rsidR="00FA4060" w:rsidRPr="008D0930" w:rsidRDefault="00FA4060" w:rsidP="00D42A53">
      <w:pPr>
        <w:pStyle w:val="02TextERCO"/>
      </w:pPr>
    </w:p>
    <w:p w14:paraId="380BFD52" w14:textId="77777777" w:rsidR="00FA4060" w:rsidRPr="008D0930" w:rsidRDefault="00FA4060" w:rsidP="00FA4060">
      <w:pPr>
        <w:pStyle w:val="02TextERCO"/>
      </w:pPr>
      <w:r w:rsidRPr="008D0930">
        <w:t xml:space="preserve">ERCO è un’azienda internazionale specializzata nell’illuminazione architetturale digitale di alto livello. Questa azienda familiare, fondata nel 1934, opera a livello globale in 55 paesi con strutture di distribuzione indipendenti e partner. </w:t>
      </w:r>
    </w:p>
    <w:p w14:paraId="3F0217A5" w14:textId="77777777" w:rsidR="00FA4060" w:rsidRPr="008D0930" w:rsidRDefault="00FA4060" w:rsidP="00FA4060">
      <w:pPr>
        <w:pStyle w:val="02TextERCO"/>
      </w:pPr>
      <w:r w:rsidRPr="008D0930">
        <w:t xml:space="preserve"> </w:t>
      </w:r>
    </w:p>
    <w:p w14:paraId="4E51DB26" w14:textId="77777777" w:rsidR="00FA4060" w:rsidRPr="008D0930" w:rsidRDefault="00FA4060" w:rsidP="00FA4060">
      <w:pPr>
        <w:pStyle w:val="02TextERCO"/>
      </w:pPr>
      <w:r w:rsidRPr="008D0930">
        <w:t xml:space="preserve">Nella filosofia ERCO, la luce compone la quarta dimensione dell’architettura, ed è quindi parte integrante dell’edilizia sostenibile. L’illuminazione è il contributo per rendere la società e l’architettura migliori e, al contempo, preservare la natura. ERCO </w:t>
      </w:r>
      <w:proofErr w:type="spellStart"/>
      <w:r w:rsidRPr="008D0930">
        <w:t>Greenology</w:t>
      </w:r>
      <w:proofErr w:type="spellEnd"/>
      <w:r w:rsidRPr="008D0930">
        <w:rPr>
          <w:rFonts w:eastAsia="Times New Roman"/>
          <w:color w:val="000000" w:themeColor="text1"/>
          <w:shd w:val="clear" w:color="auto" w:fill="FFFFFF"/>
          <w:vertAlign w:val="superscript"/>
        </w:rPr>
        <w:t>®</w:t>
      </w:r>
      <w:r w:rsidRPr="008D0930">
        <w:t xml:space="preserve"> è la nostra strategia aziendale per l'illuminazione sostenibile e unisce la responsabilità ecologica con la competenza tecnologica.</w:t>
      </w:r>
    </w:p>
    <w:p w14:paraId="35512236" w14:textId="77777777" w:rsidR="00FA4060" w:rsidRPr="008D0930" w:rsidRDefault="00FA4060" w:rsidP="00FA4060">
      <w:pPr>
        <w:pStyle w:val="02TextERCO"/>
      </w:pPr>
    </w:p>
    <w:p w14:paraId="049A508E" w14:textId="77777777" w:rsidR="00FA4060" w:rsidRPr="008D0930" w:rsidRDefault="00FA4060" w:rsidP="00FA4060">
      <w:pPr>
        <w:pStyle w:val="02TextERCO"/>
      </w:pPr>
      <w:r w:rsidRPr="008D0930">
        <w:t xml:space="preserve">ERCO sviluppa, progetta e produce nella propria fabbrica della luce a </w:t>
      </w:r>
      <w:proofErr w:type="spellStart"/>
      <w:r w:rsidRPr="008D0930">
        <w:t>Lüdenscheid</w:t>
      </w:r>
      <w:proofErr w:type="spellEnd"/>
      <w:r w:rsidRPr="008D0930">
        <w:t xml:space="preserve">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</w:t>
      </w:r>
      <w:r w:rsidRPr="008D0930">
        <w:lastRenderedPageBreak/>
        <w:t xml:space="preserve">Community e Public &amp; Outdoor, </w:t>
      </w:r>
      <w:proofErr w:type="spellStart"/>
      <w:r w:rsidRPr="008D0930">
        <w:t>Contemplation</w:t>
      </w:r>
      <w:proofErr w:type="spellEnd"/>
      <w:r w:rsidRPr="008D0930">
        <w:t xml:space="preserve">, Living, Shop e </w:t>
      </w:r>
      <w:proofErr w:type="spellStart"/>
      <w:r w:rsidRPr="008D0930">
        <w:t>Hospitality</w:t>
      </w:r>
      <w:proofErr w:type="spellEnd"/>
      <w:r w:rsidRPr="008D0930">
        <w:t>. Le nostre esperte e i nostri esperti di illuminazione forniscono supporto globale per aiutare i progettisti a realizzare i loro progetti con soluzioni luminose ad altra precisione, efficienti e sostenibili.</w:t>
      </w:r>
    </w:p>
    <w:p w14:paraId="2F111062" w14:textId="77777777" w:rsidR="00FA4060" w:rsidRPr="008D0930" w:rsidRDefault="00FA4060" w:rsidP="00FA4060">
      <w:pPr>
        <w:pStyle w:val="02TextERCO"/>
      </w:pPr>
    </w:p>
    <w:p w14:paraId="3CAE4D4D" w14:textId="5D56E0B2" w:rsidR="00FA4060" w:rsidRPr="008D0930" w:rsidRDefault="00FA4060" w:rsidP="00FA4060">
      <w:pPr>
        <w:pStyle w:val="02TextERCO"/>
      </w:pPr>
      <w:r w:rsidRPr="008D0930">
        <w:t xml:space="preserve">Se desiderate ulteriori informazioni su ERCO o del materiale fotografico, visitate la pagina </w:t>
      </w:r>
      <w:hyperlink r:id="rId21" w:history="1">
        <w:r w:rsidR="00EB0F5F" w:rsidRPr="008D0930">
          <w:rPr>
            <w:rStyle w:val="Hyperlink"/>
          </w:rPr>
          <w:t>www.erco.com/press</w:t>
        </w:r>
      </w:hyperlink>
      <w:r w:rsidRPr="008D0930">
        <w:t>. Saremo lieti di inviare anche del materiale sui progetti realizzati in tutto il mondo per aiutarvi a redigere i vostri articoli.</w:t>
      </w:r>
    </w:p>
    <w:p w14:paraId="05D86AAD" w14:textId="77777777" w:rsidR="00FA4060" w:rsidRPr="008D0930" w:rsidRDefault="00FA4060" w:rsidP="00FA4060"/>
    <w:p w14:paraId="5A81314F" w14:textId="77777777" w:rsidR="00FA4060" w:rsidRPr="008D0930" w:rsidRDefault="00FA4060" w:rsidP="0000740D">
      <w:pPr>
        <w:pStyle w:val="01berschriftERCO"/>
      </w:pPr>
    </w:p>
    <w:p w14:paraId="38A286EF" w14:textId="77777777" w:rsidR="00CA229A" w:rsidRPr="008D0930" w:rsidRDefault="00CA229A" w:rsidP="00FA4060">
      <w:pPr>
        <w:pStyle w:val="02TextERCO"/>
      </w:pPr>
    </w:p>
    <w:sectPr w:rsidR="00CA229A" w:rsidRPr="008D0930" w:rsidSect="00AD45BB">
      <w:headerReference w:type="default" r:id="rId22"/>
      <w:footerReference w:type="default" r:id="rId23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9DD09" w14:textId="77777777" w:rsidR="008B535C" w:rsidRDefault="008B535C" w:rsidP="00AD04EA">
      <w:r>
        <w:separator/>
      </w:r>
    </w:p>
  </w:endnote>
  <w:endnote w:type="continuationSeparator" w:id="0">
    <w:p w14:paraId="49D2EEBC" w14:textId="77777777" w:rsidR="008B535C" w:rsidRDefault="008B535C" w:rsidP="00A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Rotis Semi Sans Std Ligh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Lato">
    <w:altName w:val="Calibri"/>
    <w:panose1 w:val="020B0604020202020204"/>
    <w:charset w:val="4D"/>
    <w:family w:val="swiss"/>
    <w:pitch w:val="variable"/>
    <w:sig w:usb0="E10002FF" w:usb1="5000ECFF" w:usb2="00000021" w:usb3="00000000" w:csb0="0000019F" w:csb1="00000000"/>
  </w:font>
  <w:font w:name="Times New Roman (Textkörper CS)"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D831" w14:textId="77777777" w:rsidR="0013753A" w:rsidRDefault="0013753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A4E3C" w14:textId="77777777" w:rsidR="008B535C" w:rsidRDefault="008B535C" w:rsidP="00AD04EA">
      <w:r>
        <w:separator/>
      </w:r>
    </w:p>
  </w:footnote>
  <w:footnote w:type="continuationSeparator" w:id="0">
    <w:p w14:paraId="30F33EBE" w14:textId="77777777" w:rsidR="008B535C" w:rsidRDefault="008B535C" w:rsidP="00A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C1B12" w14:textId="70551B4D" w:rsidR="0013753A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</w:rPr>
    </w:pPr>
    <w:r>
      <w:rPr>
        <w:rFonts w:ascii="Arial" w:hAnsi="Arial"/>
        <w:b/>
        <w:sz w:val="44"/>
      </w:rPr>
      <w:t xml:space="preserve">Project Review </w:t>
    </w:r>
    <w:r w:rsidR="00FC44E2">
      <w:rPr>
        <w:rFonts w:ascii="Arial" w:hAnsi="Arial"/>
        <w:sz w:val="44"/>
      </w:rPr>
      <w:t>0</w:t>
    </w:r>
    <w:r w:rsidR="00C51443">
      <w:rPr>
        <w:rFonts w:ascii="Arial" w:hAnsi="Arial"/>
        <w:sz w:val="44"/>
      </w:rPr>
      <w:t>6</w:t>
    </w:r>
    <w:r>
      <w:rPr>
        <w:rFonts w:ascii="Arial" w:hAnsi="Arial"/>
        <w:sz w:val="44"/>
      </w:rPr>
      <w:t>.202</w:t>
    </w:r>
    <w:r w:rsidR="00FC44E2">
      <w:rPr>
        <w:rFonts w:ascii="Arial" w:hAnsi="Arial"/>
        <w:sz w:val="44"/>
      </w:rPr>
      <w:t>5</w:t>
    </w:r>
  </w:p>
  <w:p w14:paraId="3B276139" w14:textId="392937F8" w:rsidR="0013753A" w:rsidRPr="007462A8" w:rsidRDefault="00FA4060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Cs w:val="24"/>
      </w:rPr>
    </w:pPr>
    <w:r>
      <w:rPr>
        <w:rFonts w:ascii="Arial" w:hAnsi="Arial"/>
      </w:rPr>
      <w:t>v</w:t>
    </w:r>
    <w:r w:rsidR="00856DAC">
      <w:rPr>
        <w:rFonts w:ascii="Arial" w:hAnsi="Arial"/>
      </w:rPr>
      <w:t>ersione di testo</w:t>
    </w:r>
  </w:p>
  <w:p w14:paraId="70C99FD2" w14:textId="77777777" w:rsidR="0013753A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02052C83" w14:textId="77777777" w:rsidR="0013753A" w:rsidRPr="007462A8" w:rsidRDefault="00856DAC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13753A" w:rsidRPr="00BF0F3F" w:rsidRDefault="0013753A" w:rsidP="007A5E47">
    <w:pPr>
      <w:pStyle w:val="ERCOAdresse"/>
      <w:framePr w:wrap="around" w:y="11341"/>
    </w:pPr>
  </w:p>
  <w:p w14:paraId="7ADE6E8A" w14:textId="77777777" w:rsidR="0013753A" w:rsidRPr="00BF0F3F" w:rsidRDefault="0013753A" w:rsidP="007A5E47">
    <w:pPr>
      <w:pStyle w:val="ERCOAdresse"/>
      <w:framePr w:wrap="around" w:y="11341"/>
    </w:pPr>
  </w:p>
  <w:p w14:paraId="03D689D2" w14:textId="77777777" w:rsidR="0013753A" w:rsidRPr="007462A8" w:rsidRDefault="00856DAC" w:rsidP="009B44DE">
    <w:pPr>
      <w:pStyle w:val="ERCOAdresse"/>
      <w:framePr w:wrap="around" w:y="11341"/>
      <w:rPr>
        <w:b/>
      </w:rPr>
    </w:pPr>
    <w:r>
      <w:rPr>
        <w:b/>
      </w:rPr>
      <w:t>ERCO GmbH</w:t>
    </w:r>
  </w:p>
  <w:p w14:paraId="5871DE8E" w14:textId="470B8923" w:rsidR="0013753A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 xml:space="preserve">Katrin </w:t>
    </w:r>
    <w:r w:rsidR="00E13856">
      <w:rPr>
        <w:lang w:val="de-DE"/>
      </w:rPr>
      <w:t>Klein</w:t>
    </w:r>
  </w:p>
  <w:p w14:paraId="2373E04E" w14:textId="77777777" w:rsidR="0013753A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Content Manager / PR</w:t>
    </w:r>
  </w:p>
  <w:p w14:paraId="2F70C756" w14:textId="77777777" w:rsidR="0013753A" w:rsidRPr="00BF0F3F" w:rsidRDefault="00856DAC" w:rsidP="009B44DE">
    <w:pPr>
      <w:pStyle w:val="ERCOAdresse"/>
      <w:framePr w:wrap="around" w:y="11341"/>
      <w:rPr>
        <w:lang w:val="de-DE"/>
      </w:rPr>
    </w:pPr>
    <w:proofErr w:type="spellStart"/>
    <w:r w:rsidRPr="00BF0F3F">
      <w:rPr>
        <w:lang w:val="de-DE"/>
      </w:rPr>
      <w:t>Brockhauser</w:t>
    </w:r>
    <w:proofErr w:type="spellEnd"/>
    <w:r w:rsidRPr="00BF0F3F">
      <w:rPr>
        <w:lang w:val="de-DE"/>
      </w:rPr>
      <w:t xml:space="preserve"> Weg 80-82</w:t>
    </w:r>
  </w:p>
  <w:p w14:paraId="149BEE29" w14:textId="346D8D6E" w:rsidR="0013753A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58507 Lüdenscheid</w:t>
    </w:r>
  </w:p>
  <w:p w14:paraId="69D77F23" w14:textId="7A1E9002" w:rsidR="00FA4060" w:rsidRPr="00BF0F3F" w:rsidRDefault="00FA4060" w:rsidP="009B44DE">
    <w:pPr>
      <w:pStyle w:val="ERCOAdresse"/>
      <w:framePr w:wrap="around" w:y="11341"/>
      <w:rPr>
        <w:lang w:val="de-DE"/>
      </w:rPr>
    </w:pPr>
    <w:r>
      <w:rPr>
        <w:lang w:val="de-DE"/>
      </w:rPr>
      <w:t>Germania</w:t>
    </w:r>
  </w:p>
  <w:p w14:paraId="3D0C4C0C" w14:textId="77777777" w:rsidR="0013753A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Tel.: +49 2351 551 345</w:t>
    </w:r>
  </w:p>
  <w:p w14:paraId="1BCE4832" w14:textId="10C036AE" w:rsidR="0013753A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k.</w:t>
    </w:r>
    <w:r w:rsidR="00E13856">
      <w:rPr>
        <w:lang w:val="de-DE"/>
      </w:rPr>
      <w:t>klein</w:t>
    </w:r>
    <w:r w:rsidRPr="00BF0F3F">
      <w:rPr>
        <w:lang w:val="de-DE"/>
      </w:rPr>
      <w:t>@erco.com</w:t>
    </w:r>
  </w:p>
  <w:p w14:paraId="53B465DA" w14:textId="77777777" w:rsidR="0013753A" w:rsidRPr="001C0494" w:rsidRDefault="00856DAC" w:rsidP="00B267B0">
    <w:pPr>
      <w:pStyle w:val="ERCOAdresse"/>
      <w:framePr w:wrap="around" w:y="11341"/>
      <w:rPr>
        <w:lang w:val="en-US"/>
      </w:rPr>
    </w:pPr>
    <w:r w:rsidRPr="001C0494">
      <w:rPr>
        <w:lang w:val="en-US"/>
      </w:rPr>
      <w:t>www.erco.com</w:t>
    </w:r>
  </w:p>
  <w:p w14:paraId="4AB4452B" w14:textId="77777777" w:rsidR="0013753A" w:rsidRPr="001C0494" w:rsidRDefault="0013753A" w:rsidP="00B267B0">
    <w:pPr>
      <w:pStyle w:val="ERCOAdresse"/>
      <w:framePr w:wrap="around" w:y="11341"/>
      <w:rPr>
        <w:lang w:val="en-US"/>
      </w:rPr>
    </w:pPr>
  </w:p>
  <w:p w14:paraId="00CE6ED2" w14:textId="77777777" w:rsidR="0013753A" w:rsidRPr="001C0494" w:rsidRDefault="0013753A" w:rsidP="00B267B0">
    <w:pPr>
      <w:pStyle w:val="ERCOAdresse"/>
      <w:framePr w:wrap="around" w:y="11341"/>
      <w:rPr>
        <w:lang w:val="en-US"/>
      </w:rPr>
    </w:pPr>
  </w:p>
  <w:p w14:paraId="0A7E2CDC" w14:textId="77777777" w:rsidR="0013753A" w:rsidRPr="001C0494" w:rsidRDefault="00856DAC" w:rsidP="00B267B0">
    <w:pPr>
      <w:pStyle w:val="ERCOAdresse"/>
      <w:framePr w:wrap="around" w:y="11341"/>
      <w:rPr>
        <w:b/>
        <w:lang w:val="en-US"/>
      </w:rPr>
    </w:pPr>
    <w:proofErr w:type="spellStart"/>
    <w:r w:rsidRPr="001C0494">
      <w:rPr>
        <w:b/>
        <w:lang w:val="en-US"/>
      </w:rPr>
      <w:t>mai</w:t>
    </w:r>
    <w:proofErr w:type="spellEnd"/>
    <w:r w:rsidRPr="001C0494">
      <w:rPr>
        <w:b/>
        <w:lang w:val="en-US"/>
      </w:rPr>
      <w:t xml:space="preserve"> public relations GmbH </w:t>
    </w:r>
  </w:p>
  <w:p w14:paraId="258B9ABD" w14:textId="044F0332" w:rsidR="0013753A" w:rsidRPr="00BF0F3F" w:rsidRDefault="00856DAC" w:rsidP="00B267B0">
    <w:pPr>
      <w:pStyle w:val="ERCOAdresse"/>
      <w:framePr w:wrap="around" w:y="11341"/>
      <w:rPr>
        <w:lang w:val="de-DE"/>
      </w:rPr>
    </w:pPr>
    <w:r w:rsidRPr="00BF0F3F">
      <w:rPr>
        <w:lang w:val="de-DE"/>
      </w:rPr>
      <w:t>Arno Heitland</w:t>
    </w:r>
  </w:p>
  <w:p w14:paraId="77BC0715" w14:textId="45C14A55" w:rsidR="0013753A" w:rsidRPr="007462A8" w:rsidRDefault="00B13D3D" w:rsidP="00B267B0">
    <w:pPr>
      <w:pStyle w:val="ERCOAdresse"/>
      <w:framePr w:wrap="around" w:y="11341"/>
    </w:pPr>
    <w:r>
      <w:t>Consulente pubbliche relazioni senior</w:t>
    </w:r>
  </w:p>
  <w:p w14:paraId="03689E97" w14:textId="77777777" w:rsidR="0013753A" w:rsidRPr="00547FCF" w:rsidRDefault="00856DAC" w:rsidP="00B267B0">
    <w:pPr>
      <w:pStyle w:val="ERCOAdresse"/>
      <w:framePr w:wrap="around" w:y="11341"/>
    </w:pPr>
    <w:proofErr w:type="spellStart"/>
    <w:r>
      <w:t>Leuschnerdamm</w:t>
    </w:r>
    <w:proofErr w:type="spellEnd"/>
    <w:r>
      <w:t xml:space="preserve"> 13</w:t>
    </w:r>
  </w:p>
  <w:p w14:paraId="5F98BC94" w14:textId="7F9A5325" w:rsidR="0013753A" w:rsidRDefault="00856DAC" w:rsidP="00B267B0">
    <w:pPr>
      <w:pStyle w:val="ERCOAdresse"/>
      <w:framePr w:wrap="around" w:y="11341"/>
    </w:pPr>
    <w:r>
      <w:t>10999 Berlino</w:t>
    </w:r>
  </w:p>
  <w:p w14:paraId="47324F86" w14:textId="79A9C1E6" w:rsidR="00FA4060" w:rsidRPr="00547FCF" w:rsidRDefault="00FA4060" w:rsidP="00B267B0">
    <w:pPr>
      <w:pStyle w:val="ERCOAdresse"/>
      <w:framePr w:wrap="around" w:y="11341"/>
    </w:pPr>
    <w:r>
      <w:t>Germania</w:t>
    </w:r>
  </w:p>
  <w:p w14:paraId="01875CAD" w14:textId="66ADD9FA" w:rsidR="0013753A" w:rsidRPr="00547FCF" w:rsidRDefault="00856DAC" w:rsidP="00B267B0">
    <w:pPr>
      <w:pStyle w:val="ERCOAdresse"/>
      <w:framePr w:wrap="around" w:y="11341"/>
    </w:pPr>
    <w:r>
      <w:t>Tel.: +49 30 66 40 40 553</w:t>
    </w:r>
  </w:p>
  <w:p w14:paraId="40FB0355" w14:textId="77777777" w:rsidR="0013753A" w:rsidRPr="00547FCF" w:rsidRDefault="0090172B" w:rsidP="00B267B0">
    <w:pPr>
      <w:pStyle w:val="ERCOAdresse"/>
      <w:framePr w:wrap="around" w:y="11341"/>
    </w:pPr>
    <w:hyperlink r:id="rId1" w:history="1">
      <w:r>
        <w:t>erco@maipr.com</w:t>
      </w:r>
    </w:hyperlink>
  </w:p>
  <w:p w14:paraId="78BBAD57" w14:textId="77777777" w:rsidR="0013753A" w:rsidRPr="00547FCF" w:rsidRDefault="00856DAC" w:rsidP="00B267B0">
    <w:pPr>
      <w:pStyle w:val="ERCOAdresse"/>
      <w:framePr w:wrap="around" w:y="11341"/>
    </w:pPr>
    <w:r>
      <w:t>www.maipr.com</w:t>
    </w:r>
  </w:p>
  <w:p w14:paraId="52F5E9A0" w14:textId="77777777" w:rsidR="0013753A" w:rsidRDefault="00856DAC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6131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885237598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4EA"/>
    <w:rsid w:val="0000129B"/>
    <w:rsid w:val="0000740D"/>
    <w:rsid w:val="000244A6"/>
    <w:rsid w:val="000245D7"/>
    <w:rsid w:val="000310D1"/>
    <w:rsid w:val="000415C3"/>
    <w:rsid w:val="00041FF9"/>
    <w:rsid w:val="000557D6"/>
    <w:rsid w:val="00060BF5"/>
    <w:rsid w:val="00061DE9"/>
    <w:rsid w:val="000739A8"/>
    <w:rsid w:val="00077889"/>
    <w:rsid w:val="000B0BA5"/>
    <w:rsid w:val="000B7557"/>
    <w:rsid w:val="000C3B4B"/>
    <w:rsid w:val="000D4BAF"/>
    <w:rsid w:val="000D7530"/>
    <w:rsid w:val="000F5A36"/>
    <w:rsid w:val="000F66A5"/>
    <w:rsid w:val="00100AD5"/>
    <w:rsid w:val="00112585"/>
    <w:rsid w:val="00120043"/>
    <w:rsid w:val="001225F4"/>
    <w:rsid w:val="001267D5"/>
    <w:rsid w:val="00132E23"/>
    <w:rsid w:val="00133291"/>
    <w:rsid w:val="0013753A"/>
    <w:rsid w:val="001404EF"/>
    <w:rsid w:val="00152155"/>
    <w:rsid w:val="001549CF"/>
    <w:rsid w:val="0015662D"/>
    <w:rsid w:val="00157AB0"/>
    <w:rsid w:val="00157E3C"/>
    <w:rsid w:val="00163C98"/>
    <w:rsid w:val="001674E0"/>
    <w:rsid w:val="00170D63"/>
    <w:rsid w:val="001739C0"/>
    <w:rsid w:val="00193CC9"/>
    <w:rsid w:val="001946BC"/>
    <w:rsid w:val="00195D2E"/>
    <w:rsid w:val="001961EE"/>
    <w:rsid w:val="001A6726"/>
    <w:rsid w:val="001B0CAB"/>
    <w:rsid w:val="001C0494"/>
    <w:rsid w:val="00202ADA"/>
    <w:rsid w:val="00206093"/>
    <w:rsid w:val="0021195E"/>
    <w:rsid w:val="00213084"/>
    <w:rsid w:val="00215A14"/>
    <w:rsid w:val="00221DFA"/>
    <w:rsid w:val="0028589E"/>
    <w:rsid w:val="0028782E"/>
    <w:rsid w:val="00291009"/>
    <w:rsid w:val="00291AC4"/>
    <w:rsid w:val="00297C58"/>
    <w:rsid w:val="002A1E90"/>
    <w:rsid w:val="002B5784"/>
    <w:rsid w:val="002C0D14"/>
    <w:rsid w:val="002C3FD0"/>
    <w:rsid w:val="002D5010"/>
    <w:rsid w:val="002E4EBF"/>
    <w:rsid w:val="002F5FB5"/>
    <w:rsid w:val="002F6A8D"/>
    <w:rsid w:val="003175D9"/>
    <w:rsid w:val="003349B0"/>
    <w:rsid w:val="003352FB"/>
    <w:rsid w:val="00345429"/>
    <w:rsid w:val="00355613"/>
    <w:rsid w:val="0036120B"/>
    <w:rsid w:val="003624B0"/>
    <w:rsid w:val="00364306"/>
    <w:rsid w:val="00382467"/>
    <w:rsid w:val="003912A9"/>
    <w:rsid w:val="003963FA"/>
    <w:rsid w:val="003B70B5"/>
    <w:rsid w:val="003B718B"/>
    <w:rsid w:val="003C0FE1"/>
    <w:rsid w:val="003C4A89"/>
    <w:rsid w:val="003C6C39"/>
    <w:rsid w:val="003D4311"/>
    <w:rsid w:val="003D5375"/>
    <w:rsid w:val="003E0A2C"/>
    <w:rsid w:val="003E4033"/>
    <w:rsid w:val="003F105E"/>
    <w:rsid w:val="00401F51"/>
    <w:rsid w:val="00403093"/>
    <w:rsid w:val="00406DEF"/>
    <w:rsid w:val="0041375C"/>
    <w:rsid w:val="00417D90"/>
    <w:rsid w:val="00430023"/>
    <w:rsid w:val="00432165"/>
    <w:rsid w:val="004351F6"/>
    <w:rsid w:val="00465862"/>
    <w:rsid w:val="004679E8"/>
    <w:rsid w:val="004A4039"/>
    <w:rsid w:val="004A6EAE"/>
    <w:rsid w:val="004B4DB6"/>
    <w:rsid w:val="004C048C"/>
    <w:rsid w:val="004C22BC"/>
    <w:rsid w:val="004C23D8"/>
    <w:rsid w:val="004C2994"/>
    <w:rsid w:val="004C75FA"/>
    <w:rsid w:val="004F46DB"/>
    <w:rsid w:val="00500461"/>
    <w:rsid w:val="005032B9"/>
    <w:rsid w:val="0050766E"/>
    <w:rsid w:val="00523411"/>
    <w:rsid w:val="00523474"/>
    <w:rsid w:val="005261FC"/>
    <w:rsid w:val="00535B59"/>
    <w:rsid w:val="005365B1"/>
    <w:rsid w:val="00561EBA"/>
    <w:rsid w:val="00564AEA"/>
    <w:rsid w:val="005812DB"/>
    <w:rsid w:val="0058189C"/>
    <w:rsid w:val="00586813"/>
    <w:rsid w:val="00592071"/>
    <w:rsid w:val="00592AD2"/>
    <w:rsid w:val="00597596"/>
    <w:rsid w:val="005A39D2"/>
    <w:rsid w:val="005B012A"/>
    <w:rsid w:val="005B047B"/>
    <w:rsid w:val="005E110E"/>
    <w:rsid w:val="005F61FA"/>
    <w:rsid w:val="006417B8"/>
    <w:rsid w:val="00641A7F"/>
    <w:rsid w:val="00642BD4"/>
    <w:rsid w:val="006552CD"/>
    <w:rsid w:val="00660CAA"/>
    <w:rsid w:val="00664C03"/>
    <w:rsid w:val="00673AB7"/>
    <w:rsid w:val="0068073F"/>
    <w:rsid w:val="00685AA6"/>
    <w:rsid w:val="00690826"/>
    <w:rsid w:val="006B2D76"/>
    <w:rsid w:val="006C5FC3"/>
    <w:rsid w:val="006D0485"/>
    <w:rsid w:val="006F52B4"/>
    <w:rsid w:val="0070398A"/>
    <w:rsid w:val="007054BC"/>
    <w:rsid w:val="007066D2"/>
    <w:rsid w:val="00711B60"/>
    <w:rsid w:val="0071223E"/>
    <w:rsid w:val="007326D2"/>
    <w:rsid w:val="00732A3D"/>
    <w:rsid w:val="00734D41"/>
    <w:rsid w:val="00753404"/>
    <w:rsid w:val="00755042"/>
    <w:rsid w:val="00766ED2"/>
    <w:rsid w:val="00770079"/>
    <w:rsid w:val="0077013E"/>
    <w:rsid w:val="00774566"/>
    <w:rsid w:val="007761C2"/>
    <w:rsid w:val="00777A6B"/>
    <w:rsid w:val="007852FF"/>
    <w:rsid w:val="007864A6"/>
    <w:rsid w:val="00786EC1"/>
    <w:rsid w:val="007919FF"/>
    <w:rsid w:val="007A1AD5"/>
    <w:rsid w:val="007A2B40"/>
    <w:rsid w:val="007A7789"/>
    <w:rsid w:val="007B4A9F"/>
    <w:rsid w:val="007B7245"/>
    <w:rsid w:val="007D4EDE"/>
    <w:rsid w:val="007E4100"/>
    <w:rsid w:val="008044B9"/>
    <w:rsid w:val="00806082"/>
    <w:rsid w:val="0081744C"/>
    <w:rsid w:val="00826138"/>
    <w:rsid w:val="00830C8E"/>
    <w:rsid w:val="00851609"/>
    <w:rsid w:val="00856DAC"/>
    <w:rsid w:val="00862B57"/>
    <w:rsid w:val="00875FC0"/>
    <w:rsid w:val="00877E67"/>
    <w:rsid w:val="00884136"/>
    <w:rsid w:val="008901A5"/>
    <w:rsid w:val="00892F2E"/>
    <w:rsid w:val="008B535C"/>
    <w:rsid w:val="008C0A87"/>
    <w:rsid w:val="008D0930"/>
    <w:rsid w:val="008D29B7"/>
    <w:rsid w:val="008D61A7"/>
    <w:rsid w:val="0090172B"/>
    <w:rsid w:val="00913ED8"/>
    <w:rsid w:val="009355EE"/>
    <w:rsid w:val="00973597"/>
    <w:rsid w:val="00986D8E"/>
    <w:rsid w:val="0099035C"/>
    <w:rsid w:val="009953FD"/>
    <w:rsid w:val="00996980"/>
    <w:rsid w:val="009B1933"/>
    <w:rsid w:val="009B35EA"/>
    <w:rsid w:val="009B3E53"/>
    <w:rsid w:val="009C24B5"/>
    <w:rsid w:val="009E2A14"/>
    <w:rsid w:val="009F6AED"/>
    <w:rsid w:val="00A00AF7"/>
    <w:rsid w:val="00A13326"/>
    <w:rsid w:val="00A15314"/>
    <w:rsid w:val="00A1539D"/>
    <w:rsid w:val="00A21724"/>
    <w:rsid w:val="00A35F8B"/>
    <w:rsid w:val="00A45FD0"/>
    <w:rsid w:val="00A6407B"/>
    <w:rsid w:val="00A71198"/>
    <w:rsid w:val="00A83A92"/>
    <w:rsid w:val="00A84433"/>
    <w:rsid w:val="00A96ED5"/>
    <w:rsid w:val="00AB0416"/>
    <w:rsid w:val="00AC3F30"/>
    <w:rsid w:val="00AC7518"/>
    <w:rsid w:val="00AD04EA"/>
    <w:rsid w:val="00AD443B"/>
    <w:rsid w:val="00AD45BB"/>
    <w:rsid w:val="00AD6C6E"/>
    <w:rsid w:val="00AF15BA"/>
    <w:rsid w:val="00B0070D"/>
    <w:rsid w:val="00B12895"/>
    <w:rsid w:val="00B13D3D"/>
    <w:rsid w:val="00B14A0C"/>
    <w:rsid w:val="00B24F55"/>
    <w:rsid w:val="00B35CF4"/>
    <w:rsid w:val="00B43345"/>
    <w:rsid w:val="00B44243"/>
    <w:rsid w:val="00B455DD"/>
    <w:rsid w:val="00B50CED"/>
    <w:rsid w:val="00B6285D"/>
    <w:rsid w:val="00B6454A"/>
    <w:rsid w:val="00B700F1"/>
    <w:rsid w:val="00B735EF"/>
    <w:rsid w:val="00B75379"/>
    <w:rsid w:val="00B83A4A"/>
    <w:rsid w:val="00B92D84"/>
    <w:rsid w:val="00B97EBD"/>
    <w:rsid w:val="00BA6E37"/>
    <w:rsid w:val="00BC0C03"/>
    <w:rsid w:val="00BC416E"/>
    <w:rsid w:val="00BD620F"/>
    <w:rsid w:val="00BE11D4"/>
    <w:rsid w:val="00BE6397"/>
    <w:rsid w:val="00BF0F3F"/>
    <w:rsid w:val="00BF3FBA"/>
    <w:rsid w:val="00C11831"/>
    <w:rsid w:val="00C21AE4"/>
    <w:rsid w:val="00C32A32"/>
    <w:rsid w:val="00C35014"/>
    <w:rsid w:val="00C51443"/>
    <w:rsid w:val="00C561F4"/>
    <w:rsid w:val="00C659A9"/>
    <w:rsid w:val="00C90352"/>
    <w:rsid w:val="00C95B27"/>
    <w:rsid w:val="00C96C58"/>
    <w:rsid w:val="00CA0911"/>
    <w:rsid w:val="00CA229A"/>
    <w:rsid w:val="00CA4F0A"/>
    <w:rsid w:val="00CB67B8"/>
    <w:rsid w:val="00CB7A52"/>
    <w:rsid w:val="00CD4845"/>
    <w:rsid w:val="00CE51DC"/>
    <w:rsid w:val="00D20A24"/>
    <w:rsid w:val="00D3235D"/>
    <w:rsid w:val="00D35F0A"/>
    <w:rsid w:val="00D366DA"/>
    <w:rsid w:val="00D37680"/>
    <w:rsid w:val="00D42A53"/>
    <w:rsid w:val="00D70A2C"/>
    <w:rsid w:val="00D70E40"/>
    <w:rsid w:val="00D7758C"/>
    <w:rsid w:val="00D81AC2"/>
    <w:rsid w:val="00D821A1"/>
    <w:rsid w:val="00D850D0"/>
    <w:rsid w:val="00D87766"/>
    <w:rsid w:val="00D94D78"/>
    <w:rsid w:val="00D9759A"/>
    <w:rsid w:val="00DD39CB"/>
    <w:rsid w:val="00DE1908"/>
    <w:rsid w:val="00DF3C04"/>
    <w:rsid w:val="00E13856"/>
    <w:rsid w:val="00E15963"/>
    <w:rsid w:val="00E1670E"/>
    <w:rsid w:val="00E2700F"/>
    <w:rsid w:val="00E358C6"/>
    <w:rsid w:val="00E3655A"/>
    <w:rsid w:val="00E54AA3"/>
    <w:rsid w:val="00E70138"/>
    <w:rsid w:val="00E7554C"/>
    <w:rsid w:val="00E84850"/>
    <w:rsid w:val="00E9312F"/>
    <w:rsid w:val="00E95960"/>
    <w:rsid w:val="00E9776E"/>
    <w:rsid w:val="00EB0F5F"/>
    <w:rsid w:val="00EB72A0"/>
    <w:rsid w:val="00EC0AD3"/>
    <w:rsid w:val="00ED3DE9"/>
    <w:rsid w:val="00EE1965"/>
    <w:rsid w:val="00EE32A1"/>
    <w:rsid w:val="00EF32AC"/>
    <w:rsid w:val="00EF4191"/>
    <w:rsid w:val="00F029C0"/>
    <w:rsid w:val="00F04888"/>
    <w:rsid w:val="00F167EF"/>
    <w:rsid w:val="00F25E44"/>
    <w:rsid w:val="00F268AC"/>
    <w:rsid w:val="00F30026"/>
    <w:rsid w:val="00F3710E"/>
    <w:rsid w:val="00F3710F"/>
    <w:rsid w:val="00F42259"/>
    <w:rsid w:val="00F425CC"/>
    <w:rsid w:val="00F44803"/>
    <w:rsid w:val="00F44EEE"/>
    <w:rsid w:val="00F62ADA"/>
    <w:rsid w:val="00F64052"/>
    <w:rsid w:val="00F70E6A"/>
    <w:rsid w:val="00F770D0"/>
    <w:rsid w:val="00F819C6"/>
    <w:rsid w:val="00F85509"/>
    <w:rsid w:val="00F860F9"/>
    <w:rsid w:val="00FA4060"/>
    <w:rsid w:val="00FA5DD7"/>
    <w:rsid w:val="00FB0A4B"/>
    <w:rsid w:val="00FB3904"/>
    <w:rsid w:val="00FC00C2"/>
    <w:rsid w:val="00FC16A1"/>
    <w:rsid w:val="00FC2B89"/>
    <w:rsid w:val="00FC44E2"/>
    <w:rsid w:val="00FC4A81"/>
    <w:rsid w:val="00FD126D"/>
    <w:rsid w:val="00FD33E2"/>
    <w:rsid w:val="00FD5B02"/>
    <w:rsid w:val="00FD5FE1"/>
    <w:rsid w:val="00FE1FC4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31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03InfosERCO">
    <w:name w:val="03_Infos_ERCO"/>
    <w:basedOn w:val="Standard"/>
    <w:autoRedefine/>
    <w:qFormat/>
    <w:rsid w:val="00AD04EA"/>
    <w:pPr>
      <w:ind w:left="2552" w:hanging="2552"/>
    </w:pPr>
    <w:rPr>
      <w:rFonts w:ascii="Arial" w:hAnsi="Arial" w:cs="Arial"/>
      <w:sz w:val="20"/>
    </w:rPr>
  </w:style>
  <w:style w:type="paragraph" w:customStyle="1" w:styleId="01berschriftERCO">
    <w:name w:val="01_Überschrift_ERCO"/>
    <w:basedOn w:val="Standard"/>
    <w:autoRedefine/>
    <w:qFormat/>
    <w:rsid w:val="0000740D"/>
    <w:pPr>
      <w:spacing w:line="360" w:lineRule="auto"/>
    </w:pPr>
    <w:rPr>
      <w:rFonts w:ascii="Arial" w:hAnsi="Arial" w:cs="Arial"/>
      <w:b/>
      <w:bCs/>
      <w:sz w:val="22"/>
      <w:szCs w:val="22"/>
      <w:shd w:val="clear" w:color="auto" w:fill="FFFFFF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uiPriority w:val="99"/>
    <w:semiHidden/>
    <w:rsid w:val="000310D1"/>
    <w:rPr>
      <w:rFonts w:ascii="Rotis Light" w:hAnsi="Rotis Light"/>
      <w:b/>
      <w:bCs/>
    </w:rPr>
  </w:style>
  <w:style w:type="paragraph" w:customStyle="1" w:styleId="Default">
    <w:name w:val="Default"/>
    <w:rsid w:val="00B35CF4"/>
    <w:pPr>
      <w:autoSpaceDE w:val="0"/>
      <w:autoSpaceDN w:val="0"/>
      <w:adjustRightInd w:val="0"/>
    </w:pPr>
    <w:rPr>
      <w:rFonts w:ascii="Rotis Semi Sans Std Light" w:hAnsi="Rotis Semi Sans Std Light" w:cs="Rotis Semi Sans Std Light"/>
      <w:color w:val="000000"/>
    </w:rPr>
  </w:style>
  <w:style w:type="paragraph" w:styleId="Kommentartext">
    <w:name w:val="annotation text"/>
    <w:basedOn w:val="Standard"/>
    <w:link w:val="KommentartextZchn"/>
    <w:uiPriority w:val="99"/>
    <w:unhideWhenUsed/>
    <w:rsid w:val="008901A5"/>
    <w:pPr>
      <w:spacing w:after="120"/>
      <w:jc w:val="both"/>
    </w:pPr>
    <w:rPr>
      <w:rFonts w:ascii="Lato" w:eastAsiaTheme="minorHAnsi" w:hAnsi="Lato" w:cs="Times New Roman (Textkörper CS)"/>
      <w:color w:val="5F504B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901A5"/>
    <w:rPr>
      <w:rFonts w:ascii="Lato" w:hAnsi="Lato" w:cs="Times New Roman (Textkörper CS)"/>
      <w:color w:val="5F504B"/>
      <w:sz w:val="20"/>
      <w:szCs w:val="20"/>
    </w:rPr>
  </w:style>
  <w:style w:type="paragraph" w:styleId="berarbeitung">
    <w:name w:val="Revision"/>
    <w:hidden/>
    <w:uiPriority w:val="99"/>
    <w:semiHidden/>
    <w:rsid w:val="00C659A9"/>
    <w:rPr>
      <w:rFonts w:ascii="Rotis Light" w:eastAsia="MS Mincho" w:hAnsi="Rotis Light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5B5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535B59"/>
    <w:pPr>
      <w:spacing w:after="0"/>
      <w:jc w:val="left"/>
    </w:pPr>
    <w:rPr>
      <w:rFonts w:ascii="Rotis Light" w:eastAsia="MS Mincho" w:hAnsi="Rotis Light" w:cs="Times New Roman"/>
      <w:b/>
      <w:bCs/>
      <w:color w:val="auto"/>
      <w:lang w:eastAsia="de-DE"/>
    </w:rPr>
  </w:style>
  <w:style w:type="character" w:customStyle="1" w:styleId="KommentarthemaZchn1">
    <w:name w:val="Kommentarthema Zchn1"/>
    <w:basedOn w:val="KommentartextZchn"/>
    <w:link w:val="Kommentarthema"/>
    <w:uiPriority w:val="99"/>
    <w:semiHidden/>
    <w:rsid w:val="00535B59"/>
    <w:rPr>
      <w:rFonts w:ascii="Rotis Light" w:eastAsia="MS Mincho" w:hAnsi="Rotis Light" w:cs="Times New Roman"/>
      <w:b/>
      <w:bCs/>
      <w:color w:val="5F504B"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2585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7A6B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7A6B"/>
    <w:rPr>
      <w:rFonts w:ascii="Segoe UI" w:hAnsi="Segoe UI" w:cs="Segoe UI"/>
      <w:sz w:val="18"/>
      <w:szCs w:val="18"/>
    </w:rPr>
  </w:style>
  <w:style w:type="character" w:customStyle="1" w:styleId="Ohne">
    <w:name w:val="Ohne"/>
    <w:rsid w:val="00A64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2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7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1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3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3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8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.com/press/1473/it" TargetMode="External"/><Relationship Id="rId13" Type="http://schemas.openxmlformats.org/officeDocument/2006/relationships/hyperlink" Target="http://erco.com/press/3847/it" TargetMode="External"/><Relationship Id="rId18" Type="http://schemas.openxmlformats.org/officeDocument/2006/relationships/hyperlink" Target="http://erco.com/press/6063/i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ress.erco.com/it" TargetMode="External"/><Relationship Id="rId7" Type="http://schemas.openxmlformats.org/officeDocument/2006/relationships/hyperlink" Target="http://www.erco.com/press/5746/it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erco.com/press/5747/it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erco.com/press/7079/it" TargetMode="External"/><Relationship Id="rId20" Type="http://schemas.openxmlformats.org/officeDocument/2006/relationships/hyperlink" Target="http://www.erco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rco.com/press/3847/it" TargetMode="External"/><Relationship Id="rId11" Type="http://schemas.openxmlformats.org/officeDocument/2006/relationships/hyperlink" Target="https://www.youtube.com/watch?v=BeGXA4iFSq4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erco.com/press/1473/it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erco.com/press/7079/it" TargetMode="External"/><Relationship Id="rId19" Type="http://schemas.openxmlformats.org/officeDocument/2006/relationships/hyperlink" Target="http://erco.com/press/5745/i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rco.com/press/1473/it" TargetMode="External"/><Relationship Id="rId14" Type="http://schemas.openxmlformats.org/officeDocument/2006/relationships/hyperlink" Target="http://erco.com/press/5746/i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1705</Words>
  <Characters>10742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2024-10-30T14:55:00Z</dcterms:created>
  <dcterms:modified xsi:type="dcterms:W3CDTF">2025-06-23T12:12:00Z</dcterms:modified>
  <cp:category/>
</cp:coreProperties>
</file>