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A21CF1" w14:textId="77777777" w:rsidR="008713B4" w:rsidRPr="008713B4" w:rsidRDefault="008713B4" w:rsidP="008713B4">
      <w:pPr>
        <w:spacing w:line="360" w:lineRule="auto"/>
        <w:rPr>
          <w:rFonts w:ascii="Arial" w:hAnsi="Arial" w:cs="Arial"/>
          <w:b/>
          <w:bCs/>
          <w:sz w:val="20"/>
        </w:rPr>
      </w:pPr>
      <w:r w:rsidRPr="008713B4">
        <w:rPr>
          <w:rFonts w:ascii="Arial" w:hAnsi="Arial" w:cs="Arial"/>
          <w:b/>
          <w:bCs/>
          <w:sz w:val="20"/>
        </w:rPr>
        <w:t>Flexibilitet i en befintlig byggnad – ERCOs ljuslösningar för gastronomin</w:t>
      </w:r>
    </w:p>
    <w:p w14:paraId="323D189A" w14:textId="77777777" w:rsidR="008713B4" w:rsidRPr="008713B4" w:rsidRDefault="008713B4" w:rsidP="008713B4">
      <w:pPr>
        <w:spacing w:line="360" w:lineRule="auto"/>
        <w:rPr>
          <w:rFonts w:ascii="Arial" w:hAnsi="Arial" w:cs="Arial"/>
          <w:bCs/>
          <w:sz w:val="20"/>
        </w:rPr>
      </w:pPr>
    </w:p>
    <w:p w14:paraId="6CE5979F" w14:textId="77777777" w:rsidR="008713B4" w:rsidRPr="008713B4" w:rsidRDefault="008713B4" w:rsidP="008713B4">
      <w:pPr>
        <w:spacing w:line="360" w:lineRule="auto"/>
        <w:rPr>
          <w:rFonts w:ascii="Arial" w:hAnsi="Arial" w:cs="Arial"/>
          <w:bCs/>
          <w:sz w:val="20"/>
        </w:rPr>
      </w:pPr>
      <w:r w:rsidRPr="008713B4">
        <w:rPr>
          <w:rFonts w:ascii="Arial" w:hAnsi="Arial" w:cs="Arial"/>
          <w:bCs/>
          <w:sz w:val="20"/>
        </w:rPr>
        <w:t>Efter nedläggningen av ångpannefabriken på Steinmüllerområdet i Gummersbach bevarades endast Halle 32 som i dag används som evenemangscentrum för gastrono­ miska begivenheter. I samband med ombyggnaden var arkitekterna särskilt måna om att bevara fastighetens industriella karaktär. I dag vittnar nakna murverk, betong och stenväg­ gar om talrika till­ och ombyggnader. Traverser och takstolar understryker den unika charmen i den tolv meter höga hallen.</w:t>
      </w:r>
    </w:p>
    <w:p w14:paraId="3EF69A22" w14:textId="77777777" w:rsidR="008713B4" w:rsidRPr="008713B4" w:rsidRDefault="008713B4" w:rsidP="008713B4">
      <w:pPr>
        <w:spacing w:line="360" w:lineRule="auto"/>
        <w:rPr>
          <w:rFonts w:ascii="Arial" w:hAnsi="Arial" w:cs="Arial"/>
          <w:bCs/>
          <w:sz w:val="20"/>
        </w:rPr>
      </w:pPr>
    </w:p>
    <w:p w14:paraId="1583EF6F" w14:textId="77777777" w:rsidR="008713B4" w:rsidRPr="008713B4" w:rsidRDefault="008713B4" w:rsidP="008713B4">
      <w:pPr>
        <w:spacing w:line="360" w:lineRule="auto"/>
        <w:rPr>
          <w:rFonts w:ascii="Arial" w:hAnsi="Arial" w:cs="Arial"/>
          <w:bCs/>
          <w:sz w:val="20"/>
        </w:rPr>
      </w:pPr>
      <w:r w:rsidRPr="008713B4">
        <w:rPr>
          <w:rFonts w:ascii="Arial" w:hAnsi="Arial" w:cs="Arial"/>
          <w:bCs/>
          <w:sz w:val="20"/>
        </w:rPr>
        <w:t>Belysningskonceptet accentuerar industriarkitekturens typiska detaljer och stödjer ljussättningar för olika tillämpningar. Man har medvetet avstått från dekorativa armaturer över borden och i stället monterat riktstrålkastare från serien Optec mellan akustikelementen i taket. De ger en stämningsfull belysning av restaurangplatserna och är samtidigt lämpliga för olika evenemang. Optec tillgodoser varierande belysningskravtack vare utbytbara Spherolitlinser och en mängd olika ljusfördelningar. I varianten narrow spot kan armaturerna riktas mot borden med stor precision även från hög höjd, vilket skapar en bländfri visuell komfort. På stålbalkar under taket har Optec strålkastare på strömskenor installerats. Dessa armaturer ger en jämn och bred väggbelysning och ett markant släpljus som låter ytstrukturerna på de olika byggnadsdelarna framträda med ännu tydligare tredimensionalitet. De markanta stålbalkarna i markplanet ljussätts med Beamer strålkastare som samverkar med byggnadselementens industriella karaktär på ett optimalt sätt. Tack vare LED­tekniken levererar det in i minsta detalj genomtänkta ljuskon­ ceptet ett högt ljusutbyte trots låg energianvändning.</w:t>
      </w:r>
    </w:p>
    <w:p w14:paraId="01852A14" w14:textId="77777777" w:rsidR="008713B4" w:rsidRPr="008713B4" w:rsidRDefault="008713B4" w:rsidP="008713B4">
      <w:pPr>
        <w:spacing w:line="360" w:lineRule="auto"/>
        <w:rPr>
          <w:rFonts w:ascii="Arial" w:hAnsi="Arial" w:cs="Arial"/>
          <w:bCs/>
          <w:sz w:val="20"/>
        </w:rPr>
      </w:pPr>
    </w:p>
    <w:p w14:paraId="6CABEFF2" w14:textId="2659E31D" w:rsidR="008713B4" w:rsidRPr="008713B4" w:rsidRDefault="008713B4" w:rsidP="008713B4">
      <w:pPr>
        <w:spacing w:line="360" w:lineRule="auto"/>
        <w:rPr>
          <w:rFonts w:ascii="Arial" w:hAnsi="Arial" w:cs="Arial"/>
          <w:b/>
          <w:bCs/>
          <w:sz w:val="20"/>
        </w:rPr>
      </w:pPr>
      <w:r w:rsidRPr="008713B4">
        <w:rPr>
          <w:rFonts w:ascii="Arial" w:hAnsi="Arial" w:cs="Arial"/>
          <w:b/>
          <w:bCs/>
          <w:sz w:val="20"/>
        </w:rPr>
        <w:t>Projektdata</w:t>
      </w:r>
    </w:p>
    <w:p w14:paraId="1B20F6FA" w14:textId="616A839C" w:rsidR="008713B4" w:rsidRPr="008713B4" w:rsidRDefault="008713B4" w:rsidP="008713B4">
      <w:pPr>
        <w:spacing w:line="360" w:lineRule="auto"/>
        <w:rPr>
          <w:rFonts w:ascii="Arial" w:hAnsi="Arial" w:cs="Arial"/>
          <w:bCs/>
          <w:sz w:val="20"/>
        </w:rPr>
      </w:pPr>
      <w:r w:rsidRPr="008713B4">
        <w:rPr>
          <w:rFonts w:ascii="Arial" w:hAnsi="Arial" w:cs="Arial"/>
          <w:bCs/>
          <w:sz w:val="20"/>
        </w:rPr>
        <w:t xml:space="preserve">Projekt: </w:t>
      </w:r>
      <w:r>
        <w:rPr>
          <w:rFonts w:ascii="Arial" w:hAnsi="Arial" w:cs="Arial"/>
          <w:bCs/>
          <w:sz w:val="20"/>
        </w:rPr>
        <w:tab/>
      </w:r>
      <w:r w:rsidRPr="008713B4">
        <w:rPr>
          <w:rFonts w:ascii="Arial" w:hAnsi="Arial" w:cs="Arial"/>
          <w:bCs/>
          <w:sz w:val="20"/>
        </w:rPr>
        <w:t>Halle 32 i Gummersbach</w:t>
      </w:r>
    </w:p>
    <w:p w14:paraId="5AAF8E97" w14:textId="4E47DABA" w:rsidR="008713B4" w:rsidRPr="008713B4" w:rsidRDefault="008713B4" w:rsidP="008713B4">
      <w:pPr>
        <w:spacing w:line="360" w:lineRule="auto"/>
        <w:rPr>
          <w:rFonts w:ascii="Arial" w:hAnsi="Arial" w:cs="Arial"/>
          <w:bCs/>
          <w:sz w:val="20"/>
        </w:rPr>
      </w:pPr>
      <w:r w:rsidRPr="008713B4">
        <w:rPr>
          <w:rFonts w:ascii="Arial" w:hAnsi="Arial" w:cs="Arial"/>
          <w:bCs/>
          <w:sz w:val="20"/>
        </w:rPr>
        <w:t xml:space="preserve">Byggherre: </w:t>
      </w:r>
      <w:r>
        <w:rPr>
          <w:rFonts w:ascii="Arial" w:hAnsi="Arial" w:cs="Arial"/>
          <w:bCs/>
          <w:sz w:val="20"/>
        </w:rPr>
        <w:tab/>
      </w:r>
      <w:r w:rsidRPr="008713B4">
        <w:rPr>
          <w:rFonts w:ascii="Arial" w:hAnsi="Arial" w:cs="Arial"/>
          <w:bCs/>
          <w:sz w:val="20"/>
        </w:rPr>
        <w:t>Entwicklungsgesellschaft Gummersbach mbH</w:t>
      </w:r>
    </w:p>
    <w:p w14:paraId="1BFE126C" w14:textId="359EF05B" w:rsidR="008713B4" w:rsidRPr="008713B4" w:rsidRDefault="008713B4" w:rsidP="008713B4">
      <w:pPr>
        <w:spacing w:line="360" w:lineRule="auto"/>
        <w:rPr>
          <w:rFonts w:ascii="Arial" w:hAnsi="Arial" w:cs="Arial"/>
          <w:bCs/>
          <w:sz w:val="20"/>
        </w:rPr>
      </w:pPr>
      <w:r w:rsidRPr="008713B4">
        <w:rPr>
          <w:rFonts w:ascii="Arial" w:hAnsi="Arial" w:cs="Arial"/>
          <w:bCs/>
          <w:sz w:val="20"/>
        </w:rPr>
        <w:t xml:space="preserve">Arkitekt: </w:t>
      </w:r>
      <w:r>
        <w:rPr>
          <w:rFonts w:ascii="Arial" w:hAnsi="Arial" w:cs="Arial"/>
          <w:bCs/>
          <w:sz w:val="20"/>
        </w:rPr>
        <w:tab/>
      </w:r>
      <w:r w:rsidRPr="008713B4">
        <w:rPr>
          <w:rFonts w:ascii="Arial" w:hAnsi="Arial" w:cs="Arial"/>
          <w:bCs/>
          <w:sz w:val="20"/>
        </w:rPr>
        <w:t>Heinrich Böll Architekten</w:t>
      </w:r>
    </w:p>
    <w:p w14:paraId="7D156B5C" w14:textId="2D77A448" w:rsidR="008713B4" w:rsidRPr="008713B4" w:rsidRDefault="008713B4" w:rsidP="008713B4">
      <w:pPr>
        <w:spacing w:line="360" w:lineRule="auto"/>
        <w:rPr>
          <w:rFonts w:ascii="Arial" w:hAnsi="Arial" w:cs="Arial"/>
          <w:bCs/>
          <w:sz w:val="20"/>
        </w:rPr>
      </w:pPr>
      <w:r w:rsidRPr="008713B4">
        <w:rPr>
          <w:rFonts w:ascii="Arial" w:hAnsi="Arial" w:cs="Arial"/>
          <w:bCs/>
          <w:sz w:val="20"/>
        </w:rPr>
        <w:t xml:space="preserve">Ljus: </w:t>
      </w:r>
      <w:r>
        <w:rPr>
          <w:rFonts w:ascii="Arial" w:hAnsi="Arial" w:cs="Arial"/>
          <w:bCs/>
          <w:sz w:val="20"/>
        </w:rPr>
        <w:tab/>
      </w:r>
      <w:r>
        <w:rPr>
          <w:rFonts w:ascii="Arial" w:hAnsi="Arial" w:cs="Arial"/>
          <w:bCs/>
          <w:sz w:val="20"/>
        </w:rPr>
        <w:tab/>
      </w:r>
      <w:r w:rsidRPr="008713B4">
        <w:rPr>
          <w:rFonts w:ascii="Arial" w:hAnsi="Arial" w:cs="Arial"/>
          <w:bCs/>
          <w:sz w:val="20"/>
        </w:rPr>
        <w:t>Lichtwerke GmbH, Köln</w:t>
      </w:r>
    </w:p>
    <w:p w14:paraId="39C4961E" w14:textId="61E63419" w:rsidR="008713B4" w:rsidRPr="008713B4" w:rsidRDefault="008713B4" w:rsidP="008713B4">
      <w:pPr>
        <w:spacing w:line="360" w:lineRule="auto"/>
        <w:rPr>
          <w:rFonts w:ascii="Arial" w:hAnsi="Arial" w:cs="Arial"/>
          <w:bCs/>
          <w:sz w:val="20"/>
        </w:rPr>
      </w:pPr>
      <w:r w:rsidRPr="008713B4">
        <w:rPr>
          <w:rFonts w:ascii="Arial" w:hAnsi="Arial" w:cs="Arial"/>
          <w:bCs/>
          <w:sz w:val="20"/>
        </w:rPr>
        <w:t xml:space="preserve">Invigning: </w:t>
      </w:r>
      <w:r>
        <w:rPr>
          <w:rFonts w:ascii="Arial" w:hAnsi="Arial" w:cs="Arial"/>
          <w:bCs/>
          <w:sz w:val="20"/>
        </w:rPr>
        <w:tab/>
      </w:r>
      <w:r w:rsidRPr="008713B4">
        <w:rPr>
          <w:rFonts w:ascii="Arial" w:hAnsi="Arial" w:cs="Arial"/>
          <w:bCs/>
          <w:sz w:val="20"/>
        </w:rPr>
        <w:t>Juli 2013</w:t>
      </w:r>
    </w:p>
    <w:p w14:paraId="45BFD3BE" w14:textId="57698A08" w:rsidR="008713B4" w:rsidRPr="008713B4" w:rsidRDefault="008713B4" w:rsidP="008713B4">
      <w:pPr>
        <w:spacing w:line="360" w:lineRule="auto"/>
        <w:rPr>
          <w:rFonts w:ascii="Arial" w:hAnsi="Arial" w:cs="Arial"/>
          <w:bCs/>
          <w:sz w:val="20"/>
        </w:rPr>
      </w:pPr>
      <w:r w:rsidRPr="008713B4">
        <w:rPr>
          <w:rFonts w:ascii="Arial" w:hAnsi="Arial" w:cs="Arial"/>
          <w:bCs/>
          <w:sz w:val="20"/>
        </w:rPr>
        <w:t xml:space="preserve">Produkter: </w:t>
      </w:r>
      <w:r>
        <w:rPr>
          <w:rFonts w:ascii="Arial" w:hAnsi="Arial" w:cs="Arial"/>
          <w:bCs/>
          <w:sz w:val="20"/>
        </w:rPr>
        <w:tab/>
      </w:r>
      <w:r w:rsidRPr="008713B4">
        <w:rPr>
          <w:rFonts w:ascii="Arial" w:hAnsi="Arial" w:cs="Arial"/>
          <w:bCs/>
          <w:sz w:val="20"/>
        </w:rPr>
        <w:t>Optec strålkastare, Beamer strålkastare</w:t>
      </w:r>
    </w:p>
    <w:p w14:paraId="0AF8E759" w14:textId="06E144C7" w:rsidR="003B4E2B" w:rsidRPr="008713B4" w:rsidRDefault="008713B4" w:rsidP="008713B4">
      <w:pPr>
        <w:spacing w:line="360" w:lineRule="auto"/>
      </w:pPr>
      <w:r w:rsidRPr="008713B4">
        <w:rPr>
          <w:rFonts w:ascii="Arial" w:hAnsi="Arial" w:cs="Arial"/>
          <w:bCs/>
          <w:sz w:val="20"/>
        </w:rPr>
        <w:t xml:space="preserve">Foto: </w:t>
      </w:r>
      <w:r>
        <w:rPr>
          <w:rFonts w:ascii="Arial" w:hAnsi="Arial" w:cs="Arial"/>
          <w:bCs/>
          <w:sz w:val="20"/>
        </w:rPr>
        <w:tab/>
      </w:r>
      <w:r>
        <w:rPr>
          <w:rFonts w:ascii="Arial" w:hAnsi="Arial" w:cs="Arial"/>
          <w:bCs/>
          <w:sz w:val="20"/>
        </w:rPr>
        <w:tab/>
      </w:r>
      <w:bookmarkStart w:id="0" w:name="_GoBack"/>
      <w:bookmarkEnd w:id="0"/>
      <w:r w:rsidRPr="008713B4">
        <w:rPr>
          <w:rFonts w:ascii="Arial" w:hAnsi="Arial" w:cs="Arial"/>
          <w:bCs/>
          <w:sz w:val="20"/>
        </w:rPr>
        <w:t>Thomas Mayer, Neuss</w:t>
      </w:r>
    </w:p>
    <w:sectPr w:rsidR="003B4E2B" w:rsidRPr="008713B4">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5C7BDA" w:rsidRDefault="005C7BDA">
      <w:r>
        <w:separator/>
      </w:r>
    </w:p>
  </w:endnote>
  <w:endnote w:type="continuationSeparator" w:id="0">
    <w:p w14:paraId="0C324B78" w14:textId="77777777" w:rsidR="005C7BDA" w:rsidRDefault="005C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opperplate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5C7BDA" w:rsidRDefault="005C7BD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5C7BDA" w:rsidRDefault="005C7BDA">
      <w:r>
        <w:separator/>
      </w:r>
    </w:p>
  </w:footnote>
  <w:footnote w:type="continuationSeparator" w:id="0">
    <w:p w14:paraId="7E5253FF" w14:textId="77777777" w:rsidR="005C7BDA" w:rsidRDefault="005C7B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FDC42C8" w:rsidR="005C7BDA" w:rsidRPr="00F26635" w:rsidRDefault="005C7BD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sidR="003C64EB">
      <w:rPr>
        <w:rFonts w:ascii="Arial" w:hAnsi="Arial" w:cs="Arial"/>
        <w:sz w:val="44"/>
        <w:szCs w:val="44"/>
        <w:lang w:val="en-US"/>
      </w:rPr>
      <w:t>02</w:t>
    </w:r>
    <w:r w:rsidRPr="00F26635">
      <w:rPr>
        <w:rFonts w:ascii="Arial" w:hAnsi="Arial" w:cs="Arial"/>
        <w:sz w:val="44"/>
        <w:szCs w:val="44"/>
        <w:lang w:val="en-US"/>
      </w:rPr>
      <w:t>.2015</w:t>
    </w:r>
    <w:r>
      <w:rPr>
        <w:rFonts w:ascii="Arial" w:hAnsi="Arial" w:cs="Arial"/>
        <w:sz w:val="44"/>
        <w:szCs w:val="44"/>
        <w:lang w:val="en-US"/>
      </w:rPr>
      <w:br/>
    </w:r>
    <w:r w:rsidRPr="003B4E2B">
      <w:rPr>
        <w:rFonts w:ascii="Arial" w:hAnsi="Arial" w:cs="Arial"/>
        <w:szCs w:val="24"/>
        <w:lang w:val="en-US"/>
      </w:rPr>
      <w:t>Textversion</w:t>
    </w:r>
  </w:p>
  <w:p w14:paraId="5D6B739C" w14:textId="284553EF" w:rsidR="005C7BDA" w:rsidRPr="00BF338E" w:rsidRDefault="005C7BD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5C7BDA" w:rsidRPr="000923F1" w:rsidRDefault="005C7BD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5C7BDA" w:rsidRPr="0064626D"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ERCO GmbH</w:t>
    </w:r>
  </w:p>
  <w:p w14:paraId="7DB04D30" w14:textId="77777777" w:rsidR="005C7BDA" w:rsidRPr="0064626D"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Nina Reetzke</w:t>
    </w:r>
  </w:p>
  <w:p w14:paraId="6F8E32CF" w14:textId="77777777" w:rsidR="005C7BDA" w:rsidRPr="00DA390B"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Pressereferentin</w:t>
    </w:r>
  </w:p>
  <w:p w14:paraId="3D40103B" w14:textId="77777777" w:rsidR="005C7BDA"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5C7BDA" w:rsidRPr="00DA390B"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5C7BDA" w:rsidRPr="007478D4"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5C7BDA" w:rsidRPr="007478D4"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5C7BDA" w:rsidRPr="00822922"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5C7BDA" w:rsidRPr="00822922" w:rsidRDefault="008713B4"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5C7BDA" w:rsidRPr="00822922">
        <w:rPr>
          <w:rFonts w:ascii="Arial" w:hAnsi="Arial" w:cs="Arial"/>
          <w:sz w:val="18"/>
          <w:szCs w:val="18"/>
        </w:rPr>
        <w:t>www.erco.com</w:t>
      </w:r>
    </w:hyperlink>
  </w:p>
  <w:p w14:paraId="1DE9BB5D" w14:textId="77777777" w:rsidR="005C7BDA" w:rsidRPr="00887AA0" w:rsidRDefault="005C7BDA" w:rsidP="00F57BC9">
    <w:pPr>
      <w:framePr w:w="2609" w:h="6021" w:hSpace="227" w:wrap="around" w:vAnchor="page" w:hAnchor="page" w:x="1162" w:y="10070" w:anchorLock="1"/>
      <w:spacing w:line="220" w:lineRule="exact"/>
      <w:rPr>
        <w:rFonts w:ascii="Arial" w:hAnsi="Arial" w:cs="Arial"/>
        <w:sz w:val="20"/>
      </w:rPr>
    </w:pPr>
  </w:p>
  <w:p w14:paraId="2AC59B8E" w14:textId="77777777" w:rsidR="005C7BDA" w:rsidRPr="00887AA0" w:rsidRDefault="005C7BDA" w:rsidP="00F57BC9">
    <w:pPr>
      <w:framePr w:w="2609" w:h="6021" w:hSpace="227" w:wrap="around" w:vAnchor="page" w:hAnchor="page" w:x="1162" w:y="10070" w:anchorLock="1"/>
      <w:spacing w:line="220" w:lineRule="exact"/>
      <w:rPr>
        <w:rFonts w:ascii="Arial" w:hAnsi="Arial" w:cs="Arial"/>
        <w:sz w:val="20"/>
      </w:rPr>
    </w:pPr>
  </w:p>
  <w:p w14:paraId="79ED55F9" w14:textId="77777777" w:rsidR="005C7BDA"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5C7BDA" w:rsidRPr="00822922"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5C7BDA" w:rsidRDefault="005C7BDA">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3" name="Bild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41D6"/>
    <w:rsid w:val="000114A8"/>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78B4"/>
    <w:rsid w:val="00084D5F"/>
    <w:rsid w:val="000922EF"/>
    <w:rsid w:val="000923F1"/>
    <w:rsid w:val="00095B3A"/>
    <w:rsid w:val="000A334D"/>
    <w:rsid w:val="000A3F5A"/>
    <w:rsid w:val="000B32E5"/>
    <w:rsid w:val="000B5A53"/>
    <w:rsid w:val="000C4688"/>
    <w:rsid w:val="000D00D9"/>
    <w:rsid w:val="000D357F"/>
    <w:rsid w:val="000D5052"/>
    <w:rsid w:val="000D7BBB"/>
    <w:rsid w:val="000E6241"/>
    <w:rsid w:val="000F74AB"/>
    <w:rsid w:val="001064D1"/>
    <w:rsid w:val="0010782F"/>
    <w:rsid w:val="001114F3"/>
    <w:rsid w:val="001137E2"/>
    <w:rsid w:val="00113AA5"/>
    <w:rsid w:val="00132C16"/>
    <w:rsid w:val="00151D7F"/>
    <w:rsid w:val="00163F36"/>
    <w:rsid w:val="0016676F"/>
    <w:rsid w:val="001720E5"/>
    <w:rsid w:val="001814F1"/>
    <w:rsid w:val="00183568"/>
    <w:rsid w:val="001837A7"/>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73A70"/>
    <w:rsid w:val="0028005E"/>
    <w:rsid w:val="00283D76"/>
    <w:rsid w:val="002963F8"/>
    <w:rsid w:val="00297D22"/>
    <w:rsid w:val="002A1093"/>
    <w:rsid w:val="002B4906"/>
    <w:rsid w:val="002B4923"/>
    <w:rsid w:val="002C0754"/>
    <w:rsid w:val="002C2567"/>
    <w:rsid w:val="002C36AB"/>
    <w:rsid w:val="002F19D4"/>
    <w:rsid w:val="002F294A"/>
    <w:rsid w:val="002F2F68"/>
    <w:rsid w:val="0031162C"/>
    <w:rsid w:val="003120D1"/>
    <w:rsid w:val="00324F3A"/>
    <w:rsid w:val="0033318E"/>
    <w:rsid w:val="00353C18"/>
    <w:rsid w:val="00357B4C"/>
    <w:rsid w:val="0036189F"/>
    <w:rsid w:val="003632BD"/>
    <w:rsid w:val="00376079"/>
    <w:rsid w:val="0038194B"/>
    <w:rsid w:val="00391C3D"/>
    <w:rsid w:val="003A2FFE"/>
    <w:rsid w:val="003A5CE0"/>
    <w:rsid w:val="003B259D"/>
    <w:rsid w:val="003B47C3"/>
    <w:rsid w:val="003B4E2B"/>
    <w:rsid w:val="003C0B6A"/>
    <w:rsid w:val="003C64EB"/>
    <w:rsid w:val="003D0F12"/>
    <w:rsid w:val="003E1501"/>
    <w:rsid w:val="003E2CF9"/>
    <w:rsid w:val="003E4ED4"/>
    <w:rsid w:val="003E5A86"/>
    <w:rsid w:val="003F1265"/>
    <w:rsid w:val="003F2E12"/>
    <w:rsid w:val="004121E6"/>
    <w:rsid w:val="00413C20"/>
    <w:rsid w:val="00414579"/>
    <w:rsid w:val="00415A29"/>
    <w:rsid w:val="004236AE"/>
    <w:rsid w:val="00426D12"/>
    <w:rsid w:val="004523CA"/>
    <w:rsid w:val="004546EF"/>
    <w:rsid w:val="004713E8"/>
    <w:rsid w:val="0047222A"/>
    <w:rsid w:val="00472A36"/>
    <w:rsid w:val="0047524C"/>
    <w:rsid w:val="0047768D"/>
    <w:rsid w:val="004779D8"/>
    <w:rsid w:val="00482881"/>
    <w:rsid w:val="00483F19"/>
    <w:rsid w:val="0048783D"/>
    <w:rsid w:val="004A4138"/>
    <w:rsid w:val="004B28F1"/>
    <w:rsid w:val="004B34DC"/>
    <w:rsid w:val="004C3C96"/>
    <w:rsid w:val="004C6656"/>
    <w:rsid w:val="004D1E14"/>
    <w:rsid w:val="004D2B83"/>
    <w:rsid w:val="004E2ED1"/>
    <w:rsid w:val="004F0629"/>
    <w:rsid w:val="004F3038"/>
    <w:rsid w:val="005156B0"/>
    <w:rsid w:val="005245BE"/>
    <w:rsid w:val="00535EA0"/>
    <w:rsid w:val="005373DB"/>
    <w:rsid w:val="00546401"/>
    <w:rsid w:val="005513E1"/>
    <w:rsid w:val="00552289"/>
    <w:rsid w:val="005652E8"/>
    <w:rsid w:val="00566F8F"/>
    <w:rsid w:val="0056728E"/>
    <w:rsid w:val="005756DC"/>
    <w:rsid w:val="00575771"/>
    <w:rsid w:val="00576461"/>
    <w:rsid w:val="005800B5"/>
    <w:rsid w:val="00584DDF"/>
    <w:rsid w:val="00596003"/>
    <w:rsid w:val="005A2857"/>
    <w:rsid w:val="005A2ABC"/>
    <w:rsid w:val="005C2E9B"/>
    <w:rsid w:val="005C4F93"/>
    <w:rsid w:val="005C5544"/>
    <w:rsid w:val="005C7BDA"/>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55F93"/>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8144EE"/>
    <w:rsid w:val="00825BB0"/>
    <w:rsid w:val="00831118"/>
    <w:rsid w:val="00831642"/>
    <w:rsid w:val="00834CBD"/>
    <w:rsid w:val="00847094"/>
    <w:rsid w:val="0086271D"/>
    <w:rsid w:val="00863DA2"/>
    <w:rsid w:val="0086731A"/>
    <w:rsid w:val="008713B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3B83"/>
    <w:rsid w:val="009766D5"/>
    <w:rsid w:val="009906A9"/>
    <w:rsid w:val="00990E4B"/>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7783"/>
    <w:rsid w:val="00C44DB4"/>
    <w:rsid w:val="00C51726"/>
    <w:rsid w:val="00C61752"/>
    <w:rsid w:val="00C634A8"/>
    <w:rsid w:val="00C63FC7"/>
    <w:rsid w:val="00C640B5"/>
    <w:rsid w:val="00C67286"/>
    <w:rsid w:val="00C70240"/>
    <w:rsid w:val="00C72D83"/>
    <w:rsid w:val="00C83C11"/>
    <w:rsid w:val="00C90C02"/>
    <w:rsid w:val="00C939FE"/>
    <w:rsid w:val="00C967E6"/>
    <w:rsid w:val="00CA066C"/>
    <w:rsid w:val="00CA59DB"/>
    <w:rsid w:val="00CB08C1"/>
    <w:rsid w:val="00CB67BE"/>
    <w:rsid w:val="00CB7E92"/>
    <w:rsid w:val="00CC5035"/>
    <w:rsid w:val="00CF323E"/>
    <w:rsid w:val="00D026B7"/>
    <w:rsid w:val="00D02C76"/>
    <w:rsid w:val="00D03716"/>
    <w:rsid w:val="00D06469"/>
    <w:rsid w:val="00D33AE0"/>
    <w:rsid w:val="00D34A48"/>
    <w:rsid w:val="00D378A3"/>
    <w:rsid w:val="00D42960"/>
    <w:rsid w:val="00D436BC"/>
    <w:rsid w:val="00D45D04"/>
    <w:rsid w:val="00D4714F"/>
    <w:rsid w:val="00D51B9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7FDF"/>
    <w:rsid w:val="00DB2A10"/>
    <w:rsid w:val="00DB720F"/>
    <w:rsid w:val="00DC2D3C"/>
    <w:rsid w:val="00DC4553"/>
    <w:rsid w:val="00DC4C5D"/>
    <w:rsid w:val="00DC6514"/>
    <w:rsid w:val="00DD3562"/>
    <w:rsid w:val="00DD4479"/>
    <w:rsid w:val="00DE0E13"/>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74B54"/>
    <w:rsid w:val="00F75304"/>
    <w:rsid w:val="00F75722"/>
    <w:rsid w:val="00F767B7"/>
    <w:rsid w:val="00F76DCC"/>
    <w:rsid w:val="00F86E30"/>
    <w:rsid w:val="00F906B3"/>
    <w:rsid w:val="00F90B4C"/>
    <w:rsid w:val="00F92BEF"/>
    <w:rsid w:val="00FB23B7"/>
    <w:rsid w:val="00FB254F"/>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1</Pages>
  <Words>270</Words>
  <Characters>1707</Characters>
  <Application>Microsoft Macintosh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1974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27</cp:revision>
  <cp:lastPrinted>2014-06-11T11:57:00Z</cp:lastPrinted>
  <dcterms:created xsi:type="dcterms:W3CDTF">2015-05-15T10:24:00Z</dcterms:created>
  <dcterms:modified xsi:type="dcterms:W3CDTF">2015-07-23T17:49:00Z</dcterms:modified>
  <cp:category/>
</cp:coreProperties>
</file>