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34CA0" w14:textId="749CA8DA" w:rsidR="006C37B3" w:rsidRPr="006C37B3" w:rsidRDefault="006C37B3" w:rsidP="006C37B3">
      <w:pPr>
        <w:spacing w:line="360" w:lineRule="auto"/>
        <w:rPr>
          <w:rFonts w:ascii="Arial" w:hAnsi="Arial" w:cs="Arial"/>
          <w:b/>
          <w:bCs/>
          <w:sz w:val="22"/>
          <w:szCs w:val="22"/>
        </w:rPr>
      </w:pPr>
      <w:r w:rsidRPr="006C37B3">
        <w:rPr>
          <w:rFonts w:ascii="Arial" w:hAnsi="Arial" w:cs="Arial"/>
          <w:b/>
          <w:bCs/>
          <w:sz w:val="22"/>
          <w:szCs w:val="22"/>
        </w:rPr>
        <w:t xml:space="preserve">Flexibel, wahrnehmungsorientiert, nachhaltig: </w:t>
      </w:r>
      <w:r w:rsidRPr="006C37B3">
        <w:rPr>
          <w:rFonts w:ascii="Arial" w:hAnsi="Arial" w:cs="Arial"/>
          <w:b/>
          <w:bCs/>
          <w:sz w:val="22"/>
          <w:szCs w:val="22"/>
        </w:rPr>
        <w:br/>
      </w:r>
      <w:proofErr w:type="gramStart"/>
      <w:r w:rsidRPr="006C37B3">
        <w:rPr>
          <w:rFonts w:ascii="Arial" w:hAnsi="Arial" w:cs="Arial"/>
          <w:b/>
          <w:bCs/>
          <w:sz w:val="22"/>
          <w:szCs w:val="22"/>
        </w:rPr>
        <w:t>ERCO Licht</w:t>
      </w:r>
      <w:proofErr w:type="gramEnd"/>
      <w:r w:rsidRPr="006C37B3">
        <w:rPr>
          <w:rFonts w:ascii="Arial" w:hAnsi="Arial" w:cs="Arial"/>
          <w:b/>
          <w:bCs/>
          <w:sz w:val="22"/>
          <w:szCs w:val="22"/>
        </w:rPr>
        <w:t xml:space="preserve"> im Büro von Stiehl/Over/Gehrmann</w:t>
      </w:r>
    </w:p>
    <w:p w14:paraId="634F8085" w14:textId="77777777" w:rsidR="006C37B3" w:rsidRPr="006C37B3" w:rsidRDefault="006C37B3" w:rsidP="006C37B3">
      <w:pPr>
        <w:spacing w:line="360" w:lineRule="auto"/>
        <w:rPr>
          <w:rFonts w:ascii="Arial" w:hAnsi="Arial" w:cs="Arial"/>
          <w:b/>
          <w:bCs/>
          <w:sz w:val="22"/>
          <w:szCs w:val="22"/>
        </w:rPr>
      </w:pPr>
    </w:p>
    <w:p w14:paraId="7C026BD1" w14:textId="77777777" w:rsidR="006C37B3" w:rsidRPr="006C37B3" w:rsidRDefault="006C37B3" w:rsidP="006C37B3">
      <w:pPr>
        <w:spacing w:line="360" w:lineRule="auto"/>
        <w:rPr>
          <w:rFonts w:ascii="Arial" w:hAnsi="Arial" w:cs="Arial"/>
          <w:b/>
          <w:bCs/>
          <w:sz w:val="22"/>
          <w:szCs w:val="22"/>
        </w:rPr>
      </w:pPr>
      <w:r w:rsidRPr="006C37B3">
        <w:rPr>
          <w:rFonts w:ascii="Arial" w:hAnsi="Arial" w:cs="Arial"/>
          <w:b/>
          <w:bCs/>
          <w:sz w:val="22"/>
          <w:szCs w:val="22"/>
        </w:rPr>
        <w:t xml:space="preserve">Für ihr neues Büro in Osnabrück setzte die Agentur für Markenkommunikation Stiehl/Over/Gehrmann auf eine nachhaltige Beleuchtung mit ERCO. Das Licht lässt sich ebenso flexibel wie individuell auf wechselnde Office-Layouts anpassen. Kai Alexander Gehrmann, Teil der dreiköpfigen Geschäftsleitung der Agentur, war es darüber hinaus wichtig, dass die Beleuchtung hohen Sehkomfort bietet, möglichst wenig Energie verbraucht und sich in das repräsentative Interieur auch in ästhetischer Hinsicht gut integrieren lässt. </w:t>
      </w:r>
    </w:p>
    <w:p w14:paraId="03EF3AA6" w14:textId="77777777" w:rsidR="006C37B3" w:rsidRPr="006C37B3" w:rsidRDefault="006C37B3" w:rsidP="006C37B3">
      <w:pPr>
        <w:spacing w:line="360" w:lineRule="auto"/>
        <w:rPr>
          <w:rFonts w:ascii="Arial" w:hAnsi="Arial" w:cs="Arial"/>
          <w:b/>
          <w:bCs/>
          <w:sz w:val="22"/>
          <w:szCs w:val="22"/>
        </w:rPr>
      </w:pPr>
    </w:p>
    <w:p w14:paraId="0BA9A064" w14:textId="77777777" w:rsidR="006C37B3" w:rsidRPr="006C37B3" w:rsidRDefault="006C37B3" w:rsidP="006C37B3">
      <w:pPr>
        <w:spacing w:line="360" w:lineRule="auto"/>
        <w:rPr>
          <w:rFonts w:ascii="Arial" w:hAnsi="Arial" w:cs="Arial"/>
          <w:sz w:val="22"/>
          <w:szCs w:val="22"/>
        </w:rPr>
      </w:pPr>
      <w:r w:rsidRPr="006C37B3">
        <w:rPr>
          <w:rFonts w:ascii="Arial" w:hAnsi="Arial" w:cs="Arial"/>
          <w:sz w:val="22"/>
          <w:szCs w:val="22"/>
        </w:rPr>
        <w:t xml:space="preserve">Ein Lichtlösung mit Stromschienen erwies sich für die Agentur aus zweierlei Gründen als perfekte Lösung. Zum einen konnte das Stromnetz der gemieteten Büroräume nicht verändert werden, sodass eine adaptive Infrastruktur für das Licht nötig war. Zum anderen konnte damit die wichtigste Anforderung erfüllt werden: maximale Flexibilität. </w:t>
      </w:r>
    </w:p>
    <w:p w14:paraId="057AC4A5" w14:textId="77777777" w:rsidR="006C37B3" w:rsidRPr="006C37B3" w:rsidRDefault="006C37B3" w:rsidP="006C37B3">
      <w:pPr>
        <w:spacing w:line="360" w:lineRule="auto"/>
        <w:rPr>
          <w:rFonts w:ascii="Arial" w:hAnsi="Arial" w:cs="Arial"/>
          <w:b/>
          <w:bCs/>
          <w:sz w:val="22"/>
          <w:szCs w:val="22"/>
        </w:rPr>
      </w:pPr>
    </w:p>
    <w:p w14:paraId="51D696C7" w14:textId="77777777" w:rsidR="006C37B3" w:rsidRPr="006C37B3" w:rsidRDefault="006C37B3" w:rsidP="006C37B3">
      <w:pPr>
        <w:spacing w:line="360" w:lineRule="auto"/>
        <w:rPr>
          <w:rFonts w:ascii="Arial" w:hAnsi="Arial" w:cs="Arial"/>
          <w:b/>
          <w:bCs/>
          <w:sz w:val="22"/>
          <w:szCs w:val="22"/>
        </w:rPr>
      </w:pPr>
      <w:r w:rsidRPr="006C37B3">
        <w:rPr>
          <w:rFonts w:ascii="Arial" w:hAnsi="Arial" w:cs="Arial"/>
          <w:b/>
          <w:bCs/>
          <w:sz w:val="22"/>
          <w:szCs w:val="22"/>
        </w:rPr>
        <w:t>So bleibt Licht flexibel</w:t>
      </w:r>
    </w:p>
    <w:p w14:paraId="306329E9" w14:textId="77777777" w:rsidR="006C37B3" w:rsidRPr="006C37B3" w:rsidRDefault="006C37B3" w:rsidP="006C37B3">
      <w:pPr>
        <w:spacing w:line="360" w:lineRule="auto"/>
        <w:rPr>
          <w:rFonts w:ascii="Arial" w:hAnsi="Arial" w:cs="Arial"/>
          <w:sz w:val="22"/>
          <w:szCs w:val="22"/>
        </w:rPr>
      </w:pPr>
      <w:r w:rsidRPr="006C37B3">
        <w:rPr>
          <w:rFonts w:ascii="Arial" w:hAnsi="Arial" w:cs="Arial"/>
          <w:sz w:val="22"/>
          <w:szCs w:val="22"/>
        </w:rPr>
        <w:t xml:space="preserve">Flexibilität ist Teil der DNA einer Agentur. Übertragen auf das Büro muss agiles Arbeiten und Miteinander ermöglicht werden – sei es für Einzel-, Gruppenarbeit oder informelle Gespräche beim Kaffee. Dafür braucht es verschiedene Arbeitsplatzkonstellationen, die sich schnell an neue Teams anpassen lassen. Um eine veränderte Tischanordnung oder ein neues Büro-Layout schnell umsetzen zu können, muss auch die Beleuchtung flexibel sein. </w:t>
      </w:r>
      <w:proofErr w:type="spellStart"/>
      <w:r w:rsidRPr="006C37B3">
        <w:rPr>
          <w:rFonts w:ascii="Arial" w:hAnsi="Arial" w:cs="Arial"/>
          <w:sz w:val="22"/>
          <w:szCs w:val="22"/>
        </w:rPr>
        <w:t>Downlights</w:t>
      </w:r>
      <w:proofErr w:type="spellEnd"/>
      <w:r w:rsidRPr="006C37B3">
        <w:rPr>
          <w:rFonts w:ascii="Arial" w:hAnsi="Arial" w:cs="Arial"/>
          <w:sz w:val="22"/>
          <w:szCs w:val="22"/>
        </w:rPr>
        <w:t xml:space="preserve"> für Stromschienen sind die ideale Antwort auf die Wandlungsfähigkeit, die heute in modernen Arbeitswelten gefragt ist.</w:t>
      </w:r>
    </w:p>
    <w:p w14:paraId="674B8C69" w14:textId="77777777" w:rsidR="006C37B3" w:rsidRPr="006C37B3" w:rsidRDefault="006C37B3" w:rsidP="006C37B3">
      <w:pPr>
        <w:spacing w:line="360" w:lineRule="auto"/>
        <w:rPr>
          <w:rFonts w:ascii="Arial" w:hAnsi="Arial" w:cs="Arial"/>
          <w:sz w:val="22"/>
          <w:szCs w:val="22"/>
        </w:rPr>
      </w:pPr>
    </w:p>
    <w:p w14:paraId="58567DE5" w14:textId="4FD5DCAA" w:rsidR="006C37B3" w:rsidRPr="006C37B3" w:rsidRDefault="006C37B3" w:rsidP="006C37B3">
      <w:pPr>
        <w:spacing w:line="360" w:lineRule="auto"/>
        <w:rPr>
          <w:rFonts w:ascii="Arial" w:hAnsi="Arial" w:cs="Arial"/>
          <w:sz w:val="22"/>
          <w:szCs w:val="22"/>
        </w:rPr>
      </w:pPr>
      <w:r w:rsidRPr="006C37B3">
        <w:rPr>
          <w:rFonts w:ascii="Arial" w:hAnsi="Arial" w:cs="Arial"/>
          <w:sz w:val="22"/>
          <w:szCs w:val="22"/>
        </w:rPr>
        <w:t xml:space="preserve">Im Büro von Stiehl/Over/Gehrmann wurde dafür eine Infrastruktur aus </w:t>
      </w:r>
      <w:proofErr w:type="spellStart"/>
      <w:r w:rsidRPr="006C37B3">
        <w:rPr>
          <w:rFonts w:ascii="Arial" w:hAnsi="Arial" w:cs="Arial"/>
          <w:sz w:val="22"/>
          <w:szCs w:val="22"/>
        </w:rPr>
        <w:t>abgependelten</w:t>
      </w:r>
      <w:proofErr w:type="spellEnd"/>
      <w:r w:rsidRPr="006C37B3">
        <w:rPr>
          <w:rFonts w:ascii="Arial" w:hAnsi="Arial" w:cs="Arial"/>
          <w:sz w:val="22"/>
          <w:szCs w:val="22"/>
        </w:rPr>
        <w:t xml:space="preserve"> </w:t>
      </w:r>
      <w:hyperlink r:id="rId6" w:history="1">
        <w:r w:rsidRPr="006C37B3">
          <w:rPr>
            <w:rStyle w:val="Hyperlink"/>
            <w:rFonts w:ascii="Arial" w:hAnsi="Arial" w:cs="Arial"/>
            <w:sz w:val="22"/>
            <w:szCs w:val="22"/>
          </w:rPr>
          <w:t>Hi-trac Stromschienen</w:t>
        </w:r>
      </w:hyperlink>
      <w:r w:rsidRPr="006C37B3">
        <w:rPr>
          <w:rFonts w:ascii="Arial" w:hAnsi="Arial" w:cs="Arial"/>
          <w:sz w:val="22"/>
          <w:szCs w:val="22"/>
        </w:rPr>
        <w:t xml:space="preserve"> installiert. Diese haben im Vergleich zur normalen Stromschiene ein höheres Profil, wodurch </w:t>
      </w:r>
      <w:proofErr w:type="spellStart"/>
      <w:r w:rsidRPr="006C37B3">
        <w:rPr>
          <w:rFonts w:ascii="Arial" w:hAnsi="Arial" w:cs="Arial"/>
          <w:sz w:val="22"/>
          <w:szCs w:val="22"/>
        </w:rPr>
        <w:t>Abhängepunkte</w:t>
      </w:r>
      <w:proofErr w:type="spellEnd"/>
      <w:r w:rsidRPr="006C37B3">
        <w:rPr>
          <w:rFonts w:ascii="Arial" w:hAnsi="Arial" w:cs="Arial"/>
          <w:sz w:val="22"/>
          <w:szCs w:val="22"/>
        </w:rPr>
        <w:t xml:space="preserve"> bis zu 4m auseinander liegen können. Wie in jeder anderen Stromschiene lassen sich die Leuchten werkzeuglos neu </w:t>
      </w:r>
      <w:r w:rsidRPr="006C37B3">
        <w:rPr>
          <w:rFonts w:ascii="Arial" w:hAnsi="Arial" w:cs="Arial"/>
          <w:sz w:val="22"/>
          <w:szCs w:val="22"/>
        </w:rPr>
        <w:lastRenderedPageBreak/>
        <w:t xml:space="preserve">positionieren und ausrichten. So können Anwender die Beleuchtung im Handumdrehen an wechselnde Settings anpassen. </w:t>
      </w:r>
    </w:p>
    <w:p w14:paraId="0928ADA9" w14:textId="77777777" w:rsidR="006C37B3" w:rsidRPr="006C37B3" w:rsidRDefault="006C37B3" w:rsidP="006C37B3">
      <w:pPr>
        <w:spacing w:line="360" w:lineRule="auto"/>
        <w:rPr>
          <w:rFonts w:ascii="Arial" w:hAnsi="Arial" w:cs="Arial"/>
          <w:sz w:val="22"/>
          <w:szCs w:val="22"/>
        </w:rPr>
      </w:pPr>
    </w:p>
    <w:p w14:paraId="789ADC58" w14:textId="39AFA2BA" w:rsidR="006C37B3" w:rsidRPr="006C37B3" w:rsidRDefault="006C37B3" w:rsidP="006C37B3">
      <w:pPr>
        <w:spacing w:line="360" w:lineRule="auto"/>
        <w:rPr>
          <w:rFonts w:ascii="Arial" w:hAnsi="Arial" w:cs="Arial"/>
          <w:sz w:val="22"/>
          <w:szCs w:val="22"/>
        </w:rPr>
      </w:pPr>
      <w:r w:rsidRPr="006C37B3">
        <w:rPr>
          <w:rFonts w:ascii="Arial" w:hAnsi="Arial" w:cs="Arial"/>
          <w:sz w:val="22"/>
          <w:szCs w:val="22"/>
        </w:rPr>
        <w:t xml:space="preserve">Im Büro übernehmen ERCO </w:t>
      </w:r>
      <w:hyperlink r:id="rId7" w:history="1">
        <w:proofErr w:type="spellStart"/>
        <w:r w:rsidRPr="006C37B3">
          <w:rPr>
            <w:rStyle w:val="Hyperlink"/>
            <w:rFonts w:ascii="Arial" w:hAnsi="Arial" w:cs="Arial"/>
            <w:sz w:val="22"/>
            <w:szCs w:val="22"/>
          </w:rPr>
          <w:t>Jilly</w:t>
        </w:r>
        <w:proofErr w:type="spellEnd"/>
        <w:r w:rsidRPr="006C37B3">
          <w:rPr>
            <w:rStyle w:val="Hyperlink"/>
            <w:rFonts w:ascii="Arial" w:hAnsi="Arial" w:cs="Arial"/>
            <w:sz w:val="22"/>
            <w:szCs w:val="22"/>
          </w:rPr>
          <w:t xml:space="preserve"> </w:t>
        </w:r>
        <w:proofErr w:type="spellStart"/>
        <w:r w:rsidRPr="006C37B3">
          <w:rPr>
            <w:rStyle w:val="Hyperlink"/>
            <w:rFonts w:ascii="Arial" w:hAnsi="Arial" w:cs="Arial"/>
            <w:sz w:val="22"/>
            <w:szCs w:val="22"/>
          </w:rPr>
          <w:t>Downlights</w:t>
        </w:r>
        <w:proofErr w:type="spellEnd"/>
      </w:hyperlink>
      <w:r w:rsidRPr="006C37B3">
        <w:rPr>
          <w:rFonts w:ascii="Arial" w:hAnsi="Arial" w:cs="Arial"/>
          <w:sz w:val="22"/>
          <w:szCs w:val="22"/>
        </w:rPr>
        <w:t xml:space="preserve"> für Stromschienen die normkonforme Beleuchtung der Büroarbeitsplätze. Dieser Leuchtentyp verbindet die örtliche Flexibilität von Leuchten für Stromschienen mit dem Sehkomfort von </w:t>
      </w:r>
      <w:proofErr w:type="spellStart"/>
      <w:r w:rsidRPr="006C37B3">
        <w:rPr>
          <w:rFonts w:ascii="Arial" w:hAnsi="Arial" w:cs="Arial"/>
          <w:sz w:val="22"/>
          <w:szCs w:val="22"/>
        </w:rPr>
        <w:t>Downlights</w:t>
      </w:r>
      <w:proofErr w:type="spellEnd"/>
      <w:r w:rsidRPr="006C37B3">
        <w:rPr>
          <w:rFonts w:ascii="Arial" w:hAnsi="Arial" w:cs="Arial"/>
          <w:sz w:val="22"/>
          <w:szCs w:val="22"/>
        </w:rPr>
        <w:t xml:space="preserve">. Spezielle, auf die lineare Anordnung von Schreibtischen ausgerichtete ovale Lichtverteilungen erlauben zudem weite </w:t>
      </w:r>
      <w:proofErr w:type="spellStart"/>
      <w:r w:rsidRPr="006C37B3">
        <w:rPr>
          <w:rFonts w:ascii="Arial" w:hAnsi="Arial" w:cs="Arial"/>
          <w:sz w:val="22"/>
          <w:szCs w:val="22"/>
        </w:rPr>
        <w:t>Leuchtenabstände</w:t>
      </w:r>
      <w:proofErr w:type="spellEnd"/>
      <w:r w:rsidRPr="006C37B3">
        <w:rPr>
          <w:rFonts w:ascii="Arial" w:hAnsi="Arial" w:cs="Arial"/>
          <w:sz w:val="22"/>
          <w:szCs w:val="22"/>
        </w:rPr>
        <w:t xml:space="preserve">. </w:t>
      </w:r>
    </w:p>
    <w:p w14:paraId="680425C2" w14:textId="77777777" w:rsidR="006C37B3" w:rsidRPr="006C37B3" w:rsidRDefault="006C37B3" w:rsidP="006C37B3">
      <w:pPr>
        <w:spacing w:line="360" w:lineRule="auto"/>
        <w:rPr>
          <w:rFonts w:ascii="Arial" w:hAnsi="Arial" w:cs="Arial"/>
          <w:sz w:val="22"/>
          <w:szCs w:val="22"/>
        </w:rPr>
      </w:pPr>
    </w:p>
    <w:p w14:paraId="0229852E" w14:textId="77777777" w:rsidR="006C37B3" w:rsidRPr="006C37B3" w:rsidRDefault="006C37B3" w:rsidP="006C37B3">
      <w:pPr>
        <w:spacing w:line="360" w:lineRule="auto"/>
        <w:rPr>
          <w:rFonts w:ascii="Arial" w:hAnsi="Arial" w:cs="Arial"/>
          <w:b/>
          <w:bCs/>
          <w:sz w:val="22"/>
          <w:szCs w:val="22"/>
        </w:rPr>
      </w:pPr>
      <w:r w:rsidRPr="006C37B3">
        <w:rPr>
          <w:rFonts w:ascii="Arial" w:hAnsi="Arial" w:cs="Arial"/>
          <w:b/>
          <w:bCs/>
          <w:sz w:val="22"/>
          <w:szCs w:val="22"/>
        </w:rPr>
        <w:t>Bewusster Umgang mit der Ressource Licht</w:t>
      </w:r>
    </w:p>
    <w:p w14:paraId="0DE6F94D" w14:textId="6D4B76A6" w:rsidR="006C37B3" w:rsidRPr="006C37B3" w:rsidRDefault="006C37B3" w:rsidP="006C37B3">
      <w:pPr>
        <w:spacing w:line="360" w:lineRule="auto"/>
        <w:rPr>
          <w:rFonts w:ascii="Arial" w:hAnsi="Arial" w:cs="Arial"/>
          <w:sz w:val="22"/>
          <w:szCs w:val="22"/>
        </w:rPr>
      </w:pPr>
      <w:r w:rsidRPr="006C37B3">
        <w:rPr>
          <w:rFonts w:ascii="Arial" w:hAnsi="Arial" w:cs="Arial"/>
          <w:sz w:val="22"/>
          <w:szCs w:val="22"/>
        </w:rPr>
        <w:t xml:space="preserve">Mit einem Stromschienen-System lässt sich in Büros ideal ein zoniertes Beleuchtungskonzept umsetzen. Dabei wird Licht nur dort eingesetzt wird, wo es benötigt wird – in der Agentur ausgerichtet auf die Schreibtische. Das heißt auch, dass es dort weggelassen wird, wo es nicht gebraucht wird. Ein </w:t>
      </w:r>
      <w:hyperlink r:id="rId8" w:history="1">
        <w:r w:rsidRPr="006C37B3">
          <w:rPr>
            <w:rStyle w:val="Hyperlink"/>
            <w:rFonts w:ascii="Arial" w:hAnsi="Arial" w:cs="Arial"/>
            <w:sz w:val="22"/>
            <w:szCs w:val="22"/>
          </w:rPr>
          <w:t>planerischer Ansatz</w:t>
        </w:r>
      </w:hyperlink>
      <w:r w:rsidRPr="006C37B3">
        <w:rPr>
          <w:rFonts w:ascii="Arial" w:hAnsi="Arial" w:cs="Arial"/>
          <w:sz w:val="22"/>
          <w:szCs w:val="22"/>
        </w:rPr>
        <w:t xml:space="preserve">, der den ressourcenschonenden Umgang mit Licht und damit Energie forciert. Schließlich kann der Energieverbrauch mit zonierter Beleuchtung um ca. 50% gesenkt werden, im Gegensatz zu einer flächendeckenden Beleuchtung des ganzen Raumes. </w:t>
      </w:r>
    </w:p>
    <w:p w14:paraId="70F6AC4E" w14:textId="77777777" w:rsidR="006C37B3" w:rsidRPr="006C37B3" w:rsidRDefault="006C37B3" w:rsidP="006C37B3">
      <w:pPr>
        <w:spacing w:line="360" w:lineRule="auto"/>
        <w:rPr>
          <w:rFonts w:ascii="Arial" w:hAnsi="Arial" w:cs="Arial"/>
          <w:sz w:val="22"/>
          <w:szCs w:val="22"/>
        </w:rPr>
      </w:pPr>
    </w:p>
    <w:p w14:paraId="423D190F" w14:textId="08EF418F" w:rsidR="006C37B3" w:rsidRPr="006C37B3" w:rsidRDefault="006C37B3" w:rsidP="006C37B3">
      <w:pPr>
        <w:spacing w:line="360" w:lineRule="auto"/>
        <w:rPr>
          <w:rFonts w:ascii="Arial" w:hAnsi="Arial" w:cs="Arial"/>
          <w:sz w:val="22"/>
          <w:szCs w:val="22"/>
        </w:rPr>
      </w:pPr>
      <w:r w:rsidRPr="006C37B3">
        <w:rPr>
          <w:rFonts w:ascii="Arial" w:hAnsi="Arial" w:cs="Arial"/>
          <w:sz w:val="22"/>
          <w:szCs w:val="22"/>
        </w:rPr>
        <w:t xml:space="preserve">Die </w:t>
      </w:r>
      <w:hyperlink r:id="rId9" w:history="1">
        <w:proofErr w:type="spellStart"/>
        <w:r w:rsidRPr="006C37B3">
          <w:rPr>
            <w:rStyle w:val="Hyperlink"/>
            <w:rFonts w:ascii="Arial" w:hAnsi="Arial" w:cs="Arial"/>
            <w:sz w:val="22"/>
            <w:szCs w:val="22"/>
          </w:rPr>
          <w:t>Parscan</w:t>
        </w:r>
        <w:proofErr w:type="spellEnd"/>
        <w:r w:rsidRPr="006C37B3">
          <w:rPr>
            <w:rStyle w:val="Hyperlink"/>
            <w:rFonts w:ascii="Arial" w:hAnsi="Arial" w:cs="Arial"/>
            <w:sz w:val="22"/>
            <w:szCs w:val="22"/>
          </w:rPr>
          <w:t xml:space="preserve"> Strahler</w:t>
        </w:r>
      </w:hyperlink>
      <w:r w:rsidRPr="006C37B3">
        <w:rPr>
          <w:rFonts w:ascii="Arial" w:hAnsi="Arial" w:cs="Arial"/>
          <w:sz w:val="22"/>
          <w:szCs w:val="22"/>
        </w:rPr>
        <w:t xml:space="preserve"> mit </w:t>
      </w:r>
      <w:proofErr w:type="spellStart"/>
      <w:r w:rsidRPr="006C37B3">
        <w:rPr>
          <w:rFonts w:ascii="Arial" w:hAnsi="Arial" w:cs="Arial"/>
          <w:sz w:val="22"/>
          <w:szCs w:val="22"/>
        </w:rPr>
        <w:t>flood</w:t>
      </w:r>
      <w:proofErr w:type="spellEnd"/>
      <w:r w:rsidRPr="006C37B3">
        <w:rPr>
          <w:rFonts w:ascii="Arial" w:hAnsi="Arial" w:cs="Arial"/>
          <w:sz w:val="22"/>
          <w:szCs w:val="22"/>
        </w:rPr>
        <w:t xml:space="preserve"> Lichtverteilung (ca. 30°) beleuchten die Wände äußerst homogen und stellen so die Grundbeleuchtung her. Da vertikal beleuchtete Flächen in der menschlichen Wahrnehmung einen höheren Helligkeitseindruck erzeugen, entsteht ein besseres und gefühlt helleres Raumbild. Die Grundbeleuchtung wird mit Akzentbeleuchtung kombiniert. So setzen etwa </w:t>
      </w:r>
      <w:proofErr w:type="spellStart"/>
      <w:r w:rsidRPr="006C37B3">
        <w:rPr>
          <w:rFonts w:ascii="Arial" w:hAnsi="Arial" w:cs="Arial"/>
          <w:sz w:val="22"/>
          <w:szCs w:val="22"/>
        </w:rPr>
        <w:t>Parscan</w:t>
      </w:r>
      <w:proofErr w:type="spellEnd"/>
      <w:r w:rsidRPr="006C37B3">
        <w:rPr>
          <w:rFonts w:ascii="Arial" w:hAnsi="Arial" w:cs="Arial"/>
          <w:sz w:val="22"/>
          <w:szCs w:val="22"/>
        </w:rPr>
        <w:t xml:space="preserve"> Strahler mit Lichtverteilung </w:t>
      </w:r>
      <w:proofErr w:type="spellStart"/>
      <w:r w:rsidRPr="006C37B3">
        <w:rPr>
          <w:rFonts w:ascii="Arial" w:hAnsi="Arial" w:cs="Arial"/>
          <w:sz w:val="22"/>
          <w:szCs w:val="22"/>
        </w:rPr>
        <w:t>narrow</w:t>
      </w:r>
      <w:proofErr w:type="spellEnd"/>
      <w:r w:rsidRPr="006C37B3">
        <w:rPr>
          <w:rFonts w:ascii="Arial" w:hAnsi="Arial" w:cs="Arial"/>
          <w:sz w:val="22"/>
          <w:szCs w:val="22"/>
        </w:rPr>
        <w:t xml:space="preserve"> </w:t>
      </w:r>
      <w:proofErr w:type="spellStart"/>
      <w:r w:rsidRPr="006C37B3">
        <w:rPr>
          <w:rFonts w:ascii="Arial" w:hAnsi="Arial" w:cs="Arial"/>
          <w:sz w:val="22"/>
          <w:szCs w:val="22"/>
        </w:rPr>
        <w:t>spot</w:t>
      </w:r>
      <w:proofErr w:type="spellEnd"/>
      <w:r w:rsidRPr="006C37B3">
        <w:rPr>
          <w:rFonts w:ascii="Arial" w:hAnsi="Arial" w:cs="Arial"/>
          <w:sz w:val="22"/>
          <w:szCs w:val="22"/>
        </w:rPr>
        <w:t xml:space="preserve"> (ca. 8°) das Agentur-Logo am Eingang über dem Empfangstresen pointiert in Szene. Durch die Kombination wird der Raum gegliedert, Wahrnehmungshierarchien entstehen und die Räumlichkeiten gewinnen an Attraktivität. </w:t>
      </w:r>
    </w:p>
    <w:p w14:paraId="3CF71D81" w14:textId="77777777" w:rsidR="006C37B3" w:rsidRPr="006C37B3" w:rsidRDefault="006C37B3" w:rsidP="006C37B3">
      <w:pPr>
        <w:spacing w:line="360" w:lineRule="auto"/>
        <w:rPr>
          <w:rFonts w:ascii="Arial" w:hAnsi="Arial" w:cs="Arial"/>
          <w:sz w:val="22"/>
          <w:szCs w:val="22"/>
        </w:rPr>
      </w:pPr>
    </w:p>
    <w:p w14:paraId="6F33BB85" w14:textId="77777777" w:rsidR="006C37B3" w:rsidRPr="006C37B3" w:rsidRDefault="006C37B3" w:rsidP="006C37B3">
      <w:pPr>
        <w:spacing w:line="360" w:lineRule="auto"/>
        <w:rPr>
          <w:rFonts w:ascii="Arial" w:hAnsi="Arial" w:cs="Arial"/>
          <w:sz w:val="22"/>
          <w:szCs w:val="22"/>
        </w:rPr>
      </w:pPr>
      <w:r w:rsidRPr="006C37B3">
        <w:rPr>
          <w:rFonts w:ascii="Arial" w:hAnsi="Arial" w:cs="Arial"/>
          <w:sz w:val="22"/>
          <w:szCs w:val="22"/>
        </w:rPr>
        <w:t xml:space="preserve">Eine Verbindung zwischen der Agentur für Markenkommunikation und dem Leuchtenhersteller bestand übrigens auch auf anderer Ebene. Die Agentur verwaltet die ikonographischen Piktogramme von Otl </w:t>
      </w:r>
      <w:r w:rsidRPr="006C37B3">
        <w:rPr>
          <w:rFonts w:ascii="Arial" w:hAnsi="Arial" w:cs="Arial"/>
          <w:sz w:val="22"/>
          <w:szCs w:val="22"/>
        </w:rPr>
        <w:lastRenderedPageBreak/>
        <w:t xml:space="preserve">Aicher (1922 – 1991), der in den 1970er Jahren auch das Corporate Design für ERCO konzipierte. </w:t>
      </w:r>
    </w:p>
    <w:p w14:paraId="169C1441" w14:textId="2AEBD2DF" w:rsidR="00C01929" w:rsidRPr="00C01929" w:rsidRDefault="00CF179C" w:rsidP="00C01929">
      <w:pPr>
        <w:spacing w:line="360" w:lineRule="auto"/>
        <w:rPr>
          <w:rFonts w:ascii="Arial" w:eastAsia="Times New Roman" w:hAnsi="Arial" w:cs="Arial"/>
          <w:b/>
          <w:bCs/>
          <w:sz w:val="22"/>
          <w:szCs w:val="22"/>
          <w:shd w:val="clear" w:color="auto" w:fill="FFFFFF"/>
        </w:rPr>
      </w:pPr>
      <w:r w:rsidRPr="00C01929">
        <w:rPr>
          <w:rFonts w:ascii="Arial" w:eastAsia="Times New Roman" w:hAnsi="Arial" w:cs="Arial"/>
          <w:sz w:val="22"/>
          <w:szCs w:val="22"/>
          <w:u w:val="single"/>
          <w:shd w:val="clear" w:color="auto" w:fill="FFFFFF"/>
        </w:rPr>
        <w:br/>
      </w:r>
      <w:r w:rsidR="00C01929" w:rsidRPr="00C01929">
        <w:rPr>
          <w:rFonts w:ascii="Arial" w:eastAsia="Times New Roman" w:hAnsi="Arial" w:cs="Arial"/>
          <w:sz w:val="22"/>
          <w:szCs w:val="22"/>
          <w:shd w:val="clear" w:color="auto" w:fill="FFFFFF"/>
        </w:rPr>
        <w:t>Weitere Informationen und Aspekte nachhaltiger Beleuchtung finden Sie unter</w:t>
      </w:r>
      <w:r w:rsidR="00C01929" w:rsidRPr="00C01929">
        <w:rPr>
          <w:rFonts w:ascii="Arial" w:eastAsia="Times New Roman" w:hAnsi="Arial" w:cs="Arial"/>
          <w:b/>
          <w:bCs/>
          <w:sz w:val="22"/>
          <w:szCs w:val="22"/>
          <w:shd w:val="clear" w:color="auto" w:fill="FFFFFF"/>
        </w:rPr>
        <w:t xml:space="preserve"> </w:t>
      </w:r>
      <w:hyperlink r:id="rId10" w:history="1">
        <w:r w:rsidR="00C01929" w:rsidRPr="00C01929">
          <w:rPr>
            <w:rStyle w:val="Hyperlink"/>
            <w:rFonts w:ascii="Arial" w:eastAsia="Times New Roman" w:hAnsi="Arial" w:cs="Arial"/>
            <w:b/>
            <w:bCs/>
            <w:sz w:val="22"/>
            <w:szCs w:val="22"/>
            <w:shd w:val="clear" w:color="auto" w:fill="FFFFFF"/>
          </w:rPr>
          <w:t>www.erco.com/greenology.</w:t>
        </w:r>
      </w:hyperlink>
    </w:p>
    <w:p w14:paraId="72E2DDB4" w14:textId="7CC1AE44" w:rsidR="000310D1" w:rsidRPr="00D5374A" w:rsidRDefault="000310D1" w:rsidP="001A36DB">
      <w:pPr>
        <w:spacing w:line="360" w:lineRule="auto"/>
        <w:rPr>
          <w:rFonts w:ascii="Arial" w:eastAsia="Times New Roman" w:hAnsi="Arial" w:cs="Arial"/>
          <w:b/>
          <w:bCs/>
          <w:sz w:val="22"/>
          <w:szCs w:val="22"/>
          <w:u w:val="single"/>
          <w:shd w:val="clear" w:color="auto" w:fill="FFFFFF"/>
        </w:rPr>
      </w:pPr>
    </w:p>
    <w:p w14:paraId="1DA20623" w14:textId="55004441" w:rsidR="00CF179C" w:rsidRDefault="00CF179C" w:rsidP="001A36DB">
      <w:pPr>
        <w:spacing w:line="360" w:lineRule="auto"/>
        <w:rPr>
          <w:rFonts w:ascii="Arial" w:eastAsia="Times New Roman" w:hAnsi="Arial" w:cs="Arial"/>
          <w:b/>
          <w:bCs/>
          <w:sz w:val="22"/>
          <w:szCs w:val="22"/>
          <w:shd w:val="clear" w:color="auto" w:fill="FFFFFF"/>
        </w:rPr>
      </w:pPr>
    </w:p>
    <w:p w14:paraId="06475D97" w14:textId="7ADE1383" w:rsidR="00F2347D" w:rsidRDefault="00F2347D" w:rsidP="001A36DB">
      <w:pPr>
        <w:spacing w:line="360" w:lineRule="auto"/>
        <w:rPr>
          <w:rFonts w:ascii="Arial" w:eastAsia="Times New Roman" w:hAnsi="Arial" w:cs="Arial"/>
          <w:b/>
          <w:bCs/>
          <w:sz w:val="22"/>
          <w:szCs w:val="22"/>
          <w:shd w:val="clear" w:color="auto" w:fill="FFFFFF"/>
        </w:rPr>
      </w:pPr>
    </w:p>
    <w:p w14:paraId="349F887E" w14:textId="77777777" w:rsidR="00F2347D" w:rsidRPr="00A24E22" w:rsidRDefault="00F2347D" w:rsidP="001A36DB">
      <w:pPr>
        <w:spacing w:line="360" w:lineRule="auto"/>
        <w:rPr>
          <w:rFonts w:ascii="Arial" w:eastAsia="Times New Roman" w:hAnsi="Arial" w:cs="Arial"/>
          <w:b/>
          <w:bCs/>
          <w:sz w:val="22"/>
          <w:szCs w:val="22"/>
          <w:shd w:val="clear" w:color="auto" w:fill="FFFFFF"/>
        </w:rPr>
      </w:pPr>
    </w:p>
    <w:p w14:paraId="580BE359" w14:textId="5B1DB93A" w:rsidR="003659ED" w:rsidRPr="00F87FF2" w:rsidRDefault="00AD04EA" w:rsidP="003659ED">
      <w:pPr>
        <w:pStyle w:val="01berschriftERCO"/>
        <w:spacing w:line="360" w:lineRule="auto"/>
        <w:rPr>
          <w:lang w:val="de-DE"/>
        </w:rPr>
      </w:pPr>
      <w:r w:rsidRPr="00F87FF2">
        <w:rPr>
          <w:lang w:val="de-DE"/>
        </w:rPr>
        <w:t>Projektdaten</w:t>
      </w:r>
    </w:p>
    <w:p w14:paraId="2041D041" w14:textId="601DEE5E" w:rsidR="00B0367D" w:rsidRPr="00D746AC" w:rsidRDefault="00D5374A" w:rsidP="003659ED">
      <w:pPr>
        <w:pStyle w:val="01berschriftERCO"/>
        <w:rPr>
          <w:b w:val="0"/>
          <w:bCs/>
          <w:sz w:val="20"/>
          <w:szCs w:val="20"/>
          <w:lang w:val="de-DE"/>
        </w:rPr>
      </w:pPr>
      <w:r w:rsidRPr="00D746AC">
        <w:rPr>
          <w:b w:val="0"/>
          <w:bCs/>
          <w:sz w:val="20"/>
          <w:szCs w:val="20"/>
          <w:lang w:val="de-DE"/>
        </w:rPr>
        <w:t>Projekt</w:t>
      </w:r>
      <w:r w:rsidR="00B0367D" w:rsidRPr="00D746AC">
        <w:rPr>
          <w:b w:val="0"/>
          <w:bCs/>
          <w:sz w:val="20"/>
          <w:szCs w:val="20"/>
          <w:lang w:val="de-DE"/>
        </w:rPr>
        <w:t>:</w:t>
      </w:r>
      <w:r w:rsidR="00B0367D" w:rsidRPr="00D746AC">
        <w:rPr>
          <w:b w:val="0"/>
          <w:bCs/>
          <w:sz w:val="20"/>
          <w:szCs w:val="20"/>
          <w:lang w:val="de-DE"/>
        </w:rPr>
        <w:tab/>
      </w:r>
      <w:r w:rsidR="00462454">
        <w:rPr>
          <w:b w:val="0"/>
          <w:bCs/>
          <w:sz w:val="20"/>
          <w:szCs w:val="20"/>
          <w:lang w:val="de-DE"/>
        </w:rPr>
        <w:t>Büroräume der Agentur Stiehl/Over/Gehrmann</w:t>
      </w:r>
      <w:r w:rsidR="009549E7">
        <w:rPr>
          <w:b w:val="0"/>
          <w:bCs/>
          <w:sz w:val="20"/>
          <w:szCs w:val="20"/>
          <w:lang w:val="de-DE"/>
        </w:rPr>
        <w:t xml:space="preserve">, </w:t>
      </w:r>
      <w:r w:rsidR="00462454">
        <w:rPr>
          <w:b w:val="0"/>
          <w:bCs/>
          <w:sz w:val="20"/>
          <w:szCs w:val="20"/>
          <w:lang w:val="de-DE"/>
        </w:rPr>
        <w:br/>
        <w:t>Osnabrück</w:t>
      </w:r>
      <w:r w:rsidR="009549E7">
        <w:rPr>
          <w:b w:val="0"/>
          <w:bCs/>
          <w:sz w:val="20"/>
          <w:szCs w:val="20"/>
          <w:lang w:val="de-DE"/>
        </w:rPr>
        <w:t xml:space="preserve"> / </w:t>
      </w:r>
      <w:r w:rsidR="00462454">
        <w:rPr>
          <w:b w:val="0"/>
          <w:bCs/>
          <w:sz w:val="20"/>
          <w:szCs w:val="20"/>
          <w:lang w:val="de-DE"/>
        </w:rPr>
        <w:t>Deutschland</w:t>
      </w:r>
    </w:p>
    <w:p w14:paraId="64B1D910" w14:textId="77777777" w:rsidR="00B0367D" w:rsidRPr="00D746AC" w:rsidRDefault="00B0367D" w:rsidP="003659ED">
      <w:pPr>
        <w:pStyle w:val="01berschriftERCO"/>
        <w:rPr>
          <w:b w:val="0"/>
          <w:bCs/>
          <w:sz w:val="20"/>
          <w:szCs w:val="20"/>
          <w:lang w:val="de-DE"/>
        </w:rPr>
      </w:pPr>
    </w:p>
    <w:p w14:paraId="67193A50" w14:textId="7F11750E" w:rsidR="009549E7" w:rsidRPr="009549E7" w:rsidRDefault="00AD04EA" w:rsidP="009549E7">
      <w:pPr>
        <w:pStyle w:val="01berschriftERCO"/>
        <w:rPr>
          <w:sz w:val="20"/>
          <w:lang w:val="de-DE"/>
        </w:rPr>
      </w:pPr>
      <w:r w:rsidRPr="00B0367D">
        <w:rPr>
          <w:b w:val="0"/>
          <w:bCs/>
          <w:sz w:val="20"/>
          <w:szCs w:val="20"/>
          <w:lang w:val="de-DE"/>
        </w:rPr>
        <w:t>Architektur:</w:t>
      </w:r>
      <w:r w:rsidRPr="009549E7">
        <w:rPr>
          <w:b w:val="0"/>
          <w:bCs/>
          <w:sz w:val="20"/>
          <w:szCs w:val="20"/>
          <w:lang w:val="de-DE"/>
        </w:rPr>
        <w:tab/>
      </w:r>
      <w:r w:rsidR="00462454">
        <w:rPr>
          <w:b w:val="0"/>
          <w:bCs/>
          <w:sz w:val="20"/>
          <w:lang w:val="de-DE"/>
        </w:rPr>
        <w:t>Plan Concept Architekten,</w:t>
      </w:r>
      <w:r w:rsidR="00462454">
        <w:rPr>
          <w:b w:val="0"/>
          <w:bCs/>
          <w:sz w:val="20"/>
          <w:lang w:val="de-DE"/>
        </w:rPr>
        <w:br/>
        <w:t>Osnabrück / Deutschland</w:t>
      </w:r>
    </w:p>
    <w:p w14:paraId="3BA71CDE" w14:textId="77777777" w:rsidR="00FE119E" w:rsidRPr="009549E7" w:rsidRDefault="00FE119E" w:rsidP="00742E01">
      <w:pPr>
        <w:pStyle w:val="01berschriftERCO"/>
        <w:ind w:left="0" w:firstLine="0"/>
        <w:rPr>
          <w:b w:val="0"/>
          <w:bCs/>
          <w:sz w:val="20"/>
          <w:szCs w:val="20"/>
          <w:lang w:val="de-DE"/>
        </w:rPr>
      </w:pPr>
    </w:p>
    <w:p w14:paraId="4D0CEA14" w14:textId="5AA2D336" w:rsidR="00D5374A" w:rsidRPr="003659ED" w:rsidRDefault="000310D1" w:rsidP="00FE119E">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462454">
        <w:rPr>
          <w:b w:val="0"/>
          <w:bCs/>
          <w:sz w:val="20"/>
          <w:szCs w:val="20"/>
          <w:lang w:val="de-DE"/>
        </w:rPr>
        <w:t>Lukas Palik</w:t>
      </w:r>
      <w:r w:rsidR="00FE119E">
        <w:rPr>
          <w:b w:val="0"/>
          <w:bCs/>
          <w:sz w:val="20"/>
          <w:szCs w:val="20"/>
          <w:lang w:val="de-DE"/>
        </w:rPr>
        <w:t xml:space="preserve">, </w:t>
      </w:r>
      <w:r w:rsidR="00462454">
        <w:rPr>
          <w:b w:val="0"/>
          <w:bCs/>
          <w:sz w:val="20"/>
          <w:szCs w:val="20"/>
          <w:lang w:val="de-DE"/>
        </w:rPr>
        <w:t>Düsseldorf</w:t>
      </w:r>
      <w:r w:rsidR="00FE119E">
        <w:rPr>
          <w:b w:val="0"/>
          <w:bCs/>
          <w:sz w:val="20"/>
          <w:szCs w:val="20"/>
          <w:lang w:val="de-DE"/>
        </w:rPr>
        <w:t xml:space="preserve"> / </w:t>
      </w:r>
      <w:r w:rsidR="00462454">
        <w:rPr>
          <w:b w:val="0"/>
          <w:bCs/>
          <w:sz w:val="20"/>
          <w:szCs w:val="20"/>
          <w:lang w:val="de-DE"/>
        </w:rPr>
        <w:t>Deutschland</w:t>
      </w:r>
    </w:p>
    <w:p w14:paraId="5AB3394D" w14:textId="28AA12AB" w:rsidR="00F029C0" w:rsidRPr="003659ED" w:rsidRDefault="00F029C0" w:rsidP="003659ED">
      <w:pPr>
        <w:pStyle w:val="01berschriftERCO"/>
        <w:rPr>
          <w:b w:val="0"/>
          <w:bCs/>
          <w:sz w:val="20"/>
          <w:szCs w:val="20"/>
          <w:lang w:val="de-DE"/>
        </w:rPr>
      </w:pPr>
    </w:p>
    <w:p w14:paraId="5BB3F84E" w14:textId="3DB37074" w:rsidR="004B4DB6" w:rsidRDefault="00F029C0" w:rsidP="003659ED">
      <w:pPr>
        <w:pStyle w:val="01berschriftERCO"/>
        <w:rPr>
          <w:b w:val="0"/>
          <w:bCs/>
          <w:sz w:val="20"/>
          <w:szCs w:val="20"/>
          <w:lang w:val="de-DE"/>
        </w:rPr>
      </w:pPr>
      <w:r w:rsidRPr="003659ED">
        <w:rPr>
          <w:b w:val="0"/>
          <w:bCs/>
          <w:sz w:val="20"/>
          <w:szCs w:val="20"/>
          <w:lang w:val="de-DE"/>
        </w:rPr>
        <w:t>Produkte:</w:t>
      </w:r>
      <w:r w:rsidRPr="003659ED">
        <w:rPr>
          <w:b w:val="0"/>
          <w:bCs/>
          <w:sz w:val="20"/>
          <w:szCs w:val="20"/>
          <w:lang w:val="de-DE"/>
        </w:rPr>
        <w:tab/>
      </w:r>
      <w:r w:rsidRPr="003659ED">
        <w:rPr>
          <w:b w:val="0"/>
          <w:bCs/>
          <w:sz w:val="20"/>
          <w:szCs w:val="20"/>
          <w:lang w:val="de-DE"/>
        </w:rPr>
        <w:tab/>
      </w:r>
      <w:proofErr w:type="spellStart"/>
      <w:r w:rsidR="00462454">
        <w:rPr>
          <w:b w:val="0"/>
          <w:bCs/>
          <w:sz w:val="20"/>
          <w:szCs w:val="20"/>
          <w:lang w:val="de-DE"/>
        </w:rPr>
        <w:t>Jilly</w:t>
      </w:r>
      <w:proofErr w:type="spellEnd"/>
      <w:r w:rsidR="00FE119E">
        <w:rPr>
          <w:b w:val="0"/>
          <w:bCs/>
          <w:sz w:val="20"/>
          <w:szCs w:val="20"/>
          <w:lang w:val="de-DE"/>
        </w:rPr>
        <w:t xml:space="preserve">, </w:t>
      </w:r>
      <w:proofErr w:type="spellStart"/>
      <w:r w:rsidR="00462454">
        <w:rPr>
          <w:b w:val="0"/>
          <w:bCs/>
          <w:sz w:val="20"/>
          <w:szCs w:val="20"/>
          <w:lang w:val="de-DE"/>
        </w:rPr>
        <w:t>Parscan</w:t>
      </w:r>
      <w:proofErr w:type="spellEnd"/>
      <w:r w:rsidR="00FE119E">
        <w:rPr>
          <w:b w:val="0"/>
          <w:bCs/>
          <w:sz w:val="20"/>
          <w:szCs w:val="20"/>
          <w:lang w:val="de-DE"/>
        </w:rPr>
        <w:t xml:space="preserve">, </w:t>
      </w:r>
    </w:p>
    <w:p w14:paraId="5B83BF1B" w14:textId="77777777" w:rsidR="00B0367D" w:rsidRPr="003659E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17974404"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462454">
        <w:rPr>
          <w:b w:val="0"/>
          <w:bCs/>
          <w:sz w:val="20"/>
          <w:szCs w:val="20"/>
          <w:lang w:val="de-DE"/>
        </w:rPr>
        <w:t>Lukas Palik</w:t>
      </w:r>
    </w:p>
    <w:p w14:paraId="3EFB4CB7" w14:textId="77777777" w:rsidR="009549E7" w:rsidRDefault="009549E7" w:rsidP="00633656">
      <w:pPr>
        <w:pStyle w:val="03InfosERCO"/>
        <w:rPr>
          <w:sz w:val="22"/>
          <w:szCs w:val="22"/>
        </w:rPr>
      </w:pPr>
    </w:p>
    <w:p w14:paraId="1E92579B" w14:textId="77777777" w:rsidR="009549E7" w:rsidRDefault="009549E7" w:rsidP="00633656">
      <w:pPr>
        <w:pStyle w:val="03InfosERCO"/>
        <w:rPr>
          <w:sz w:val="22"/>
          <w:szCs w:val="22"/>
        </w:rPr>
      </w:pPr>
    </w:p>
    <w:p w14:paraId="428701AC" w14:textId="77777777" w:rsidR="009549E7" w:rsidRDefault="009549E7" w:rsidP="00633656">
      <w:pPr>
        <w:pStyle w:val="03InfosERCO"/>
        <w:rPr>
          <w:sz w:val="22"/>
          <w:szCs w:val="22"/>
        </w:rPr>
      </w:pPr>
    </w:p>
    <w:p w14:paraId="59DAB39E" w14:textId="77777777" w:rsidR="009549E7" w:rsidRDefault="009549E7" w:rsidP="00633656">
      <w:pPr>
        <w:pStyle w:val="03InfosERCO"/>
        <w:rPr>
          <w:sz w:val="22"/>
          <w:szCs w:val="22"/>
        </w:rPr>
      </w:pPr>
    </w:p>
    <w:p w14:paraId="74F1B86E" w14:textId="77777777" w:rsidR="009549E7" w:rsidRDefault="009549E7" w:rsidP="00633656">
      <w:pPr>
        <w:pStyle w:val="03InfosERCO"/>
        <w:rPr>
          <w:sz w:val="22"/>
          <w:szCs w:val="22"/>
        </w:rPr>
      </w:pPr>
    </w:p>
    <w:p w14:paraId="631AA948" w14:textId="77777777" w:rsidR="009549E7" w:rsidRDefault="009549E7" w:rsidP="00633656">
      <w:pPr>
        <w:pStyle w:val="03InfosERCO"/>
        <w:rPr>
          <w:sz w:val="22"/>
          <w:szCs w:val="22"/>
        </w:rPr>
      </w:pPr>
    </w:p>
    <w:p w14:paraId="0AF3ED35" w14:textId="77777777" w:rsidR="009549E7" w:rsidRDefault="009549E7" w:rsidP="00633656">
      <w:pPr>
        <w:pStyle w:val="03InfosERCO"/>
        <w:rPr>
          <w:sz w:val="22"/>
          <w:szCs w:val="22"/>
        </w:rPr>
      </w:pPr>
    </w:p>
    <w:p w14:paraId="06DA2573" w14:textId="77777777" w:rsidR="009549E7" w:rsidRDefault="009549E7" w:rsidP="00633656">
      <w:pPr>
        <w:pStyle w:val="03InfosERCO"/>
        <w:rPr>
          <w:sz w:val="22"/>
          <w:szCs w:val="22"/>
        </w:rPr>
      </w:pPr>
    </w:p>
    <w:p w14:paraId="32378974" w14:textId="75F67902" w:rsidR="00AE2811" w:rsidRDefault="00AE2811" w:rsidP="00C01929">
      <w:pPr>
        <w:pStyle w:val="03InfosERCO"/>
        <w:ind w:left="0" w:firstLine="0"/>
        <w:rPr>
          <w:sz w:val="22"/>
          <w:szCs w:val="22"/>
        </w:rPr>
      </w:pPr>
    </w:p>
    <w:p w14:paraId="0B8D30EC" w14:textId="429A967D" w:rsidR="00462454" w:rsidRDefault="00462454" w:rsidP="00C01929">
      <w:pPr>
        <w:pStyle w:val="03InfosERCO"/>
        <w:ind w:left="0" w:firstLine="0"/>
        <w:rPr>
          <w:sz w:val="22"/>
          <w:szCs w:val="22"/>
        </w:rPr>
      </w:pPr>
    </w:p>
    <w:p w14:paraId="3F8C2190" w14:textId="7DF05738" w:rsidR="00462454" w:rsidRDefault="00462454" w:rsidP="00C01929">
      <w:pPr>
        <w:pStyle w:val="03InfosERCO"/>
        <w:ind w:left="0" w:firstLine="0"/>
        <w:rPr>
          <w:sz w:val="22"/>
          <w:szCs w:val="22"/>
        </w:rPr>
      </w:pPr>
    </w:p>
    <w:p w14:paraId="084EEB3F" w14:textId="56A37294" w:rsidR="00462454" w:rsidRDefault="00462454" w:rsidP="00C01929">
      <w:pPr>
        <w:pStyle w:val="03InfosERCO"/>
        <w:ind w:left="0" w:firstLine="0"/>
        <w:rPr>
          <w:sz w:val="22"/>
          <w:szCs w:val="22"/>
        </w:rPr>
      </w:pPr>
    </w:p>
    <w:p w14:paraId="576F756D" w14:textId="69F8B262" w:rsidR="00462454" w:rsidRDefault="00462454" w:rsidP="00C01929">
      <w:pPr>
        <w:pStyle w:val="03InfosERCO"/>
        <w:ind w:left="0" w:firstLine="0"/>
        <w:rPr>
          <w:sz w:val="22"/>
          <w:szCs w:val="22"/>
        </w:rPr>
      </w:pPr>
    </w:p>
    <w:p w14:paraId="04E04700" w14:textId="2B1085F8" w:rsidR="00462454" w:rsidRDefault="00462454" w:rsidP="00C01929">
      <w:pPr>
        <w:pStyle w:val="03InfosERCO"/>
        <w:ind w:left="0" w:firstLine="0"/>
        <w:rPr>
          <w:sz w:val="22"/>
          <w:szCs w:val="22"/>
        </w:rPr>
      </w:pPr>
    </w:p>
    <w:p w14:paraId="33F05310" w14:textId="25AF49BB" w:rsidR="00462454" w:rsidRDefault="00462454" w:rsidP="00C01929">
      <w:pPr>
        <w:pStyle w:val="03InfosERCO"/>
        <w:ind w:left="0" w:firstLine="0"/>
        <w:rPr>
          <w:sz w:val="22"/>
          <w:szCs w:val="22"/>
        </w:rPr>
      </w:pPr>
    </w:p>
    <w:p w14:paraId="50AC5842" w14:textId="7EC2C732" w:rsidR="00462454" w:rsidRDefault="00462454" w:rsidP="00C01929">
      <w:pPr>
        <w:pStyle w:val="03InfosERCO"/>
        <w:ind w:left="0" w:firstLine="0"/>
        <w:rPr>
          <w:sz w:val="22"/>
          <w:szCs w:val="22"/>
        </w:rPr>
      </w:pPr>
    </w:p>
    <w:p w14:paraId="1160C699" w14:textId="48AF91C1" w:rsidR="00462454" w:rsidRDefault="00462454" w:rsidP="00C01929">
      <w:pPr>
        <w:pStyle w:val="03InfosERCO"/>
        <w:ind w:left="0" w:firstLine="0"/>
        <w:rPr>
          <w:sz w:val="22"/>
          <w:szCs w:val="22"/>
        </w:rPr>
      </w:pPr>
    </w:p>
    <w:p w14:paraId="12777F78" w14:textId="0D61D6B8" w:rsidR="00462454" w:rsidRDefault="00462454" w:rsidP="00C01929">
      <w:pPr>
        <w:pStyle w:val="03InfosERCO"/>
        <w:ind w:left="0" w:firstLine="0"/>
        <w:rPr>
          <w:sz w:val="22"/>
          <w:szCs w:val="22"/>
        </w:rPr>
      </w:pPr>
    </w:p>
    <w:p w14:paraId="7D770630" w14:textId="5A356C3A" w:rsidR="00462454" w:rsidRDefault="00462454" w:rsidP="00C01929">
      <w:pPr>
        <w:pStyle w:val="03InfosERCO"/>
        <w:ind w:left="0" w:firstLine="0"/>
        <w:rPr>
          <w:sz w:val="22"/>
          <w:szCs w:val="22"/>
        </w:rPr>
      </w:pPr>
    </w:p>
    <w:p w14:paraId="4E85D299" w14:textId="7EED1623" w:rsidR="00462454" w:rsidRDefault="00462454" w:rsidP="00C01929">
      <w:pPr>
        <w:pStyle w:val="03InfosERCO"/>
        <w:ind w:left="0" w:firstLine="0"/>
        <w:rPr>
          <w:sz w:val="22"/>
          <w:szCs w:val="22"/>
        </w:rPr>
      </w:pPr>
    </w:p>
    <w:p w14:paraId="687745C2" w14:textId="42BC05DC" w:rsidR="00462454" w:rsidRDefault="00462454" w:rsidP="00C01929">
      <w:pPr>
        <w:pStyle w:val="03InfosERCO"/>
        <w:ind w:left="0" w:firstLine="0"/>
        <w:rPr>
          <w:sz w:val="22"/>
          <w:szCs w:val="22"/>
        </w:rPr>
      </w:pPr>
    </w:p>
    <w:p w14:paraId="42398F5B" w14:textId="353D6602" w:rsidR="00462454" w:rsidRDefault="00462454" w:rsidP="00C01929">
      <w:pPr>
        <w:pStyle w:val="03InfosERCO"/>
        <w:ind w:left="0" w:firstLine="0"/>
        <w:rPr>
          <w:sz w:val="22"/>
          <w:szCs w:val="22"/>
        </w:rPr>
      </w:pPr>
    </w:p>
    <w:p w14:paraId="0F7F2D4D" w14:textId="1CF99CE5" w:rsidR="00462454" w:rsidRDefault="00462454" w:rsidP="00C01929">
      <w:pPr>
        <w:pStyle w:val="03InfosERCO"/>
        <w:ind w:left="0" w:firstLine="0"/>
        <w:rPr>
          <w:sz w:val="22"/>
          <w:szCs w:val="22"/>
        </w:rPr>
      </w:pPr>
    </w:p>
    <w:p w14:paraId="2F04C054" w14:textId="77777777" w:rsidR="00462454" w:rsidRDefault="00462454" w:rsidP="00C01929">
      <w:pPr>
        <w:pStyle w:val="03InfosERCO"/>
        <w:ind w:left="0" w:firstLine="0"/>
        <w:rPr>
          <w:sz w:val="22"/>
          <w:szCs w:val="22"/>
        </w:rPr>
      </w:pPr>
    </w:p>
    <w:p w14:paraId="5208D732" w14:textId="77777777" w:rsidR="00D067D9" w:rsidRDefault="00D067D9" w:rsidP="00C01929">
      <w:pPr>
        <w:pStyle w:val="03InfosERCO"/>
        <w:ind w:left="0" w:firstLine="0"/>
        <w:rPr>
          <w:sz w:val="22"/>
          <w:szCs w:val="22"/>
        </w:rPr>
      </w:pPr>
    </w:p>
    <w:p w14:paraId="5140871C" w14:textId="77777777" w:rsidR="00D067D9" w:rsidRDefault="00D067D9" w:rsidP="00C01929">
      <w:pPr>
        <w:pStyle w:val="03InfosERCO"/>
        <w:ind w:left="0" w:firstLine="0"/>
        <w:rPr>
          <w:sz w:val="22"/>
          <w:szCs w:val="22"/>
        </w:rPr>
      </w:pPr>
    </w:p>
    <w:p w14:paraId="60960619" w14:textId="383480DE"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7777777" w:rsidR="00CB0E5C" w:rsidRPr="00CB0E5C" w:rsidRDefault="00CB0E5C" w:rsidP="00CB0E5C">
      <w:pPr>
        <w:pStyle w:val="ERCOText"/>
      </w:pPr>
      <w:r w:rsidRPr="00CB0E5C">
        <w:t xml:space="preserve">ERCO ist ein internationaler Spezialist für hochwertige und digitale Architekturbeleuchtung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1"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E176E" w14:textId="77777777" w:rsidR="00E60D8E" w:rsidRDefault="00E60D8E" w:rsidP="00AD04EA">
      <w:r>
        <w:separator/>
      </w:r>
    </w:p>
  </w:endnote>
  <w:endnote w:type="continuationSeparator" w:id="0">
    <w:p w14:paraId="307DFFD6" w14:textId="77777777" w:rsidR="00E60D8E" w:rsidRDefault="00E60D8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B00A7" w14:textId="77777777" w:rsidR="00E60D8E" w:rsidRDefault="00E60D8E" w:rsidP="00AD04EA">
      <w:r>
        <w:separator/>
      </w:r>
    </w:p>
  </w:footnote>
  <w:footnote w:type="continuationSeparator" w:id="0">
    <w:p w14:paraId="0703BB63" w14:textId="77777777" w:rsidR="00E60D8E" w:rsidRDefault="00E60D8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1FE0B16"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6C37B3">
      <w:rPr>
        <w:rFonts w:ascii="Arial" w:hAnsi="Arial" w:cs="Arial"/>
        <w:bCs/>
        <w:sz w:val="44"/>
        <w:szCs w:val="44"/>
      </w:rPr>
      <w:t>01</w:t>
    </w:r>
    <w:r w:rsidRPr="007462A8">
      <w:rPr>
        <w:rFonts w:ascii="Arial" w:hAnsi="Arial" w:cs="Arial"/>
        <w:bCs/>
        <w:sz w:val="44"/>
        <w:szCs w:val="44"/>
      </w:rPr>
      <w:t>.202</w:t>
    </w:r>
    <w:r w:rsidR="006C37B3">
      <w:rPr>
        <w:rFonts w:ascii="Arial" w:hAnsi="Arial" w:cs="Arial"/>
        <w:bCs/>
        <w:sz w:val="44"/>
        <w:szCs w:val="44"/>
      </w:rPr>
      <w:t>3</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4C055CF7" w:rsidR="009B44D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2CB01BCC" w:rsidR="009B44D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B267B0" w:rsidRPr="00AA3E52" w:rsidRDefault="00856DAC" w:rsidP="00B267B0">
    <w:pPr>
      <w:pStyle w:val="ERCOAdresse"/>
      <w:framePr w:wrap="around" w:y="11341"/>
    </w:pPr>
    <w:r w:rsidRPr="00AA3E52">
      <w:t>www.erco.com</w:t>
    </w:r>
  </w:p>
  <w:p w14:paraId="4AB4452B" w14:textId="77777777" w:rsidR="009B44DE" w:rsidRPr="00AA3E52" w:rsidRDefault="00000000" w:rsidP="00B267B0">
    <w:pPr>
      <w:pStyle w:val="ERCOAdresse"/>
      <w:framePr w:wrap="around" w:y="11341"/>
    </w:pPr>
  </w:p>
  <w:p w14:paraId="00CE6ED2" w14:textId="77777777" w:rsidR="00B267B0" w:rsidRPr="00AA3E52" w:rsidRDefault="00000000" w:rsidP="00B267B0">
    <w:pPr>
      <w:pStyle w:val="ERCOAdresse"/>
      <w:framePr w:wrap="around" w:y="11341"/>
    </w:pPr>
  </w:p>
  <w:p w14:paraId="0A7E2CDC" w14:textId="77777777" w:rsidR="00B267B0"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3C77"/>
    <w:rsid w:val="000557D6"/>
    <w:rsid w:val="00070947"/>
    <w:rsid w:val="00077889"/>
    <w:rsid w:val="000A0A08"/>
    <w:rsid w:val="000D23EB"/>
    <w:rsid w:val="001045A1"/>
    <w:rsid w:val="001A310C"/>
    <w:rsid w:val="001A36DB"/>
    <w:rsid w:val="001A56D4"/>
    <w:rsid w:val="001B2559"/>
    <w:rsid w:val="001E1306"/>
    <w:rsid w:val="0020679B"/>
    <w:rsid w:val="00211483"/>
    <w:rsid w:val="00213084"/>
    <w:rsid w:val="00213345"/>
    <w:rsid w:val="00235C8B"/>
    <w:rsid w:val="002D5010"/>
    <w:rsid w:val="00364306"/>
    <w:rsid w:val="003659ED"/>
    <w:rsid w:val="00396FDA"/>
    <w:rsid w:val="003B4519"/>
    <w:rsid w:val="00411652"/>
    <w:rsid w:val="0041375C"/>
    <w:rsid w:val="004262B5"/>
    <w:rsid w:val="0045034D"/>
    <w:rsid w:val="00461BF9"/>
    <w:rsid w:val="00462454"/>
    <w:rsid w:val="00490E24"/>
    <w:rsid w:val="004B4DB6"/>
    <w:rsid w:val="004C2994"/>
    <w:rsid w:val="004C6F52"/>
    <w:rsid w:val="0055457A"/>
    <w:rsid w:val="0057397A"/>
    <w:rsid w:val="00582179"/>
    <w:rsid w:val="00633656"/>
    <w:rsid w:val="006B6EE1"/>
    <w:rsid w:val="006C37B3"/>
    <w:rsid w:val="0070099D"/>
    <w:rsid w:val="007050BB"/>
    <w:rsid w:val="00742E01"/>
    <w:rsid w:val="007475BB"/>
    <w:rsid w:val="007E741D"/>
    <w:rsid w:val="00842016"/>
    <w:rsid w:val="00856DAC"/>
    <w:rsid w:val="008B3D17"/>
    <w:rsid w:val="00950958"/>
    <w:rsid w:val="009549E7"/>
    <w:rsid w:val="009676F9"/>
    <w:rsid w:val="00980B4A"/>
    <w:rsid w:val="00981EBE"/>
    <w:rsid w:val="00A102E6"/>
    <w:rsid w:val="00A23000"/>
    <w:rsid w:val="00A24E22"/>
    <w:rsid w:val="00AA3E52"/>
    <w:rsid w:val="00AB10FD"/>
    <w:rsid w:val="00AC3F30"/>
    <w:rsid w:val="00AD04EA"/>
    <w:rsid w:val="00AE2811"/>
    <w:rsid w:val="00B0367D"/>
    <w:rsid w:val="00B13D3D"/>
    <w:rsid w:val="00B477F3"/>
    <w:rsid w:val="00BC0C03"/>
    <w:rsid w:val="00C01929"/>
    <w:rsid w:val="00C1350E"/>
    <w:rsid w:val="00C25150"/>
    <w:rsid w:val="00C2679D"/>
    <w:rsid w:val="00C36FAB"/>
    <w:rsid w:val="00CA229A"/>
    <w:rsid w:val="00CB0E5C"/>
    <w:rsid w:val="00CC44BA"/>
    <w:rsid w:val="00CD02F9"/>
    <w:rsid w:val="00CF179C"/>
    <w:rsid w:val="00D067D9"/>
    <w:rsid w:val="00D5374A"/>
    <w:rsid w:val="00D746AC"/>
    <w:rsid w:val="00DF3C04"/>
    <w:rsid w:val="00DF7DE3"/>
    <w:rsid w:val="00E00B87"/>
    <w:rsid w:val="00E34DA5"/>
    <w:rsid w:val="00E60D8E"/>
    <w:rsid w:val="00E6557C"/>
    <w:rsid w:val="00E751BB"/>
    <w:rsid w:val="00E81301"/>
    <w:rsid w:val="00E8161B"/>
    <w:rsid w:val="00EC6037"/>
    <w:rsid w:val="00F02307"/>
    <w:rsid w:val="00F029C0"/>
    <w:rsid w:val="00F2347D"/>
    <w:rsid w:val="00F64FBB"/>
    <w:rsid w:val="00F72144"/>
    <w:rsid w:val="00F87FF2"/>
    <w:rsid w:val="00FE1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20/d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915/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29/de" TargetMode="External"/><Relationship Id="rId11" Type="http://schemas.openxmlformats.org/officeDocument/2006/relationships/hyperlink" Target="https://press.erco.com/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de" TargetMode="External"/><Relationship Id="rId4" Type="http://schemas.openxmlformats.org/officeDocument/2006/relationships/footnotes" Target="footnotes.xml"/><Relationship Id="rId9" Type="http://schemas.openxmlformats.org/officeDocument/2006/relationships/hyperlink" Target="https://www.erco.com/press/1473/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824</Words>
  <Characters>5194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26</cp:revision>
  <dcterms:created xsi:type="dcterms:W3CDTF">2022-09-08T13:48:00Z</dcterms:created>
  <dcterms:modified xsi:type="dcterms:W3CDTF">2023-01-13T14:53:00Z</dcterms:modified>
</cp:coreProperties>
</file>