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CDCDF" w14:textId="77777777" w:rsidR="007116BD" w:rsidRPr="00C6164E" w:rsidRDefault="007116BD" w:rsidP="007116BD">
      <w:pPr>
        <w:pStyle w:val="01berschriftERCO"/>
        <w:rPr>
          <w:lang w:val="sv-SE"/>
        </w:rPr>
      </w:pPr>
      <w:r w:rsidRPr="00C6164E">
        <w:rPr>
          <w:lang w:val="sv-SE"/>
        </w:rPr>
        <w:t>Kreativt arbete i ett före detta bryggeri: Archimedes Exhibitions, Berlin</w:t>
      </w:r>
    </w:p>
    <w:p w14:paraId="3E37C959" w14:textId="77777777" w:rsidR="007116BD" w:rsidRPr="00C6164E" w:rsidRDefault="007116BD" w:rsidP="007116BD">
      <w:pPr>
        <w:pStyle w:val="01berschriftERCO"/>
        <w:rPr>
          <w:lang w:val="sv-SE"/>
        </w:rPr>
      </w:pPr>
    </w:p>
    <w:p w14:paraId="77E2432B" w14:textId="144E52A8" w:rsidR="007116BD" w:rsidRPr="00C6164E" w:rsidRDefault="007116BD" w:rsidP="007116BD">
      <w:pPr>
        <w:pStyle w:val="01berschriftERCO"/>
        <w:rPr>
          <w:lang w:val="sv-SE"/>
        </w:rPr>
      </w:pPr>
      <w:r w:rsidRPr="00C6164E">
        <w:rPr>
          <w:lang w:val="sv-SE"/>
        </w:rPr>
        <w:t>Archimedes Exhibitions GmbH i Berlin är en reklambyrå som skapar utställningar och multimediala utställningsföremål. De har nyligen utökat och byggt om sina kontorslokaler som finns i ett före detta bryggeri. Belysningen från ERCO smälter på ett självklart sätt in</w:t>
      </w:r>
      <w:r w:rsidR="0008741C" w:rsidRPr="00C6164E">
        <w:rPr>
          <w:lang w:val="sv-SE"/>
        </w:rPr>
        <w:t xml:space="preserve"> i den nyrenoverade interiören.</w:t>
      </w:r>
    </w:p>
    <w:p w14:paraId="060D7D73" w14:textId="77777777" w:rsidR="00A92AF5" w:rsidRPr="00C6164E" w:rsidRDefault="00A92AF5" w:rsidP="00C07917">
      <w:pPr>
        <w:pStyle w:val="02TextERCO"/>
        <w:rPr>
          <w:lang w:val="sv-SE"/>
        </w:rPr>
      </w:pPr>
    </w:p>
    <w:p w14:paraId="41099342" w14:textId="50168027" w:rsidR="007116BD" w:rsidRPr="00C6164E" w:rsidRDefault="007116BD" w:rsidP="007116BD">
      <w:pPr>
        <w:pStyle w:val="02TextERCO"/>
        <w:rPr>
          <w:lang w:val="sv-SE"/>
        </w:rPr>
      </w:pPr>
      <w:r w:rsidRPr="00C6164E">
        <w:rPr>
          <w:lang w:val="sv-SE"/>
        </w:rPr>
        <w:t>Gunnar Behrens, en av Archimedes chefer, vill att lokalerna ska återspegla företagets identitet och fylla sin uppgift vid representation. Han anger flera orsaker till beslutet att välja ljusverktyg från ERCO för belysningen. För det första satsar Archimedes konsekvent på kvalitet och teknisk tillförlitlighet. Detta krav måste reflekteras i de egna arbetslokalerna. Ett ytterligare argument för ERCO var att det gick att hitta en lämplig armatur för varje belysningskrav som Archimedes ställde. Även det tidigare fruktbara samarbetet med ljusrådgivare från ERCO i Berlin i flera gemensamma projekt spelade en viktig roll. Och slutligen, berättar Behrens, har han en känsla av samhörighet med ERCO: Han kommer från en arkitektfamilj och har mer eller mindre vux</w:t>
      </w:r>
      <w:r w:rsidR="0008741C" w:rsidRPr="00C6164E">
        <w:rPr>
          <w:lang w:val="sv-SE"/>
        </w:rPr>
        <w:t>it upp med produkter från ERCO.</w:t>
      </w:r>
    </w:p>
    <w:p w14:paraId="276312AF" w14:textId="77777777" w:rsidR="007116BD" w:rsidRPr="00C6164E" w:rsidRDefault="007116BD" w:rsidP="007116BD">
      <w:pPr>
        <w:pStyle w:val="02TextERCO"/>
        <w:rPr>
          <w:lang w:val="sv-SE"/>
        </w:rPr>
      </w:pPr>
    </w:p>
    <w:p w14:paraId="1ED096E6" w14:textId="77777777" w:rsidR="007116BD" w:rsidRPr="00C6164E" w:rsidRDefault="007116BD" w:rsidP="007116BD">
      <w:pPr>
        <w:pStyle w:val="02TextERCO"/>
        <w:rPr>
          <w:lang w:val="sv-SE"/>
        </w:rPr>
      </w:pPr>
      <w:r w:rsidRPr="00C6164E">
        <w:rPr>
          <w:b/>
          <w:bCs/>
          <w:lang w:val="sv-SE"/>
        </w:rPr>
        <w:t>Reception under ett välvt tak</w:t>
      </w:r>
    </w:p>
    <w:p w14:paraId="4339A86E" w14:textId="77777777" w:rsidR="007116BD" w:rsidRPr="00C6164E" w:rsidRDefault="007116BD" w:rsidP="007116BD">
      <w:pPr>
        <w:pStyle w:val="02TextERCO"/>
        <w:rPr>
          <w:lang w:val="sv-SE"/>
        </w:rPr>
      </w:pPr>
      <w:r w:rsidRPr="00C6164E">
        <w:rPr>
          <w:lang w:val="sv-SE"/>
        </w:rPr>
        <w:t xml:space="preserve">Archimedes kontor, med en yta på ca 1200 kvadratmeter, befinner sig på de övre våningarna i en byggnad som tidigare varit ett lager för fat. Läget på översta våningen förklarar varför några av rummen har ett särpräglat välvt tak – till exempel den rymliga och eleganta receptionen. Tunnvalven ljussätts på ett diskret och ändå effektfullt sätt av fyra djupstrålande Pantrac tak-washers tack vare den perfekt jämna ljusfördelningen, och Quadra lins-wallwashers belyser en skåpvägg bakom receptionsdisken. Det vertikala ljuset styr besökarnas uppmärksamhet och ger lokalen ett inbjudande och luftigt intryck. Quadra downlights med ljusfördelningen oval flood och en linjär ljuskägla för effektiv belysning av skrivbordet bakom disken – ett </w:t>
      </w:r>
      <w:r w:rsidRPr="00C6164E">
        <w:rPr>
          <w:lang w:val="sv-SE"/>
        </w:rPr>
        <w:lastRenderedPageBreak/>
        <w:t>estetiskt och minimalistiskt alternativ till lysrörsarmaturer i linje med rumskonceptet.</w:t>
      </w:r>
    </w:p>
    <w:p w14:paraId="15FF6A9E" w14:textId="77777777" w:rsidR="007116BD" w:rsidRPr="00C6164E" w:rsidRDefault="007116BD" w:rsidP="007116BD">
      <w:pPr>
        <w:pStyle w:val="02TextERCO"/>
        <w:rPr>
          <w:lang w:val="sv-SE"/>
        </w:rPr>
      </w:pPr>
    </w:p>
    <w:p w14:paraId="02A9DD09" w14:textId="77777777" w:rsidR="007116BD" w:rsidRPr="00C6164E" w:rsidRDefault="007116BD" w:rsidP="007116BD">
      <w:pPr>
        <w:pStyle w:val="02TextERCO"/>
        <w:rPr>
          <w:lang w:val="sv-SE"/>
        </w:rPr>
      </w:pPr>
      <w:r w:rsidRPr="00C6164E">
        <w:rPr>
          <w:b/>
          <w:bCs/>
          <w:lang w:val="sv-SE"/>
        </w:rPr>
        <w:t>Tidsenligt flexibelt arbete tack vare strömskenor från ERCO</w:t>
      </w:r>
    </w:p>
    <w:p w14:paraId="49914722" w14:textId="37EC6BB0" w:rsidR="007116BD" w:rsidRPr="00C6164E" w:rsidRDefault="007116BD" w:rsidP="007116BD">
      <w:pPr>
        <w:pStyle w:val="02TextERCO"/>
        <w:rPr>
          <w:lang w:val="sv-SE"/>
        </w:rPr>
      </w:pPr>
      <w:r w:rsidRPr="00C6164E">
        <w:rPr>
          <w:lang w:val="sv-SE"/>
        </w:rPr>
        <w:t>Även företagsledningens rum har ett välvt tak. Här ger Parscan washers en briljant allmänbelysning. De monteras på en skena, som medvetet används som rumsskapande element och möjliggör flexibel anpassning till ständigt varierande arbetsuppgifter. I de båda möteslokalerna valde man pendelarmaturerna Starpoint på skenor för att även här garantera största möjliga flexibilitet. Den sirliga armaturkroppen med sin minimalistiska design passar utmärkt i den enkla men smakfulla interiören. Två armaturer på 8 watt vardera och med ljusfördelningen extra wide flood räcker för att skapa en kraftfull och energieffekti</w:t>
      </w:r>
      <w:r w:rsidR="0008741C" w:rsidRPr="00C6164E">
        <w:rPr>
          <w:lang w:val="sv-SE"/>
        </w:rPr>
        <w:t>v belysning av konferensborden.</w:t>
      </w:r>
    </w:p>
    <w:p w14:paraId="6562CB47" w14:textId="77777777" w:rsidR="007116BD" w:rsidRPr="00C6164E" w:rsidRDefault="007116BD" w:rsidP="007116BD">
      <w:pPr>
        <w:pStyle w:val="02TextERCO"/>
        <w:rPr>
          <w:lang w:val="sv-SE"/>
        </w:rPr>
      </w:pPr>
    </w:p>
    <w:p w14:paraId="1A1D512A" w14:textId="77777777" w:rsidR="007116BD" w:rsidRPr="00C6164E" w:rsidRDefault="007116BD" w:rsidP="007116BD">
      <w:pPr>
        <w:pStyle w:val="02TextERCO"/>
        <w:rPr>
          <w:lang w:val="sv-SE"/>
        </w:rPr>
      </w:pPr>
      <w:r w:rsidRPr="00C6164E">
        <w:rPr>
          <w:b/>
          <w:bCs/>
          <w:lang w:val="sv-SE"/>
        </w:rPr>
        <w:t>Individuell atmosfär för alla arbetsplatser</w:t>
      </w:r>
    </w:p>
    <w:p w14:paraId="71BF8116" w14:textId="77777777" w:rsidR="007116BD" w:rsidRPr="00C6164E" w:rsidRDefault="007116BD" w:rsidP="007116BD">
      <w:pPr>
        <w:pStyle w:val="02TextERCO"/>
        <w:rPr>
          <w:lang w:val="sv-SE"/>
        </w:rPr>
      </w:pPr>
      <w:r w:rsidRPr="00C6164E">
        <w:rPr>
          <w:lang w:val="sv-SE"/>
        </w:rPr>
        <w:t>I ateljérummen där produktdesigner och programvaruutvecklare arbetar valde man armaturfamiljen Opton. Strålkastare med ljusfördelningen oval flood belyser arbetsborden, och armaturer med ljusfördelningen wide flood är riktade mot materialbiblioteket och anslagstavlorna. Här kommer den naturtrogna färgåtergivningen hos LED-ljuset från ERCO och ljusverktygens perfekta avbländning till sin fulla rätt. Självklart uppfylls normerna för belysning av arbetsplatser.</w:t>
      </w:r>
    </w:p>
    <w:p w14:paraId="5FFFDF65" w14:textId="77777777" w:rsidR="00A92AF5" w:rsidRDefault="00A92AF5" w:rsidP="00C07917">
      <w:pPr>
        <w:pStyle w:val="02TextERCO"/>
        <w:rPr>
          <w:lang w:val="sv-SE"/>
        </w:rPr>
      </w:pPr>
    </w:p>
    <w:p w14:paraId="4481E61C" w14:textId="77777777" w:rsidR="008F7D72" w:rsidRPr="00C6164E" w:rsidRDefault="008F7D72" w:rsidP="00C07917">
      <w:pPr>
        <w:pStyle w:val="02TextERCO"/>
        <w:rPr>
          <w:lang w:val="sv-SE"/>
        </w:rPr>
      </w:pPr>
    </w:p>
    <w:p w14:paraId="762A103D" w14:textId="77777777" w:rsidR="00A92AF5" w:rsidRPr="00C6164E" w:rsidRDefault="00A92AF5" w:rsidP="00C07917">
      <w:pPr>
        <w:pStyle w:val="01berschriftERCO"/>
        <w:rPr>
          <w:lang w:val="sv-SE"/>
        </w:rPr>
      </w:pPr>
      <w:r w:rsidRPr="00C6164E">
        <w:rPr>
          <w:lang w:val="sv-SE"/>
        </w:rPr>
        <w:t>Projektdata</w:t>
      </w:r>
    </w:p>
    <w:p w14:paraId="7C43D458" w14:textId="4389896E" w:rsidR="00A92AF5" w:rsidRPr="00C6164E" w:rsidRDefault="00A92AF5" w:rsidP="00E77B55">
      <w:pPr>
        <w:pStyle w:val="03InfosERCO"/>
        <w:rPr>
          <w:lang w:val="sv-SE"/>
        </w:rPr>
      </w:pPr>
      <w:r w:rsidRPr="00C6164E">
        <w:rPr>
          <w:lang w:val="sv-SE"/>
        </w:rPr>
        <w:t>Projekt:</w:t>
      </w:r>
      <w:r w:rsidRPr="00C6164E">
        <w:rPr>
          <w:lang w:val="sv-SE"/>
        </w:rPr>
        <w:tab/>
      </w:r>
      <w:r w:rsidR="007116BD" w:rsidRPr="00C6164E">
        <w:rPr>
          <w:lang w:val="sv-SE"/>
        </w:rPr>
        <w:tab/>
      </w:r>
      <w:r w:rsidR="007116BD" w:rsidRPr="00C6164E">
        <w:rPr>
          <w:lang w:val="sv-SE"/>
        </w:rPr>
        <w:tab/>
        <w:t>Archime</w:t>
      </w:r>
      <w:r w:rsidR="009038E9" w:rsidRPr="00C6164E">
        <w:rPr>
          <w:lang w:val="sv-SE"/>
        </w:rPr>
        <w:t xml:space="preserve">des Exhibitions GmbH, </w:t>
      </w:r>
      <w:r w:rsidR="009038E9" w:rsidRPr="00C6164E">
        <w:rPr>
          <w:lang w:val="sv-SE"/>
        </w:rPr>
        <w:tab/>
      </w:r>
      <w:r w:rsidR="009038E9" w:rsidRPr="00C6164E">
        <w:rPr>
          <w:lang w:val="sv-SE"/>
        </w:rPr>
        <w:tab/>
      </w:r>
      <w:r w:rsidR="009038E9" w:rsidRPr="00C6164E">
        <w:rPr>
          <w:lang w:val="sv-SE"/>
        </w:rPr>
        <w:tab/>
        <w:t>Berlin /</w:t>
      </w:r>
      <w:r w:rsidR="007116BD" w:rsidRPr="00C6164E">
        <w:rPr>
          <w:lang w:val="sv-SE"/>
        </w:rPr>
        <w:t xml:space="preserve"> Tyskland</w:t>
      </w:r>
    </w:p>
    <w:p w14:paraId="573F6C8D" w14:textId="7CCC3C7A" w:rsidR="00EB5B5B" w:rsidRPr="00C6164E" w:rsidRDefault="00BC0C7A" w:rsidP="00E77B55">
      <w:pPr>
        <w:pStyle w:val="03InfosERCO"/>
        <w:rPr>
          <w:lang w:val="sv-SE"/>
        </w:rPr>
      </w:pPr>
      <w:r>
        <w:rPr>
          <w:lang w:val="sv-SE"/>
        </w:rPr>
        <w:t xml:space="preserve">Inredningsarkitektur </w:t>
      </w:r>
      <w:r w:rsidR="00EB5B5B" w:rsidRPr="00C6164E">
        <w:rPr>
          <w:lang w:val="sv-SE"/>
        </w:rPr>
        <w:t xml:space="preserve">och </w:t>
      </w:r>
    </w:p>
    <w:p w14:paraId="151D3118" w14:textId="77777777" w:rsidR="00C43E7B" w:rsidRDefault="00EB5B5B" w:rsidP="00E77B55">
      <w:pPr>
        <w:pStyle w:val="03InfosERCO"/>
        <w:rPr>
          <w:lang w:val="sv-SE"/>
        </w:rPr>
      </w:pPr>
      <w:r w:rsidRPr="00C6164E">
        <w:rPr>
          <w:lang w:val="sv-SE"/>
        </w:rPr>
        <w:t>Ljusplanering:</w:t>
      </w:r>
      <w:r w:rsidR="007116BD" w:rsidRPr="00C6164E">
        <w:rPr>
          <w:lang w:val="sv-SE"/>
        </w:rPr>
        <w:tab/>
      </w:r>
      <w:r w:rsidRPr="00C6164E">
        <w:rPr>
          <w:lang w:val="sv-SE"/>
        </w:rPr>
        <w:tab/>
      </w:r>
      <w:r w:rsidRPr="00C6164E">
        <w:rPr>
          <w:lang w:val="sv-SE"/>
        </w:rPr>
        <w:tab/>
      </w:r>
      <w:r w:rsidR="007116BD" w:rsidRPr="00C6164E">
        <w:rPr>
          <w:lang w:val="sv-SE"/>
        </w:rPr>
        <w:t>Arc</w:t>
      </w:r>
      <w:r w:rsidR="009038E9" w:rsidRPr="00C6164E">
        <w:rPr>
          <w:lang w:val="sv-SE"/>
        </w:rPr>
        <w:t xml:space="preserve">himedes Exhibitions GmbH, </w:t>
      </w:r>
      <w:r w:rsidRPr="00C6164E">
        <w:rPr>
          <w:lang w:val="sv-SE"/>
        </w:rPr>
        <w:br/>
      </w:r>
      <w:r w:rsidRPr="00C6164E">
        <w:rPr>
          <w:lang w:val="sv-SE"/>
        </w:rPr>
        <w:tab/>
      </w:r>
      <w:r w:rsidRPr="00C6164E">
        <w:rPr>
          <w:lang w:val="sv-SE"/>
        </w:rPr>
        <w:tab/>
      </w:r>
      <w:r w:rsidR="009038E9" w:rsidRPr="00C6164E">
        <w:rPr>
          <w:lang w:val="sv-SE"/>
        </w:rPr>
        <w:t>Berlin /</w:t>
      </w:r>
      <w:r w:rsidRPr="00C6164E">
        <w:rPr>
          <w:lang w:val="sv-SE"/>
        </w:rPr>
        <w:t xml:space="preserve"> </w:t>
      </w:r>
      <w:r w:rsidR="007116BD" w:rsidRPr="00C6164E">
        <w:rPr>
          <w:lang w:val="sv-SE"/>
        </w:rPr>
        <w:t>Tyskland</w:t>
      </w:r>
    </w:p>
    <w:p w14:paraId="3EA606F2" w14:textId="2E1C4F73" w:rsidR="00643599" w:rsidRPr="00C6164E" w:rsidRDefault="00C43E7B" w:rsidP="00E77B55">
      <w:pPr>
        <w:pStyle w:val="03InfosERCO"/>
        <w:rPr>
          <w:lang w:val="sv-SE"/>
        </w:rPr>
      </w:pPr>
      <w:r w:rsidRPr="00C43E7B">
        <w:rPr>
          <w:lang w:val="sv-SE"/>
        </w:rPr>
        <w:t>Fotografi:</w:t>
      </w:r>
      <w:r w:rsidR="00A945CF">
        <w:rPr>
          <w:lang w:val="sv-SE"/>
        </w:rPr>
        <w:tab/>
      </w:r>
      <w:r w:rsidR="00A945CF">
        <w:rPr>
          <w:lang w:val="sv-SE"/>
        </w:rPr>
        <w:tab/>
      </w:r>
      <w:r w:rsidR="00A945CF">
        <w:rPr>
          <w:lang w:val="sv-SE"/>
        </w:rPr>
        <w:tab/>
        <w:t xml:space="preserve">Dirk Vogel, </w:t>
      </w:r>
      <w:r>
        <w:rPr>
          <w:lang w:val="sv-SE"/>
        </w:rPr>
        <w:t>Dortmund / Tyskland</w:t>
      </w:r>
      <w:r w:rsidR="00A92AF5" w:rsidRPr="00C6164E">
        <w:rPr>
          <w:lang w:val="sv-SE"/>
        </w:rPr>
        <w:tab/>
      </w:r>
    </w:p>
    <w:p w14:paraId="64B5FE3F" w14:textId="608406D0" w:rsidR="00A92AF5" w:rsidRPr="00C6164E" w:rsidRDefault="00A92AF5" w:rsidP="00E77B55">
      <w:pPr>
        <w:pStyle w:val="03InfosERCO"/>
        <w:rPr>
          <w:lang w:val="sv-SE"/>
        </w:rPr>
      </w:pPr>
      <w:r w:rsidRPr="00C6164E">
        <w:rPr>
          <w:lang w:val="sv-SE"/>
        </w:rPr>
        <w:t>Produkter:</w:t>
      </w:r>
      <w:r w:rsidRPr="00C6164E">
        <w:rPr>
          <w:lang w:val="sv-SE"/>
        </w:rPr>
        <w:tab/>
      </w:r>
      <w:r w:rsidR="007116BD" w:rsidRPr="00C6164E">
        <w:rPr>
          <w:lang w:val="sv-SE"/>
        </w:rPr>
        <w:tab/>
      </w:r>
      <w:r w:rsidR="007116BD" w:rsidRPr="00C6164E">
        <w:rPr>
          <w:lang w:val="sv-SE"/>
        </w:rPr>
        <w:tab/>
        <w:t xml:space="preserve">Opton, Pantrac, Parscan, Pollux, </w:t>
      </w:r>
      <w:r w:rsidR="007116BD" w:rsidRPr="00C6164E">
        <w:rPr>
          <w:lang w:val="sv-SE"/>
        </w:rPr>
        <w:tab/>
      </w:r>
      <w:r w:rsidR="007116BD" w:rsidRPr="00C6164E">
        <w:rPr>
          <w:lang w:val="sv-SE"/>
        </w:rPr>
        <w:tab/>
        <w:t>Quadra, Starpoint</w:t>
      </w:r>
    </w:p>
    <w:p w14:paraId="34E7B657" w14:textId="19F7E0CB" w:rsidR="00A92AF5" w:rsidRPr="00C6164E" w:rsidRDefault="00A92AF5" w:rsidP="00E77B55">
      <w:pPr>
        <w:pStyle w:val="03InfosERCO"/>
        <w:rPr>
          <w:lang w:val="sv-SE"/>
        </w:rPr>
      </w:pPr>
      <w:r w:rsidRPr="00C6164E">
        <w:rPr>
          <w:lang w:val="sv-SE"/>
        </w:rPr>
        <w:t xml:space="preserve">Fotoinformation: </w:t>
      </w:r>
      <w:r w:rsidRPr="00C6164E">
        <w:rPr>
          <w:lang w:val="sv-SE"/>
        </w:rPr>
        <w:tab/>
      </w:r>
      <w:r w:rsidR="007116BD" w:rsidRPr="00C6164E">
        <w:rPr>
          <w:lang w:val="sv-SE"/>
        </w:rPr>
        <w:tab/>
      </w:r>
      <w:r w:rsidR="007116BD" w:rsidRPr="00C6164E">
        <w:rPr>
          <w:lang w:val="sv-SE"/>
        </w:rPr>
        <w:tab/>
      </w:r>
      <w:r w:rsidR="0040786D">
        <w:rPr>
          <w:lang w:val="sv-SE"/>
        </w:rPr>
        <w:t xml:space="preserve">© </w:t>
      </w:r>
      <w:r w:rsidR="0084338C" w:rsidRPr="00C6164E">
        <w:rPr>
          <w:lang w:val="sv-SE"/>
        </w:rPr>
        <w:t>ERCO GmbH, www.erco.com, foto:</w:t>
      </w:r>
    </w:p>
    <w:p w14:paraId="384B0052" w14:textId="38176A42" w:rsidR="00A92AF5" w:rsidRPr="00C6164E" w:rsidRDefault="007116BD" w:rsidP="00E77B55">
      <w:pPr>
        <w:pStyle w:val="03InfosERCO"/>
        <w:rPr>
          <w:lang w:val="sv-SE"/>
        </w:rPr>
      </w:pPr>
      <w:r w:rsidRPr="00C6164E">
        <w:rPr>
          <w:lang w:val="sv-SE"/>
        </w:rPr>
        <w:tab/>
      </w:r>
      <w:r w:rsidRPr="00C6164E">
        <w:rPr>
          <w:lang w:val="sv-SE"/>
        </w:rPr>
        <w:tab/>
      </w:r>
      <w:r w:rsidRPr="00C6164E">
        <w:rPr>
          <w:lang w:val="sv-SE"/>
        </w:rPr>
        <w:tab/>
      </w:r>
      <w:r w:rsidR="009038E9" w:rsidRPr="00C6164E">
        <w:rPr>
          <w:lang w:val="sv-SE"/>
        </w:rPr>
        <w:t>Dirk Vogel</w:t>
      </w:r>
    </w:p>
    <w:p w14:paraId="30582607" w14:textId="77777777" w:rsidR="00A92AF5" w:rsidRPr="00C6164E" w:rsidRDefault="00A92AF5" w:rsidP="00E77B55">
      <w:pPr>
        <w:pStyle w:val="03InfosERCO"/>
        <w:rPr>
          <w:lang w:val="sv-SE"/>
        </w:rPr>
      </w:pPr>
    </w:p>
    <w:p w14:paraId="40B7A506" w14:textId="77777777" w:rsidR="00A92AF5" w:rsidRDefault="00A92AF5" w:rsidP="00C07917">
      <w:pPr>
        <w:pStyle w:val="02TextERCO"/>
        <w:rPr>
          <w:lang w:val="sv-SE"/>
        </w:rPr>
      </w:pPr>
    </w:p>
    <w:p w14:paraId="5A76EB65" w14:textId="77777777" w:rsidR="00103E90" w:rsidRPr="00C6164E" w:rsidRDefault="00103E90" w:rsidP="00C07917">
      <w:pPr>
        <w:pStyle w:val="02TextERCO"/>
        <w:rPr>
          <w:lang w:val="sv-SE"/>
        </w:rPr>
      </w:pPr>
    </w:p>
    <w:p w14:paraId="60429FC9" w14:textId="77777777" w:rsidR="00A92AF5" w:rsidRPr="00C6164E" w:rsidRDefault="00A92AF5" w:rsidP="00C07917">
      <w:pPr>
        <w:pStyle w:val="01berschriftERCO"/>
        <w:rPr>
          <w:lang w:val="sv-SE"/>
        </w:rPr>
      </w:pPr>
      <w:bookmarkStart w:id="0" w:name="_GoBack"/>
      <w:bookmarkEnd w:id="0"/>
      <w:r w:rsidRPr="00C6164E">
        <w:rPr>
          <w:lang w:val="sv-SE"/>
        </w:rPr>
        <w:lastRenderedPageBreak/>
        <w:t>Om ERCO</w:t>
      </w:r>
    </w:p>
    <w:p w14:paraId="60D2B885" w14:textId="77777777" w:rsidR="00543B0D" w:rsidRPr="00C6164E" w:rsidRDefault="00543B0D" w:rsidP="00C07917">
      <w:pPr>
        <w:pStyle w:val="02TextERCO"/>
        <w:rPr>
          <w:lang w:val="sv-SE"/>
        </w:rPr>
      </w:pPr>
      <w:r w:rsidRPr="00C6164E">
        <w:rPr>
          <w:lang w:val="sv-SE"/>
        </w:rPr>
        <w:t>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Under ledmotivet ”light digital”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0EFDB391" w14:textId="77777777" w:rsidR="00543B0D" w:rsidRPr="00C6164E" w:rsidRDefault="00543B0D" w:rsidP="00C07917">
      <w:pPr>
        <w:pStyle w:val="02TextERCO"/>
        <w:rPr>
          <w:lang w:val="sv-SE"/>
        </w:rPr>
      </w:pPr>
    </w:p>
    <w:p w14:paraId="35DE6EB5" w14:textId="77777777" w:rsidR="00543B0D" w:rsidRPr="00C6164E" w:rsidRDefault="00543B0D" w:rsidP="00C07917">
      <w:pPr>
        <w:pStyle w:val="02TextERCO"/>
        <w:rPr>
          <w:lang w:val="sv-SE"/>
        </w:rPr>
      </w:pPr>
      <w:r w:rsidRPr="00C6164E">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C6164E" w:rsidRDefault="005A4DBE" w:rsidP="00C07917">
      <w:pPr>
        <w:pStyle w:val="02TextERCO"/>
        <w:rPr>
          <w:lang w:val="sv-SE"/>
        </w:rPr>
      </w:pPr>
    </w:p>
    <w:sectPr w:rsidR="005A4DBE" w:rsidRPr="00C6164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A75777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7116BD">
      <w:rPr>
        <w:rFonts w:cs="Arial"/>
        <w:sz w:val="44"/>
        <w:szCs w:val="44"/>
        <w:lang w:val="en-US"/>
      </w:rPr>
      <w:t>7.2016</w:t>
    </w:r>
    <w:r>
      <w:rPr>
        <w:rFonts w:cs="Arial"/>
        <w:sz w:val="44"/>
        <w:szCs w:val="44"/>
        <w:lang w:val="en-US"/>
      </w:rPr>
      <w:br/>
    </w:r>
    <w:r w:rsidR="00CC6D8F">
      <w:rPr>
        <w:rFonts w:cs="Arial"/>
        <w:szCs w:val="24"/>
        <w:lang w:val="en-US"/>
      </w:rPr>
      <w:t>t</w:t>
    </w:r>
    <w:r w:rsidRPr="003B4E2B">
      <w:rPr>
        <w:rFonts w:cs="Arial"/>
        <w:szCs w:val="24"/>
        <w:lang w:val="en-US"/>
      </w:rPr>
      <w: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07917" w:rsidRDefault="00DA62FA" w:rsidP="00C07917">
    <w:pPr>
      <w:pStyle w:val="05AdresseERCO"/>
      <w:framePr w:wrap="around"/>
    </w:pPr>
    <w:r w:rsidRPr="00C07917">
      <w:t>ERCO GmbH</w:t>
    </w:r>
  </w:p>
  <w:p w14:paraId="7DB04D30" w14:textId="77777777" w:rsidR="00DA62FA" w:rsidRPr="00C07917" w:rsidRDefault="00DA62FA" w:rsidP="00C07917">
    <w:pPr>
      <w:pStyle w:val="05AdresseERCO"/>
      <w:framePr w:wrap="around"/>
    </w:pPr>
    <w:r w:rsidRPr="00C07917">
      <w:t>Nina Reetzke</w:t>
    </w:r>
  </w:p>
  <w:p w14:paraId="6F8E32CF" w14:textId="135D787D" w:rsidR="00DA62FA" w:rsidRPr="00C07917" w:rsidRDefault="00A92AF5" w:rsidP="00C07917">
    <w:pPr>
      <w:pStyle w:val="05AdresseERCO"/>
      <w:framePr w:wrap="around"/>
    </w:pPr>
    <w:r w:rsidRPr="00C07917">
      <w:t>Pressansvarig</w:t>
    </w:r>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r w:rsidRPr="00C07917">
      <w:t>Tyskland</w:t>
    </w:r>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r w:rsidRPr="00C07917">
      <w:t>Brockhauser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8F7D72"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2"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741C"/>
    <w:rsid w:val="000922EF"/>
    <w:rsid w:val="000923F1"/>
    <w:rsid w:val="00095B3A"/>
    <w:rsid w:val="000A334D"/>
    <w:rsid w:val="000A3F5A"/>
    <w:rsid w:val="000B32E5"/>
    <w:rsid w:val="000B5A53"/>
    <w:rsid w:val="000D00D9"/>
    <w:rsid w:val="000D357F"/>
    <w:rsid w:val="000D5052"/>
    <w:rsid w:val="000D7BBB"/>
    <w:rsid w:val="000E6241"/>
    <w:rsid w:val="000F74AB"/>
    <w:rsid w:val="00103E9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446E4"/>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786D"/>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6C2"/>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16BD"/>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8F7D72"/>
    <w:rsid w:val="009006D6"/>
    <w:rsid w:val="009038E9"/>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945CF"/>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26A"/>
    <w:rsid w:val="00B83C8B"/>
    <w:rsid w:val="00BC0C7A"/>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3E7B"/>
    <w:rsid w:val="00C44DB4"/>
    <w:rsid w:val="00C51726"/>
    <w:rsid w:val="00C6164E"/>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76DC7"/>
    <w:rsid w:val="00E77B55"/>
    <w:rsid w:val="00E813AA"/>
    <w:rsid w:val="00E821F0"/>
    <w:rsid w:val="00E90D01"/>
    <w:rsid w:val="00E935AD"/>
    <w:rsid w:val="00E9397F"/>
    <w:rsid w:val="00E948EA"/>
    <w:rsid w:val="00E96AB6"/>
    <w:rsid w:val="00E978E1"/>
    <w:rsid w:val="00EA041A"/>
    <w:rsid w:val="00EB5B5B"/>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paragraph" w:customStyle="1" w:styleId="TextA">
    <w:name w:val="Text A"/>
    <w:rsid w:val="007116BD"/>
    <w:pPr>
      <w:suppressAutoHyphens/>
    </w:pPr>
    <w:rPr>
      <w:rFonts w:ascii="Helvetica" w:eastAsia="ヒラギノ角ゴ Pro W3" w:hAnsi="Helvetica" w:cs="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paragraph" w:customStyle="1" w:styleId="TextA">
    <w:name w:val="Text A"/>
    <w:rsid w:val="007116BD"/>
    <w:pPr>
      <w:suppressAutoHyphens/>
    </w:pPr>
    <w:rPr>
      <w:rFonts w:ascii="Helvetica" w:eastAsia="ヒラギノ角ゴ Pro W3" w:hAnsi="Helvetica" w:cs="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3DB9-9E42-7F46-8C8F-E9A9D5F1C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637</Words>
  <Characters>4018</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4646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16</cp:revision>
  <cp:lastPrinted>2014-06-11T11:57:00Z</cp:lastPrinted>
  <dcterms:created xsi:type="dcterms:W3CDTF">2016-06-21T12:06:00Z</dcterms:created>
  <dcterms:modified xsi:type="dcterms:W3CDTF">2016-07-12T08:31:00Z</dcterms:modified>
  <cp:category/>
</cp:coreProperties>
</file>