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AA8A9" w14:textId="66EF3F03" w:rsidR="00075D11" w:rsidRPr="00BA700B" w:rsidRDefault="00F137B7" w:rsidP="00075D11">
      <w:pPr>
        <w:pStyle w:val="ERCOberschrift"/>
      </w:pPr>
      <w:r w:rsidRPr="00F137B7">
        <w:t>Lavorare senza finestre: AHMM utilizza la tecnologia dell’illuminazione di ERCO per trasformare un seminterrato in un ambiente di lavoro vibrante e dinamico</w:t>
      </w:r>
    </w:p>
    <w:p w14:paraId="55D59D93" w14:textId="77777777" w:rsidR="0032635F" w:rsidRPr="002472AA" w:rsidRDefault="0032635F" w:rsidP="0032635F">
      <w:pPr>
        <w:pStyle w:val="ERCOberschrift"/>
        <w:rPr>
          <w:b w:val="0"/>
        </w:rPr>
      </w:pPr>
    </w:p>
    <w:p w14:paraId="6EDA3290" w14:textId="1BF60B8E" w:rsidR="00632AD6" w:rsidRDefault="00F137B7" w:rsidP="0032635F">
      <w:pPr>
        <w:pStyle w:val="ERCOberschrift"/>
      </w:pPr>
      <w:r w:rsidRPr="00F137B7">
        <w:t xml:space="preserve">La White Collar Factory è uno dei progetti di uffici di nuova costruzione più pionieristici di Londra, ma non si era mai previsto che il suo seminterrato diventasse un ambiente di lavoro. Invece, quando il progetto iniziale di trasformare questi spazi in un ristorante è stato abbandonato, gli architetti dell’edificio, Allford Hall Monaghan Morris (AHMM), hanno considerato la possibilità di sfidare le precedenti ipotesi. Quest’area di 983 metri quadrati, la cui unica fonte di luce diurna è rappresentata da quattro piccoli lucernari, è stata trasformata intelligentemente in un centro creativo e flessibile per lo staff di AHMM, il tutto grazie al concetto di </w:t>
      </w:r>
      <w:hyperlink r:id="rId8" w:history="1">
        <w:r w:rsidRPr="00E06564">
          <w:rPr>
            <w:rStyle w:val="Hyperlink"/>
          </w:rPr>
          <w:t>Human Centric Lighting</w:t>
        </w:r>
      </w:hyperlink>
      <w:r w:rsidRPr="00F137B7">
        <w:t>, reso possibile da un innovativo sistema di illuminazione di ERCO</w:t>
      </w:r>
      <w:r>
        <w:t>.</w:t>
      </w:r>
    </w:p>
    <w:p w14:paraId="18DA4A2D" w14:textId="095C6C67" w:rsidR="00F137B7" w:rsidRDefault="00F137B7" w:rsidP="0032635F">
      <w:pPr>
        <w:pStyle w:val="ERCOberschrift"/>
      </w:pPr>
    </w:p>
    <w:p w14:paraId="020CB75E" w14:textId="72D04B16" w:rsidR="00632AD6" w:rsidRPr="002472AA" w:rsidRDefault="00F137B7" w:rsidP="0032635F">
      <w:pPr>
        <w:pStyle w:val="ERCOberschrift"/>
      </w:pPr>
      <w:r w:rsidRPr="00F137B7">
        <w:t>Imparare da Johnson Wax</w:t>
      </w:r>
    </w:p>
    <w:p w14:paraId="3586D079" w14:textId="77777777" w:rsidR="00F137B7" w:rsidRPr="00F137B7" w:rsidRDefault="00F137B7" w:rsidP="00F137B7">
      <w:pPr>
        <w:pStyle w:val="ERCOberschrift"/>
        <w:rPr>
          <w:b w:val="0"/>
          <w:bCs w:val="0"/>
        </w:rPr>
      </w:pPr>
      <w:r w:rsidRPr="00F137B7">
        <w:rPr>
          <w:b w:val="0"/>
          <w:bCs w:val="0"/>
        </w:rPr>
        <w:t>L’allestimento è teso al mantenere lo spirito sperimentale alla base della visione dell’edificio. Ispirati dagli ambienti di lavoro espansivi e versatili dell’iconico quartier generale realizzato da Frank Lloyd Wright per Johnson Wax, lo studio AHMM ed il progettista Derwent di Londra si sono imbarcati in un progetto di ricerca quinquennale per dimostrare che gli uffici di nuova costruzione possono essere fonti di ispirazione quanto gli edifici industriali convertiti. La White Collar Factory è il risultato di quella ricerca. Con il suo pavimento ampio e flessibile ed i soffitti alti, per non parlare dell’atrio d’ingresso che funge anche da area per il coworking e da pista di 150 metri per il jogging – l’edificio fissa un nuovo standard per il settore.</w:t>
      </w:r>
    </w:p>
    <w:p w14:paraId="0FF87D57" w14:textId="77777777" w:rsidR="00F137B7" w:rsidRPr="00F137B7" w:rsidRDefault="00F137B7" w:rsidP="00F137B7">
      <w:pPr>
        <w:pStyle w:val="ERCOberschrift"/>
        <w:rPr>
          <w:b w:val="0"/>
          <w:bCs w:val="0"/>
        </w:rPr>
      </w:pPr>
    </w:p>
    <w:p w14:paraId="79129111" w14:textId="054E1727" w:rsidR="00990C2F" w:rsidRDefault="00F137B7" w:rsidP="00F137B7">
      <w:pPr>
        <w:pStyle w:val="ERCOberschrift"/>
        <w:rPr>
          <w:b w:val="0"/>
          <w:bCs w:val="0"/>
        </w:rPr>
      </w:pPr>
      <w:r w:rsidRPr="00F137B7">
        <w:rPr>
          <w:b w:val="0"/>
          <w:bCs w:val="0"/>
        </w:rPr>
        <w:t xml:space="preserve">Naturalmente è stato più difficile trasformare il seminterrato in un ufficio funzionale rispetto ai piani superiori, dotati di finestre apribili in tutta la loro altezza. Ma aveva anche delle caratteristiche che nessun altro piano aveva, ad esempio un soffitto alto otto metri, che crea la sensazione di un grande padiglione. Ciò è stato sufficiente per </w:t>
      </w:r>
      <w:r w:rsidRPr="00F137B7">
        <w:rPr>
          <w:b w:val="0"/>
          <w:bCs w:val="0"/>
        </w:rPr>
        <w:lastRenderedPageBreak/>
        <w:t>convincere i co-fondatori di AHMM e l’ideatore del progetto Simon Allford che gli spazi potevano diventare un ulteriore ambiente di lavoro per il crescente team dello studio. «Sostanzialmente, aveva tutto ciò che si cerca in un progetto, ad eccezione delle finestre» afferma. «Abbiamo abbracciato l’idea che nessuno spazio è impossibile, e che ogni spazio può diventare magico. Il tutto diventa un esercizio di progettazione per far sì che funzioni.»</w:t>
      </w:r>
    </w:p>
    <w:p w14:paraId="1FDADF74" w14:textId="77777777" w:rsidR="00F137B7" w:rsidRPr="002472AA" w:rsidRDefault="00F137B7" w:rsidP="00F137B7">
      <w:pPr>
        <w:pStyle w:val="ERCOberschrift"/>
        <w:rPr>
          <w:b w:val="0"/>
          <w:bCs w:val="0"/>
        </w:rPr>
      </w:pPr>
    </w:p>
    <w:p w14:paraId="747599BD" w14:textId="77777777" w:rsidR="00F137B7" w:rsidRDefault="00F137B7" w:rsidP="00520016">
      <w:pPr>
        <w:pStyle w:val="ERCOberschrift"/>
        <w:rPr>
          <w:bCs w:val="0"/>
        </w:rPr>
      </w:pPr>
      <w:r w:rsidRPr="00F137B7">
        <w:rPr>
          <w:bCs w:val="0"/>
        </w:rPr>
        <w:t>Supportare il ritmo circadiano</w:t>
      </w:r>
    </w:p>
    <w:p w14:paraId="71CA7DDA" w14:textId="2F8A3E44" w:rsidR="00F137B7" w:rsidRPr="00F137B7" w:rsidRDefault="00F137B7" w:rsidP="00F137B7">
      <w:pPr>
        <w:pStyle w:val="ERCOText"/>
        <w:rPr>
          <w:bCs/>
        </w:rPr>
      </w:pPr>
      <w:r w:rsidRPr="00F137B7">
        <w:rPr>
          <w:bCs/>
        </w:rPr>
        <w:t xml:space="preserve">Con la limitata quantità di luce diurna a disposizione, il sistema di </w:t>
      </w:r>
      <w:hyperlink r:id="rId9" w:history="1">
        <w:r w:rsidRPr="00E06564">
          <w:rPr>
            <w:rStyle w:val="Hyperlink"/>
            <w:bCs/>
          </w:rPr>
          <w:t>Human Centric Lighting</w:t>
        </w:r>
      </w:hyperlink>
      <w:r w:rsidRPr="00F137B7">
        <w:rPr>
          <w:bCs/>
        </w:rPr>
        <w:t xml:space="preserve"> di ERCO riveste un ruolo importante nell’apportare delle variazioni naturali agli ambienti di lavoro nel corso della giornata. Gli altri sistemi di illuminazione possono creare una coltre di luce fissa, ma non è questo il caso. Gli apparecchi a sospensione a </w:t>
      </w:r>
      <w:r w:rsidRPr="00421F81">
        <w:rPr>
          <w:bCs/>
        </w:rPr>
        <w:t xml:space="preserve">doppio fuoco </w:t>
      </w:r>
      <w:hyperlink r:id="rId10" w:history="1">
        <w:r w:rsidRPr="00421F81">
          <w:rPr>
            <w:rStyle w:val="Hyperlink"/>
            <w:bCs/>
          </w:rPr>
          <w:t>Atrium</w:t>
        </w:r>
      </w:hyperlink>
      <w:r w:rsidRPr="00F137B7">
        <w:rPr>
          <w:bCs/>
        </w:rPr>
        <w:t xml:space="preserve"> aiutano a supportare il ritmo circadiano, con capacità di dimmerazione, tonalità di luce bianca regolabile e controllo del bagliore. Questi apparecchi a sospensione a forma di lattina creano uno schema luminoso sui soffitti, realizzando l’illuminazione sia verso l’alto che verso il basso per creare un’atmosfera adatta per ogni situazione. Negli spazi a un piano essi sono supportati dai downlight per binari elettrificati </w:t>
      </w:r>
      <w:hyperlink r:id="rId11" w:history="1">
        <w:r w:rsidRPr="00E06564">
          <w:rPr>
            <w:rStyle w:val="Hyperlink"/>
            <w:bCs/>
          </w:rPr>
          <w:t>Jilly</w:t>
        </w:r>
      </w:hyperlink>
      <w:r w:rsidRPr="00F137B7">
        <w:rPr>
          <w:bCs/>
        </w:rPr>
        <w:t xml:space="preserve">, che impiegano distribuzioni ampie ed ovali dedicate agli ambienti di lavoro. Ciò consente di mantenere grandi distanze tra gli apparecchi. I downlight per binari elettrificati garantiscono che la luce sia diretta solo verso i punti dove essa è necessaria, aumentando così il comfort visivo. Gli apparecchi per binari elettrificati </w:t>
      </w:r>
      <w:hyperlink r:id="rId12" w:history="1">
        <w:r w:rsidRPr="00E06564">
          <w:rPr>
            <w:rStyle w:val="Hyperlink"/>
            <w:bCs/>
          </w:rPr>
          <w:t>Pantrac</w:t>
        </w:r>
      </w:hyperlink>
      <w:r w:rsidRPr="00F137B7">
        <w:rPr>
          <w:bCs/>
        </w:rPr>
        <w:t xml:space="preserve"> illuminano inoltre le pareti per suscitare una sensazione di apertura ed espansività degli spazi. Ciò aumenta la luminosità percepita dei locali, in quanto la percezione umana è stimolata più dall’illuminazione delle superfici verticali che dalla luce sui piani orizzontali. </w:t>
      </w:r>
    </w:p>
    <w:p w14:paraId="004B1334" w14:textId="77777777" w:rsidR="00F137B7" w:rsidRPr="00F137B7" w:rsidRDefault="00F137B7" w:rsidP="00F137B7">
      <w:pPr>
        <w:pStyle w:val="ERCOText"/>
        <w:rPr>
          <w:bCs/>
        </w:rPr>
      </w:pPr>
    </w:p>
    <w:p w14:paraId="4328865D" w14:textId="508D2095" w:rsidR="00D0688A" w:rsidRDefault="00F137B7" w:rsidP="00F137B7">
      <w:pPr>
        <w:pStyle w:val="ERCOText"/>
        <w:rPr>
          <w:bCs/>
        </w:rPr>
      </w:pPr>
      <w:r w:rsidRPr="00F137B7">
        <w:rPr>
          <w:bCs/>
        </w:rPr>
        <w:t xml:space="preserve">«Guardi la messa in scena, guardi la natura mutevole del corpo», afferma Allford. L’obbiettivo, spiega, è quello di mostrare come sia possibile creare delle condizioni di illuminazione dinamiche anche quando hai a che fare con un ambiente senza finestre, offrendo </w:t>
      </w:r>
      <w:r w:rsidRPr="00F137B7">
        <w:rPr>
          <w:bCs/>
        </w:rPr>
        <w:lastRenderedPageBreak/>
        <w:t>un’alternativa alle quantità di lux standardizzate prescritte dall’industria del settore. In questo modo la luce diventa di per sé un progetto di ricerca. «Si guarda all’impatto della luce, più che agli apparecchi», aggiunge. «L’idea è che non si guarda dei buchi nel soffitto, ma delle sorgenti di luce proiettata sulle superfici.»</w:t>
      </w:r>
    </w:p>
    <w:p w14:paraId="5127C6A0" w14:textId="7DFBC170" w:rsidR="00F137B7" w:rsidRDefault="00F137B7" w:rsidP="00F137B7">
      <w:pPr>
        <w:pStyle w:val="ERCOText"/>
        <w:rPr>
          <w:bCs/>
        </w:rPr>
      </w:pPr>
    </w:p>
    <w:p w14:paraId="3E38D34F" w14:textId="7B82EA91" w:rsidR="00F137B7" w:rsidRPr="00F137B7" w:rsidRDefault="00F137B7" w:rsidP="00F137B7">
      <w:pPr>
        <w:pStyle w:val="ERCOText"/>
        <w:rPr>
          <w:b/>
        </w:rPr>
      </w:pPr>
      <w:r w:rsidRPr="00F137B7">
        <w:rPr>
          <w:b/>
        </w:rPr>
        <w:t>Un ambiente di lavoro flessibile</w:t>
      </w:r>
    </w:p>
    <w:p w14:paraId="5F32172E" w14:textId="77777777" w:rsidR="00F137B7" w:rsidRPr="00F137B7" w:rsidRDefault="00F137B7" w:rsidP="00F137B7">
      <w:pPr>
        <w:pStyle w:val="ERCOText"/>
        <w:rPr>
          <w:bCs/>
        </w:rPr>
      </w:pPr>
      <w:r w:rsidRPr="00F137B7">
        <w:rPr>
          <w:bCs/>
        </w:rPr>
        <w:t>La natura mutevole degli ambienti di lavoro odierni, in particolare come conseguenza del Covid-19, comporta che la flessibilità debba essere radicata negli interni fin dall’inizio della progettazione. Un modo con cui AHMM ha ottenuto questo obbiettivo è costituito da Jack, un sistema modulare che consiste in delle cassette in compensato simili a delle scatole. Il sistema Jack ha reso possibile la creazione di sale riunioni che possono essere smontate e riconfigurate nel giro di poche ore. Ciò significa che questo ufficio può essere adattato alle dimensioni del team, che cresce o si riduce.</w:t>
      </w:r>
    </w:p>
    <w:p w14:paraId="1FB025EA" w14:textId="77777777" w:rsidR="00F137B7" w:rsidRPr="00F137B7" w:rsidRDefault="00F137B7" w:rsidP="00F137B7">
      <w:pPr>
        <w:pStyle w:val="ERCOText"/>
        <w:rPr>
          <w:bCs/>
        </w:rPr>
      </w:pPr>
    </w:p>
    <w:p w14:paraId="5722ABE0" w14:textId="7936910C" w:rsidR="00F137B7" w:rsidRDefault="00F137B7" w:rsidP="00F137B7">
      <w:pPr>
        <w:pStyle w:val="ERCOText"/>
        <w:rPr>
          <w:bCs/>
        </w:rPr>
      </w:pPr>
      <w:r w:rsidRPr="00F137B7">
        <w:rPr>
          <w:bCs/>
        </w:rPr>
        <w:t xml:space="preserve">Il sistema di ERCO supporta questa esigenza di flessibilità. Anche grazie al sistema di controllo </w:t>
      </w:r>
      <w:hyperlink r:id="rId13" w:history="1">
        <w:r w:rsidRPr="00E06564">
          <w:rPr>
            <w:rStyle w:val="Hyperlink"/>
            <w:bCs/>
          </w:rPr>
          <w:t>Casambi Bluetooth</w:t>
        </w:r>
      </w:hyperlink>
      <w:r w:rsidRPr="00F137B7">
        <w:rPr>
          <w:bCs/>
        </w:rPr>
        <w:t xml:space="preserve">. Utilizzando un iPhone o un iPad, gli apparecchi di illuminazione compatibili con Bluetooth possono essere facilmente programmati ed adattati ai nuovi layout. Inoltre i downlight per binari elettrificati possono essere ricollocati fisicamente con facilità, semplicemente montandoli in un diverso punto del binario elettrificato. Ciascuna scrivania è poi dotata del proprio apparecchio da tavolo </w:t>
      </w:r>
      <w:hyperlink r:id="rId14" w:history="1">
        <w:r w:rsidRPr="00E06564">
          <w:rPr>
            <w:rStyle w:val="Hyperlink"/>
            <w:bCs/>
          </w:rPr>
          <w:t>Lucy</w:t>
        </w:r>
      </w:hyperlink>
      <w:r w:rsidRPr="00F137B7">
        <w:rPr>
          <w:bCs/>
        </w:rPr>
        <w:t>, dando ai dipendenti un maggiore controllo sul proprio ambiente più prossimo. «È un’idea teatrale di flessibilità», afferma Allford. «È una questione di personalità e di carattere. Puoi spostare una parete, puoi spostare una luce, puoi cambiare la sorgente della luce, così le persone possono ricreare il proprio ambiente in base al proprio umore.»</w:t>
      </w:r>
    </w:p>
    <w:p w14:paraId="53FA94CF" w14:textId="4F2BB5B2" w:rsidR="00F137B7" w:rsidRDefault="00F137B7" w:rsidP="00F137B7">
      <w:pPr>
        <w:pStyle w:val="ERCOText"/>
        <w:rPr>
          <w:bCs/>
        </w:rPr>
      </w:pPr>
    </w:p>
    <w:p w14:paraId="5AE6481A" w14:textId="09F75C78" w:rsidR="00F137B7" w:rsidRPr="00F137B7" w:rsidRDefault="00F137B7" w:rsidP="00F137B7">
      <w:pPr>
        <w:pStyle w:val="ERCOText"/>
        <w:rPr>
          <w:b/>
        </w:rPr>
      </w:pPr>
      <w:r w:rsidRPr="00F137B7">
        <w:rPr>
          <w:b/>
        </w:rPr>
        <w:t>Nuovi modi di lavorare</w:t>
      </w:r>
    </w:p>
    <w:p w14:paraId="553903B4" w14:textId="77777777" w:rsidR="00F137B7" w:rsidRPr="00F137B7" w:rsidRDefault="00F137B7" w:rsidP="00F137B7">
      <w:pPr>
        <w:pStyle w:val="ERCOText"/>
        <w:rPr>
          <w:bCs/>
        </w:rPr>
      </w:pPr>
      <w:r w:rsidRPr="00F137B7">
        <w:rPr>
          <w:bCs/>
        </w:rPr>
        <w:t xml:space="preserve">Londra inizia a riprendersi dalla pandemia e lo staff di AHMM sta ora passando a delle routine che coniugano il ritorno in ufficio con il perdurare del lavoro da casa. Intanto Allford stesso si sta preparando </w:t>
      </w:r>
      <w:r w:rsidRPr="00F137B7">
        <w:rPr>
          <w:bCs/>
        </w:rPr>
        <w:lastRenderedPageBreak/>
        <w:t>un periodo di cambiamento, combinando la pratica architettonica con una presidenza biennale del Royal Institute of British Architects (RIBA). L’architetto ritiene che i nuovi e più flessibili modelli di lavoro serviranno a rafforzare la cultura creativa negli edifici amministrativi come la White Collar Factory.</w:t>
      </w:r>
    </w:p>
    <w:p w14:paraId="074FE9A2" w14:textId="77777777" w:rsidR="00F137B7" w:rsidRPr="00F137B7" w:rsidRDefault="00F137B7" w:rsidP="00F137B7">
      <w:pPr>
        <w:pStyle w:val="ERCOText"/>
        <w:rPr>
          <w:bCs/>
        </w:rPr>
      </w:pPr>
    </w:p>
    <w:p w14:paraId="71A31C7E" w14:textId="2E9F7ED0" w:rsidR="00F137B7" w:rsidRDefault="00F137B7" w:rsidP="00F137B7">
      <w:pPr>
        <w:pStyle w:val="ERCOText"/>
        <w:rPr>
          <w:bCs/>
        </w:rPr>
      </w:pPr>
      <w:r w:rsidRPr="00F137B7">
        <w:rPr>
          <w:bCs/>
        </w:rPr>
        <w:t>«Anni fa, in un famoso negozio di arredamento, ho visto un’insegna con la scritta ‘il lavoro non è un luogo in cui ti rechi, ma una cosa che fai’», dice. «Si potrebbe dire che la pandemia ha rafforzato questo concetto, ma io non sono affatto d’accordo. Secondo me il lavoro è un luogo dove vai per svolgere delle attività. L’idea di uscire da casa, di entrare in un tipo di ambiente diverso e di incontrare delle persone è parte della cultura della creatività. È assolutamente vitale.»</w:t>
      </w:r>
    </w:p>
    <w:p w14:paraId="37D0B872" w14:textId="5D40C0CF" w:rsidR="008D5BC5" w:rsidRDefault="008D5BC5" w:rsidP="00F137B7">
      <w:pPr>
        <w:pStyle w:val="ERCOText"/>
        <w:rPr>
          <w:bCs/>
        </w:rPr>
      </w:pPr>
    </w:p>
    <w:p w14:paraId="43A36950" w14:textId="77777777" w:rsidR="008D5BC5" w:rsidRDefault="008D5BC5" w:rsidP="008D5BC5">
      <w:pPr>
        <w:pStyle w:val="ERCOText"/>
      </w:pPr>
      <w:r>
        <w:t>Siete alla ricerca di più know-how pratico e strategie progettuali per il vostro prossimo progetto di HCL?</w:t>
      </w:r>
    </w:p>
    <w:p w14:paraId="6F0BF66E" w14:textId="77777777" w:rsidR="008D5BC5" w:rsidRDefault="008D5BC5" w:rsidP="008D5BC5">
      <w:pPr>
        <w:pStyle w:val="ERCOText"/>
      </w:pPr>
      <w:r>
        <w:t>Scaricate il white paper ERCO sullo Human Centric Lighting:</w:t>
      </w:r>
    </w:p>
    <w:p w14:paraId="38F9C808" w14:textId="77777777" w:rsidR="008D5BC5" w:rsidRPr="00BA700B" w:rsidRDefault="0050776B" w:rsidP="008D5BC5">
      <w:pPr>
        <w:pStyle w:val="ERCOText"/>
      </w:pPr>
      <w:hyperlink r:id="rId15" w:history="1">
        <w:r w:rsidR="008D5BC5">
          <w:rPr>
            <w:rStyle w:val="Hyperlink"/>
          </w:rPr>
          <w:t>https://www.erco.com/press/7320/it</w:t>
        </w:r>
      </w:hyperlink>
    </w:p>
    <w:p w14:paraId="1831A569" w14:textId="77777777" w:rsidR="008D5BC5" w:rsidRDefault="008D5BC5" w:rsidP="00F137B7">
      <w:pPr>
        <w:pStyle w:val="ERCOText"/>
        <w:rPr>
          <w:bCs/>
        </w:rPr>
      </w:pPr>
    </w:p>
    <w:p w14:paraId="4239EA68" w14:textId="77777777" w:rsidR="00244DB7" w:rsidRPr="00BF087A" w:rsidRDefault="00244DB7" w:rsidP="00104FC7">
      <w:pPr>
        <w:pStyle w:val="02TextERCO"/>
        <w:rPr>
          <w:b/>
          <w:bCs/>
          <w:highlight w:val="yellow"/>
        </w:rPr>
      </w:pPr>
    </w:p>
    <w:p w14:paraId="59B2490A" w14:textId="70E07497" w:rsidR="00104FC7" w:rsidRDefault="00BF087A" w:rsidP="00104FC7">
      <w:pPr>
        <w:pStyle w:val="02TextERCO"/>
      </w:pPr>
      <w:hyperlink r:id="rId16" w:history="1">
        <w:r w:rsidR="00104FC7" w:rsidRPr="00BF087A">
          <w:rPr>
            <w:rStyle w:val="Hyperlink"/>
            <w:b/>
            <w:bCs/>
            <w:lang w:val="en-US"/>
          </w:rPr>
          <w:t>Link al film</w:t>
        </w:r>
      </w:hyperlink>
    </w:p>
    <w:p w14:paraId="74F2F6CB" w14:textId="27F2C262" w:rsidR="00F137B7" w:rsidRDefault="00F137B7" w:rsidP="00BE0E44">
      <w:pPr>
        <w:pStyle w:val="ERCOText"/>
        <w:rPr>
          <w:bCs/>
        </w:rPr>
      </w:pPr>
    </w:p>
    <w:p w14:paraId="20E877AB" w14:textId="77777777" w:rsidR="00BF087A" w:rsidRDefault="00BF087A" w:rsidP="00BE0E44">
      <w:pPr>
        <w:pStyle w:val="ERCOText"/>
        <w:rPr>
          <w:bCs/>
        </w:rPr>
      </w:pPr>
    </w:p>
    <w:p w14:paraId="349709E5" w14:textId="77777777" w:rsidR="008D5BC5" w:rsidRDefault="008D5BC5" w:rsidP="00BE0E44">
      <w:pPr>
        <w:pStyle w:val="ERCOText"/>
        <w:rPr>
          <w:bCs/>
        </w:rPr>
      </w:pPr>
    </w:p>
    <w:p w14:paraId="326B34A6" w14:textId="05E23972" w:rsidR="00F137B7" w:rsidRPr="00F137B7" w:rsidRDefault="00F137B7" w:rsidP="00BE0E44">
      <w:pPr>
        <w:pStyle w:val="ERCOText"/>
        <w:rPr>
          <w:b/>
        </w:rPr>
      </w:pPr>
      <w:r w:rsidRPr="00F137B7">
        <w:rPr>
          <w:b/>
        </w:rPr>
        <w:t>Dati sul progetto</w:t>
      </w:r>
    </w:p>
    <w:p w14:paraId="7B350439" w14:textId="06CE4458" w:rsidR="00F137B7" w:rsidRDefault="00F137B7" w:rsidP="00F137B7">
      <w:pPr>
        <w:pStyle w:val="ERCOText"/>
        <w:spacing w:line="240" w:lineRule="auto"/>
        <w:rPr>
          <w:sz w:val="20"/>
          <w:szCs w:val="20"/>
        </w:rPr>
      </w:pPr>
      <w:r w:rsidRPr="00F137B7">
        <w:rPr>
          <w:bCs/>
          <w:sz w:val="20"/>
          <w:szCs w:val="20"/>
        </w:rPr>
        <w:t>Cliente:</w:t>
      </w:r>
      <w:r w:rsidRPr="00F137B7">
        <w:rPr>
          <w:bCs/>
          <w:sz w:val="20"/>
          <w:szCs w:val="20"/>
        </w:rPr>
        <w:tab/>
      </w:r>
      <w:r w:rsidRPr="00F137B7">
        <w:rPr>
          <w:bCs/>
          <w:sz w:val="20"/>
          <w:szCs w:val="20"/>
        </w:rPr>
        <w:tab/>
      </w:r>
      <w:r w:rsidRPr="00F137B7">
        <w:rPr>
          <w:bCs/>
          <w:sz w:val="20"/>
          <w:szCs w:val="20"/>
        </w:rPr>
        <w:tab/>
      </w:r>
      <w:r w:rsidRPr="00F137B7">
        <w:rPr>
          <w:bCs/>
          <w:sz w:val="20"/>
          <w:szCs w:val="20"/>
        </w:rPr>
        <w:tab/>
      </w:r>
      <w:r w:rsidRPr="00F137B7">
        <w:rPr>
          <w:sz w:val="20"/>
          <w:szCs w:val="20"/>
        </w:rPr>
        <w:t>Ufficio Allford Hall Monaghan Morris,</w:t>
      </w:r>
    </w:p>
    <w:p w14:paraId="322099D8" w14:textId="083F5E34" w:rsidR="00F137B7" w:rsidRDefault="00F137B7" w:rsidP="00F137B7">
      <w:pPr>
        <w:pStyle w:val="ERCOText"/>
        <w:spacing w:line="240" w:lineRule="auto"/>
        <w:rPr>
          <w:sz w:val="20"/>
          <w:szCs w:val="20"/>
        </w:rPr>
      </w:pPr>
      <w:r w:rsidRPr="00F137B7">
        <w:rPr>
          <w:sz w:val="20"/>
          <w:szCs w:val="20"/>
        </w:rPr>
        <w:tab/>
      </w:r>
      <w:r w:rsidRPr="00F137B7">
        <w:rPr>
          <w:sz w:val="20"/>
          <w:szCs w:val="20"/>
        </w:rPr>
        <w:tab/>
      </w:r>
      <w:r w:rsidRPr="00F137B7">
        <w:rPr>
          <w:sz w:val="20"/>
          <w:szCs w:val="20"/>
        </w:rPr>
        <w:tab/>
      </w:r>
      <w:r w:rsidRPr="00F137B7">
        <w:rPr>
          <w:sz w:val="20"/>
          <w:szCs w:val="20"/>
        </w:rPr>
        <w:tab/>
        <w:t>Londra / Gran Bretagna</w:t>
      </w:r>
    </w:p>
    <w:p w14:paraId="5A989058" w14:textId="77777777" w:rsidR="00F137B7" w:rsidRDefault="00F137B7" w:rsidP="00F137B7">
      <w:pPr>
        <w:pStyle w:val="ERCOText"/>
        <w:spacing w:line="240" w:lineRule="auto"/>
        <w:rPr>
          <w:sz w:val="20"/>
          <w:szCs w:val="20"/>
        </w:rPr>
      </w:pPr>
      <w:r w:rsidRPr="00F137B7">
        <w:rPr>
          <w:bCs/>
          <w:sz w:val="20"/>
          <w:szCs w:val="20"/>
        </w:rPr>
        <w:t>Architettura</w:t>
      </w:r>
      <w:r>
        <w:rPr>
          <w:bCs/>
          <w:sz w:val="20"/>
          <w:szCs w:val="20"/>
        </w:rPr>
        <w:t>:</w:t>
      </w:r>
      <w:r>
        <w:rPr>
          <w:bCs/>
          <w:sz w:val="20"/>
          <w:szCs w:val="20"/>
        </w:rPr>
        <w:tab/>
      </w:r>
      <w:r>
        <w:rPr>
          <w:bCs/>
          <w:sz w:val="20"/>
          <w:szCs w:val="20"/>
        </w:rPr>
        <w:tab/>
      </w:r>
      <w:r>
        <w:rPr>
          <w:bCs/>
          <w:sz w:val="20"/>
          <w:szCs w:val="20"/>
        </w:rPr>
        <w:tab/>
      </w:r>
      <w:r w:rsidRPr="00F137B7">
        <w:rPr>
          <w:sz w:val="20"/>
          <w:szCs w:val="20"/>
        </w:rPr>
        <w:t>Ufficio Allford Hall Monaghan Morris,</w:t>
      </w:r>
    </w:p>
    <w:p w14:paraId="020DB7C7" w14:textId="29E66F17" w:rsidR="00F137B7" w:rsidRDefault="00F137B7" w:rsidP="00F137B7">
      <w:pPr>
        <w:pStyle w:val="ERCOText"/>
        <w:spacing w:line="240" w:lineRule="auto"/>
        <w:rPr>
          <w:bCs/>
          <w:sz w:val="20"/>
          <w:szCs w:val="20"/>
        </w:rPr>
      </w:pPr>
      <w:r w:rsidRPr="00F137B7">
        <w:rPr>
          <w:sz w:val="20"/>
          <w:szCs w:val="20"/>
        </w:rPr>
        <w:tab/>
      </w:r>
      <w:r w:rsidRPr="00F137B7">
        <w:rPr>
          <w:sz w:val="20"/>
          <w:szCs w:val="20"/>
        </w:rPr>
        <w:tab/>
      </w:r>
      <w:r w:rsidRPr="00F137B7">
        <w:rPr>
          <w:sz w:val="20"/>
          <w:szCs w:val="20"/>
        </w:rPr>
        <w:tab/>
      </w:r>
      <w:r w:rsidRPr="00F137B7">
        <w:rPr>
          <w:sz w:val="20"/>
          <w:szCs w:val="20"/>
        </w:rPr>
        <w:tab/>
        <w:t>Londra / Gran Bretagna</w:t>
      </w:r>
    </w:p>
    <w:p w14:paraId="08408725" w14:textId="77777777" w:rsidR="00F137B7" w:rsidRDefault="00F137B7" w:rsidP="00F137B7">
      <w:pPr>
        <w:pStyle w:val="ERCOText"/>
        <w:spacing w:line="240" w:lineRule="auto"/>
        <w:rPr>
          <w:sz w:val="20"/>
          <w:szCs w:val="20"/>
        </w:rPr>
      </w:pPr>
      <w:r w:rsidRPr="00F137B7">
        <w:rPr>
          <w:bCs/>
          <w:sz w:val="20"/>
          <w:szCs w:val="20"/>
        </w:rPr>
        <w:t>Progettista illuminotecnico:</w:t>
      </w:r>
      <w:r>
        <w:rPr>
          <w:bCs/>
          <w:sz w:val="20"/>
          <w:szCs w:val="20"/>
        </w:rPr>
        <w:tab/>
      </w:r>
      <w:r w:rsidRPr="00F137B7">
        <w:rPr>
          <w:sz w:val="20"/>
          <w:szCs w:val="20"/>
        </w:rPr>
        <w:t>Ufficio Allford Hall Monaghan Morris,</w:t>
      </w:r>
    </w:p>
    <w:p w14:paraId="5D4E481E" w14:textId="2E8D5C5A" w:rsidR="00F137B7" w:rsidRDefault="00F137B7" w:rsidP="00F137B7">
      <w:pPr>
        <w:pStyle w:val="ERCOText"/>
        <w:spacing w:line="240" w:lineRule="auto"/>
        <w:rPr>
          <w:bCs/>
          <w:sz w:val="20"/>
          <w:szCs w:val="20"/>
        </w:rPr>
      </w:pPr>
      <w:r w:rsidRPr="00F137B7">
        <w:rPr>
          <w:sz w:val="20"/>
          <w:szCs w:val="20"/>
        </w:rPr>
        <w:tab/>
      </w:r>
      <w:r w:rsidRPr="00F137B7">
        <w:rPr>
          <w:sz w:val="20"/>
          <w:szCs w:val="20"/>
        </w:rPr>
        <w:tab/>
      </w:r>
      <w:r w:rsidRPr="00F137B7">
        <w:rPr>
          <w:sz w:val="20"/>
          <w:szCs w:val="20"/>
        </w:rPr>
        <w:tab/>
      </w:r>
      <w:r w:rsidRPr="00F137B7">
        <w:rPr>
          <w:sz w:val="20"/>
          <w:szCs w:val="20"/>
        </w:rPr>
        <w:tab/>
        <w:t>Londra / Gran Bretagna</w:t>
      </w:r>
    </w:p>
    <w:p w14:paraId="19D983C6" w14:textId="7B831EF8" w:rsidR="00F137B7" w:rsidRDefault="00F137B7" w:rsidP="00F137B7">
      <w:pPr>
        <w:pStyle w:val="ERCOText"/>
        <w:spacing w:line="240" w:lineRule="auto"/>
        <w:rPr>
          <w:bCs/>
          <w:sz w:val="20"/>
          <w:szCs w:val="20"/>
        </w:rPr>
      </w:pPr>
      <w:r w:rsidRPr="00F137B7">
        <w:rPr>
          <w:bCs/>
          <w:sz w:val="20"/>
          <w:szCs w:val="20"/>
        </w:rPr>
        <w:t>Fotografie</w:t>
      </w:r>
      <w:r>
        <w:rPr>
          <w:bCs/>
          <w:sz w:val="20"/>
          <w:szCs w:val="20"/>
        </w:rPr>
        <w:t>:</w:t>
      </w:r>
      <w:r>
        <w:rPr>
          <w:bCs/>
          <w:sz w:val="20"/>
          <w:szCs w:val="20"/>
        </w:rPr>
        <w:tab/>
      </w:r>
      <w:r>
        <w:rPr>
          <w:bCs/>
          <w:sz w:val="20"/>
          <w:szCs w:val="20"/>
        </w:rPr>
        <w:tab/>
      </w:r>
      <w:r>
        <w:rPr>
          <w:bCs/>
          <w:sz w:val="20"/>
          <w:szCs w:val="20"/>
        </w:rPr>
        <w:tab/>
      </w:r>
      <w:r w:rsidRPr="00F137B7">
        <w:rPr>
          <w:bCs/>
          <w:sz w:val="20"/>
          <w:szCs w:val="20"/>
        </w:rPr>
        <w:t>Martina Ferrera,</w:t>
      </w:r>
      <w:r>
        <w:rPr>
          <w:bCs/>
          <w:sz w:val="20"/>
          <w:szCs w:val="20"/>
        </w:rPr>
        <w:t xml:space="preserve"> </w:t>
      </w:r>
      <w:r w:rsidRPr="00F137B7">
        <w:rPr>
          <w:bCs/>
          <w:sz w:val="20"/>
          <w:szCs w:val="20"/>
        </w:rPr>
        <w:t>Londra / Gran Bretagna</w:t>
      </w:r>
    </w:p>
    <w:p w14:paraId="7048001C" w14:textId="15392CD5" w:rsidR="00F137B7" w:rsidRDefault="00F137B7" w:rsidP="00F137B7">
      <w:pPr>
        <w:pStyle w:val="ERCOText"/>
        <w:spacing w:line="240" w:lineRule="auto"/>
        <w:rPr>
          <w:bCs/>
          <w:sz w:val="20"/>
          <w:szCs w:val="20"/>
        </w:rPr>
      </w:pPr>
    </w:p>
    <w:p w14:paraId="4D79A831" w14:textId="6A1673F8" w:rsidR="00F137B7" w:rsidRDefault="00F137B7" w:rsidP="00F137B7">
      <w:pPr>
        <w:pStyle w:val="ERCOText"/>
        <w:spacing w:line="240" w:lineRule="auto"/>
        <w:rPr>
          <w:bCs/>
          <w:sz w:val="20"/>
          <w:szCs w:val="20"/>
        </w:rPr>
      </w:pPr>
      <w:r w:rsidRPr="00F137B7">
        <w:rPr>
          <w:bCs/>
          <w:sz w:val="20"/>
          <w:szCs w:val="20"/>
        </w:rPr>
        <w:t>Prodotti:</w:t>
      </w:r>
      <w:r>
        <w:rPr>
          <w:bCs/>
          <w:sz w:val="20"/>
          <w:szCs w:val="20"/>
        </w:rPr>
        <w:tab/>
      </w:r>
      <w:r>
        <w:rPr>
          <w:bCs/>
          <w:sz w:val="20"/>
          <w:szCs w:val="20"/>
        </w:rPr>
        <w:tab/>
      </w:r>
      <w:r>
        <w:rPr>
          <w:bCs/>
          <w:sz w:val="20"/>
          <w:szCs w:val="20"/>
        </w:rPr>
        <w:tab/>
      </w:r>
      <w:r w:rsidRPr="00F137B7">
        <w:rPr>
          <w:bCs/>
          <w:sz w:val="20"/>
          <w:szCs w:val="20"/>
        </w:rPr>
        <w:t>Atrium, Jilly, Lucy, Pantrac, Casambi</w:t>
      </w:r>
    </w:p>
    <w:p w14:paraId="7A6BDF16" w14:textId="081CC13F" w:rsidR="00F137B7" w:rsidRDefault="00F137B7" w:rsidP="00F137B7">
      <w:pPr>
        <w:pStyle w:val="ERCOText"/>
        <w:spacing w:line="240" w:lineRule="auto"/>
        <w:rPr>
          <w:bCs/>
          <w:sz w:val="20"/>
          <w:szCs w:val="20"/>
        </w:rPr>
      </w:pPr>
      <w:r w:rsidRPr="00F137B7">
        <w:rPr>
          <w:bCs/>
          <w:sz w:val="20"/>
          <w:szCs w:val="20"/>
        </w:rPr>
        <w:t>Referenze fotografiche</w:t>
      </w:r>
      <w:r>
        <w:rPr>
          <w:bCs/>
          <w:sz w:val="20"/>
          <w:szCs w:val="20"/>
        </w:rPr>
        <w:t>:</w:t>
      </w:r>
      <w:r>
        <w:rPr>
          <w:bCs/>
          <w:sz w:val="20"/>
          <w:szCs w:val="20"/>
        </w:rPr>
        <w:tab/>
      </w:r>
      <w:r>
        <w:rPr>
          <w:bCs/>
          <w:sz w:val="20"/>
          <w:szCs w:val="20"/>
        </w:rPr>
        <w:tab/>
      </w:r>
      <w:r w:rsidRPr="00F137B7">
        <w:rPr>
          <w:bCs/>
          <w:sz w:val="20"/>
          <w:szCs w:val="20"/>
        </w:rPr>
        <w:t>© ERCO GmbH, www.erco.com,</w:t>
      </w:r>
    </w:p>
    <w:p w14:paraId="522E4555" w14:textId="6164B4AC" w:rsidR="00F137B7" w:rsidRPr="00F137B7" w:rsidRDefault="00F137B7" w:rsidP="00F137B7">
      <w:pPr>
        <w:pStyle w:val="ERCOText"/>
        <w:spacing w:line="240" w:lineRule="auto"/>
        <w:rPr>
          <w:bCs/>
          <w:sz w:val="20"/>
          <w:szCs w:val="20"/>
        </w:rPr>
      </w:pPr>
      <w:r>
        <w:rPr>
          <w:bCs/>
          <w:sz w:val="20"/>
          <w:szCs w:val="20"/>
        </w:rPr>
        <w:tab/>
      </w:r>
      <w:r>
        <w:rPr>
          <w:bCs/>
          <w:sz w:val="20"/>
          <w:szCs w:val="20"/>
        </w:rPr>
        <w:tab/>
      </w:r>
      <w:r>
        <w:rPr>
          <w:bCs/>
          <w:sz w:val="20"/>
          <w:szCs w:val="20"/>
        </w:rPr>
        <w:tab/>
      </w:r>
      <w:r>
        <w:rPr>
          <w:bCs/>
          <w:sz w:val="20"/>
          <w:szCs w:val="20"/>
        </w:rPr>
        <w:tab/>
      </w:r>
      <w:r w:rsidRPr="00F137B7">
        <w:rPr>
          <w:bCs/>
          <w:sz w:val="20"/>
          <w:szCs w:val="20"/>
        </w:rPr>
        <w:t>fotografia: Martina Ferrera</w:t>
      </w:r>
    </w:p>
    <w:p w14:paraId="1652A0C3" w14:textId="11438EC0" w:rsidR="00BA700B" w:rsidRDefault="00BA700B" w:rsidP="00BE0E44">
      <w:pPr>
        <w:pStyle w:val="ERCOText"/>
        <w:rPr>
          <w:bCs/>
        </w:rPr>
      </w:pPr>
    </w:p>
    <w:p w14:paraId="67C814FE" w14:textId="77777777" w:rsidR="00BF087A" w:rsidRDefault="00BF087A" w:rsidP="00BE0E44">
      <w:pPr>
        <w:pStyle w:val="ERCOText"/>
        <w:rPr>
          <w:bCs/>
        </w:rPr>
      </w:pPr>
    </w:p>
    <w:p w14:paraId="5506E596" w14:textId="77777777" w:rsidR="00F137B7" w:rsidRDefault="00F137B7" w:rsidP="00F137B7">
      <w:pPr>
        <w:pStyle w:val="01berschriftERCO"/>
      </w:pPr>
    </w:p>
    <w:p w14:paraId="4D7035AB" w14:textId="6B649EAA" w:rsidR="004F0FEA" w:rsidRPr="002472AA" w:rsidRDefault="004F0FEA" w:rsidP="00F137B7">
      <w:pPr>
        <w:pStyle w:val="01berschriftERCO"/>
      </w:pPr>
      <w:r w:rsidRPr="002472AA">
        <w:lastRenderedPageBreak/>
        <w:t>Su ERCO</w:t>
      </w:r>
    </w:p>
    <w:p w14:paraId="5EB81164" w14:textId="417F5830" w:rsidR="004F0FEA" w:rsidRPr="002472AA" w:rsidRDefault="004F0FEA" w:rsidP="004F0FEA">
      <w:pPr>
        <w:pStyle w:val="02TextERCO"/>
      </w:pPr>
      <w:r w:rsidRPr="002472AA">
        <w:t>ERCO, la fabbrica della luce con sede a Lüdenscheid, è un’azienda leader a livello internazionale specializzata nell’illuminazione delle architetture con la tecnologia LED. Questa azienda familiare fondata nel 1934 opera a livello globale in 55 paesi con strutture di distribuzione indipendenti e partner. Dal 2015 il programma di produzione si basa al 100% sulla tecnologia LED. ERCO a Lüdenscheid sviluppa, progetta e produce degli apparecchi di illuminazione digitali focalizzandosi sui sistemi ottici illuminotecnici, sull’elettronica e sul design. Gli strumenti di illuminazione sono creati in stretto contatto con architetti, lighting designer e progettisti di impianti elettrici e sono impiegati principalmente nei seguenti ambiti di applicazione: Work e Culture, Community e Public &amp; Outdoor, Contemplation, Living, Shop e Hospitality. ERCO intende la luce come la quarta dimensione dell’architettura e supporta i progettisti nella realizzazione delle loro idee con efficienti soluzioni luminose ad alta precisione.</w:t>
      </w:r>
    </w:p>
    <w:p w14:paraId="568002CB" w14:textId="77777777" w:rsidR="004F0FEA" w:rsidRPr="002472AA" w:rsidRDefault="004F0FEA" w:rsidP="004F0FEA">
      <w:pPr>
        <w:pStyle w:val="02TextERCO"/>
      </w:pPr>
    </w:p>
    <w:p w14:paraId="07F7FAF1" w14:textId="55678CB8" w:rsidR="004F0FEA" w:rsidRPr="002472AA" w:rsidRDefault="004F0FEA" w:rsidP="004F0FEA">
      <w:pPr>
        <w:pStyle w:val="02TextERCO"/>
      </w:pPr>
      <w:r w:rsidRPr="002472AA">
        <w:t xml:space="preserve">Se desiderate ulteriori informazioni su ERCO o del materiale fotografico, visitate la pagina </w:t>
      </w:r>
      <w:hyperlink r:id="rId17" w:history="1">
        <w:r w:rsidR="00D67EA8">
          <w:rPr>
            <w:rStyle w:val="Hyperlink"/>
          </w:rPr>
          <w:t>press.erco.com/it</w:t>
        </w:r>
      </w:hyperlink>
      <w:r w:rsidRPr="002472AA">
        <w:t>. Saremo lieti di inviare anche del materiale sui progetti realizzati in tutto il mondo per aiutarvi a redigere i vostri articoli.</w:t>
      </w:r>
    </w:p>
    <w:p w14:paraId="3C71640E" w14:textId="12581950" w:rsidR="002472AA" w:rsidRPr="002472AA" w:rsidRDefault="002472AA" w:rsidP="00E45E09">
      <w:pPr>
        <w:pStyle w:val="ERCOText"/>
      </w:pPr>
    </w:p>
    <w:p w14:paraId="466CBDB4" w14:textId="77777777" w:rsidR="002472AA" w:rsidRPr="002472AA" w:rsidRDefault="002472AA" w:rsidP="002472AA"/>
    <w:p w14:paraId="761C685F" w14:textId="77777777" w:rsidR="002472AA" w:rsidRPr="002472AA" w:rsidRDefault="002472AA" w:rsidP="002472AA"/>
    <w:p w14:paraId="4C02128A" w14:textId="77777777" w:rsidR="002472AA" w:rsidRPr="002472AA" w:rsidRDefault="002472AA" w:rsidP="002472AA"/>
    <w:p w14:paraId="151D5A92" w14:textId="77777777" w:rsidR="002472AA" w:rsidRPr="002472AA" w:rsidRDefault="002472AA" w:rsidP="002472AA"/>
    <w:p w14:paraId="7D9EEDB3" w14:textId="77777777" w:rsidR="002472AA" w:rsidRPr="002472AA" w:rsidRDefault="002472AA" w:rsidP="002472AA"/>
    <w:p w14:paraId="58CFD4F9" w14:textId="5511EDA7" w:rsidR="002472AA" w:rsidRPr="002472AA" w:rsidRDefault="002472AA" w:rsidP="002472AA"/>
    <w:p w14:paraId="2BD702CD" w14:textId="729331DC" w:rsidR="005F2632" w:rsidRPr="002472AA" w:rsidRDefault="002472AA" w:rsidP="002472AA">
      <w:pPr>
        <w:tabs>
          <w:tab w:val="left" w:pos="1380"/>
        </w:tabs>
      </w:pPr>
      <w:r w:rsidRPr="002472AA">
        <w:tab/>
      </w:r>
    </w:p>
    <w:sectPr w:rsidR="005F2632" w:rsidRPr="002472AA">
      <w:headerReference w:type="default" r:id="rId18"/>
      <w:footerReference w:type="default" r:id="rId1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FD175" w14:textId="77777777" w:rsidR="0050776B" w:rsidRDefault="0050776B">
      <w:r>
        <w:separator/>
      </w:r>
    </w:p>
  </w:endnote>
  <w:endnote w:type="continuationSeparator" w:id="0">
    <w:p w14:paraId="32256E02" w14:textId="77777777" w:rsidR="0050776B" w:rsidRDefault="0050776B">
      <w:r>
        <w:continuationSeparator/>
      </w:r>
    </w:p>
  </w:endnote>
  <w:endnote w:type="continuationNotice" w:id="1">
    <w:p w14:paraId="71A60C34" w14:textId="77777777" w:rsidR="0050776B" w:rsidRDefault="005077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altName w:val="Times"/>
    <w:panose1 w:val="00000500000000020000"/>
    <w:charset w:val="00"/>
    <w:family w:val="auto"/>
    <w:pitch w:val="variable"/>
    <w:sig w:usb0="E00002FF" w:usb1="5000205A" w:usb2="00000000" w:usb3="00000000" w:csb0="0000019F" w:csb1="00000000"/>
  </w:font>
  <w:font w:name="Rotis Semi Sans Std">
    <w:altName w:val="Rotis Semi Sans Std"/>
    <w:panose1 w:val="020B0606050204020204"/>
    <w:charset w:val="4D"/>
    <w:family w:val="swiss"/>
    <w:pitch w:val="variable"/>
    <w:sig w:usb0="00000003" w:usb1="00000000" w:usb2="00000000" w:usb3="00000000" w:csb0="00000001" w:csb1="00000000"/>
  </w:font>
  <w:font w:name="Rotis Semi Sans Std Light">
    <w:altName w:val="Calibri"/>
    <w:panose1 w:val="020B0606050204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Britannic Bold"/>
    <w:panose1 w:val="020B0803070204020204"/>
    <w:charset w:val="4D"/>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064BC"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BDF0A" w14:textId="77777777" w:rsidR="0050776B" w:rsidRDefault="0050776B">
      <w:r>
        <w:separator/>
      </w:r>
    </w:p>
  </w:footnote>
  <w:footnote w:type="continuationSeparator" w:id="0">
    <w:p w14:paraId="6DDF30F5" w14:textId="77777777" w:rsidR="0050776B" w:rsidRDefault="0050776B">
      <w:r>
        <w:continuationSeparator/>
      </w:r>
    </w:p>
  </w:footnote>
  <w:footnote w:type="continuationNotice" w:id="1">
    <w:p w14:paraId="346E96DE" w14:textId="77777777" w:rsidR="0050776B" w:rsidRDefault="005077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35736" w14:textId="4FAA5748" w:rsidR="005C5817" w:rsidRDefault="005C5817" w:rsidP="005C5817">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Pr>
        <w:rFonts w:ascii="Arial" w:hAnsi="Arial"/>
        <w:b/>
        <w:sz w:val="44"/>
      </w:rPr>
      <w:t xml:space="preserve">Project Review </w:t>
    </w:r>
    <w:r w:rsidRPr="005C5817">
      <w:rPr>
        <w:rFonts w:ascii="Arial" w:hAnsi="Arial"/>
        <w:bCs/>
        <w:sz w:val="44"/>
      </w:rPr>
      <w:t>09.2021</w:t>
    </w:r>
  </w:p>
  <w:p w14:paraId="54E351BB" w14:textId="59F9DEBC" w:rsidR="005C5817" w:rsidRPr="005C5817" w:rsidRDefault="005C5817" w:rsidP="005C5817">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F137B7">
      <w:rPr>
        <w:rFonts w:ascii="Arial" w:hAnsi="Arial" w:cs="Arial"/>
        <w:szCs w:val="24"/>
        <w:lang w:val="en-US"/>
      </w:rPr>
      <w:t>versione testuale</w:t>
    </w:r>
  </w:p>
  <w:p w14:paraId="72BD21EA" w14:textId="16FAA5B2" w:rsidR="00547FCF" w:rsidRPr="00547FC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5CCAFF4C"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58241" behindDoc="0" locked="0" layoutInCell="0" allowOverlap="1" wp14:anchorId="7534C7A8" wp14:editId="04DC6CEC">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158DFB" id="Line 2"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8240" behindDoc="0" locked="0" layoutInCell="0" allowOverlap="1" wp14:anchorId="174B5B00" wp14:editId="40EECA7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578AFE"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72B0F906" w14:textId="77777777" w:rsidR="00547FCF" w:rsidRPr="002472AA" w:rsidRDefault="00547FCF" w:rsidP="007A5E47">
    <w:pPr>
      <w:pStyle w:val="ERCOAdresse"/>
      <w:framePr w:wrap="around" w:y="11341"/>
    </w:pPr>
  </w:p>
  <w:p w14:paraId="5F90F818" w14:textId="77777777" w:rsidR="00662870" w:rsidRPr="002472AA" w:rsidRDefault="00662870" w:rsidP="007A5E47">
    <w:pPr>
      <w:pStyle w:val="ERCOAdresse"/>
      <w:framePr w:wrap="around" w:y="11341"/>
    </w:pPr>
  </w:p>
  <w:p w14:paraId="73BC5664" w14:textId="77777777" w:rsidR="00662870" w:rsidRPr="002472AA" w:rsidRDefault="00662870" w:rsidP="007A5E47">
    <w:pPr>
      <w:pStyle w:val="ERCOAdresse"/>
      <w:framePr w:wrap="around" w:y="11341"/>
    </w:pPr>
  </w:p>
  <w:p w14:paraId="6995C4AF" w14:textId="77777777" w:rsidR="00895A38" w:rsidRPr="00E53E4C" w:rsidRDefault="00895A38" w:rsidP="00895A38">
    <w:pPr>
      <w:pStyle w:val="ERCOAdresse"/>
      <w:framePr w:wrap="around" w:y="11341"/>
      <w:rPr>
        <w:b/>
      </w:rPr>
    </w:pPr>
    <w:r>
      <w:rPr>
        <w:b/>
      </w:rPr>
      <w:t>ERCO GmbH</w:t>
    </w:r>
  </w:p>
  <w:p w14:paraId="31A76785" w14:textId="77777777" w:rsidR="00895A38" w:rsidRDefault="00895A38" w:rsidP="00895A38">
    <w:pPr>
      <w:pStyle w:val="ERCOAdresse"/>
      <w:framePr w:wrap="around" w:y="11341"/>
    </w:pPr>
    <w:r>
      <w:t>Katrin Haner</w:t>
    </w:r>
  </w:p>
  <w:p w14:paraId="7E3B37B9" w14:textId="77777777" w:rsidR="00895A38" w:rsidRPr="002472AA" w:rsidRDefault="00895A38" w:rsidP="00895A38">
    <w:pPr>
      <w:pStyle w:val="ERCOAdresse"/>
      <w:framePr w:wrap="around" w:y="11341"/>
      <w:rPr>
        <w:lang w:val="de-DE"/>
      </w:rPr>
    </w:pPr>
    <w:r w:rsidRPr="002472AA">
      <w:rPr>
        <w:lang w:val="de-DE"/>
      </w:rPr>
      <w:t>Content Manager / PR</w:t>
    </w:r>
  </w:p>
  <w:p w14:paraId="40D5AF51" w14:textId="77777777" w:rsidR="00895A38" w:rsidRPr="002472AA" w:rsidRDefault="00895A38" w:rsidP="00895A38">
    <w:pPr>
      <w:pStyle w:val="ERCOAdresse"/>
      <w:framePr w:wrap="around" w:y="11341"/>
      <w:rPr>
        <w:lang w:val="de-DE"/>
      </w:rPr>
    </w:pPr>
    <w:r w:rsidRPr="002472AA">
      <w:rPr>
        <w:lang w:val="de-DE"/>
      </w:rPr>
      <w:t>Brockhauser Weg 80-82</w:t>
    </w:r>
  </w:p>
  <w:p w14:paraId="60B37AAF" w14:textId="3BD3596A" w:rsidR="00895A38" w:rsidRDefault="00895A38" w:rsidP="00895A38">
    <w:pPr>
      <w:pStyle w:val="ERCOAdresse"/>
      <w:framePr w:wrap="around" w:y="11341"/>
      <w:rPr>
        <w:lang w:val="de-DE"/>
      </w:rPr>
    </w:pPr>
    <w:r w:rsidRPr="002472AA">
      <w:rPr>
        <w:lang w:val="de-DE"/>
      </w:rPr>
      <w:t>58507 Lüdenscheid</w:t>
    </w:r>
  </w:p>
  <w:p w14:paraId="361A1CF6" w14:textId="76C7164F" w:rsidR="00895A38" w:rsidRPr="005C5817" w:rsidRDefault="00895A38" w:rsidP="00895A38">
    <w:pPr>
      <w:pStyle w:val="ERCOAdresse"/>
      <w:framePr w:wrap="around" w:y="11341"/>
      <w:rPr>
        <w:lang w:val="de-DE"/>
      </w:rPr>
    </w:pPr>
    <w:r w:rsidRPr="005C5817">
      <w:rPr>
        <w:lang w:val="de-DE"/>
      </w:rPr>
      <w:t>Germania</w:t>
    </w:r>
  </w:p>
  <w:p w14:paraId="6076779F" w14:textId="77777777" w:rsidR="00895A38" w:rsidRPr="005C5817" w:rsidRDefault="00895A38" w:rsidP="00895A38">
    <w:pPr>
      <w:pStyle w:val="ERCOAdresse"/>
      <w:framePr w:wrap="around" w:y="11341"/>
      <w:rPr>
        <w:lang w:val="de-DE"/>
      </w:rPr>
    </w:pPr>
    <w:r w:rsidRPr="005C5817">
      <w:rPr>
        <w:lang w:val="de-DE"/>
      </w:rPr>
      <w:t>Tel.: +49 2351 551 345</w:t>
    </w:r>
  </w:p>
  <w:p w14:paraId="3BD7E5C1" w14:textId="77777777" w:rsidR="00895A38" w:rsidRPr="005C5817" w:rsidRDefault="00895A38" w:rsidP="00895A38">
    <w:pPr>
      <w:pStyle w:val="ERCOAdresse"/>
      <w:framePr w:wrap="around" w:y="11341"/>
      <w:rPr>
        <w:lang w:val="de-DE"/>
      </w:rPr>
    </w:pPr>
    <w:r w:rsidRPr="005C5817">
      <w:rPr>
        <w:lang w:val="de-DE"/>
      </w:rPr>
      <w:t>k.haner@erco.com</w:t>
    </w:r>
  </w:p>
  <w:p w14:paraId="5FA122EB" w14:textId="468D7521" w:rsidR="00B267B0" w:rsidRPr="00895A38" w:rsidRDefault="00895A38" w:rsidP="00895A38">
    <w:pPr>
      <w:pStyle w:val="ERCOAdresse"/>
      <w:framePr w:wrap="around" w:y="11341"/>
      <w:rPr>
        <w:lang w:val="en-US"/>
      </w:rPr>
    </w:pPr>
    <w:r w:rsidRPr="00895A38">
      <w:rPr>
        <w:lang w:val="en-US"/>
      </w:rPr>
      <w:t>www.erco.com</w:t>
    </w:r>
  </w:p>
  <w:p w14:paraId="43C57879" w14:textId="77777777" w:rsidR="00B267B0" w:rsidRPr="00895A38" w:rsidRDefault="00B267B0" w:rsidP="00B267B0">
    <w:pPr>
      <w:pStyle w:val="ERCOAdresse"/>
      <w:framePr w:wrap="around" w:y="11341"/>
      <w:rPr>
        <w:lang w:val="en-US"/>
      </w:rPr>
    </w:pPr>
  </w:p>
  <w:p w14:paraId="09AB9167" w14:textId="77777777" w:rsidR="00B267B0" w:rsidRPr="00895A38" w:rsidRDefault="00B267B0" w:rsidP="00B267B0">
    <w:pPr>
      <w:pStyle w:val="ERCOAdresse"/>
      <w:framePr w:wrap="around" w:y="11341"/>
      <w:rPr>
        <w:lang w:val="en-US"/>
      </w:rPr>
    </w:pPr>
  </w:p>
  <w:p w14:paraId="15F5CEEC" w14:textId="77777777" w:rsidR="00B267B0" w:rsidRPr="00895A38" w:rsidRDefault="00B267B0" w:rsidP="00B267B0">
    <w:pPr>
      <w:pStyle w:val="ERCOAdresse"/>
      <w:framePr w:wrap="around" w:y="11341"/>
      <w:rPr>
        <w:b/>
        <w:lang w:val="en-US"/>
      </w:rPr>
    </w:pPr>
    <w:r w:rsidRPr="00895A38">
      <w:rPr>
        <w:b/>
        <w:lang w:val="en-US"/>
      </w:rPr>
      <w:t xml:space="preserve">mai public relations GmbH </w:t>
    </w:r>
  </w:p>
  <w:p w14:paraId="120FF78C" w14:textId="77777777" w:rsidR="00B267B0" w:rsidRPr="00895A38" w:rsidRDefault="00B267B0" w:rsidP="00B267B0">
    <w:pPr>
      <w:pStyle w:val="ERCOAdresse"/>
      <w:framePr w:wrap="around" w:y="11341"/>
      <w:rPr>
        <w:lang w:val="en-US"/>
      </w:rPr>
    </w:pPr>
    <w:r w:rsidRPr="00895A38">
      <w:rPr>
        <w:lang w:val="en-US"/>
      </w:rPr>
      <w:t>Elena Artzt / Arno Heitland</w:t>
    </w:r>
  </w:p>
  <w:p w14:paraId="0998781A" w14:textId="77777777" w:rsidR="00B267B0" w:rsidRPr="002472AA" w:rsidRDefault="00B267B0" w:rsidP="00B267B0">
    <w:pPr>
      <w:pStyle w:val="ERCOAdresse"/>
      <w:framePr w:wrap="around" w:y="11341"/>
      <w:rPr>
        <w:lang w:val="fr-FR"/>
      </w:rPr>
    </w:pPr>
    <w:r w:rsidRPr="002472AA">
      <w:rPr>
        <w:lang w:val="fr-FR"/>
      </w:rPr>
      <w:t>PR Consultant</w:t>
    </w:r>
  </w:p>
  <w:p w14:paraId="39442070" w14:textId="77777777" w:rsidR="00B267B0" w:rsidRPr="002472AA" w:rsidRDefault="00B267B0" w:rsidP="00B267B0">
    <w:pPr>
      <w:pStyle w:val="ERCOAdresse"/>
      <w:framePr w:wrap="around" w:y="11341"/>
      <w:rPr>
        <w:lang w:val="fr-FR"/>
      </w:rPr>
    </w:pPr>
    <w:r w:rsidRPr="002472AA">
      <w:rPr>
        <w:lang w:val="fr-FR"/>
      </w:rPr>
      <w:t>Leuschnerdamm 13</w:t>
    </w:r>
  </w:p>
  <w:p w14:paraId="059D3BDD" w14:textId="2E5800ED" w:rsidR="00B267B0" w:rsidRDefault="00B267B0" w:rsidP="00B267B0">
    <w:pPr>
      <w:pStyle w:val="ERCOAdresse"/>
      <w:framePr w:wrap="around" w:y="11341"/>
      <w:rPr>
        <w:lang w:val="fr-FR"/>
      </w:rPr>
    </w:pPr>
    <w:r w:rsidRPr="002472AA">
      <w:rPr>
        <w:lang w:val="fr-FR"/>
      </w:rPr>
      <w:t>10999 Berlino</w:t>
    </w:r>
  </w:p>
  <w:p w14:paraId="36505AFB" w14:textId="1553D6D9" w:rsidR="00895A38" w:rsidRPr="00895A38" w:rsidRDefault="00895A38" w:rsidP="00B267B0">
    <w:pPr>
      <w:pStyle w:val="ERCOAdresse"/>
      <w:framePr w:wrap="around" w:y="11341"/>
      <w:rPr>
        <w:lang w:val="de-DE"/>
      </w:rPr>
    </w:pPr>
    <w:r w:rsidRPr="00895A38">
      <w:rPr>
        <w:lang w:val="de-DE"/>
      </w:rPr>
      <w:t>Germania</w:t>
    </w:r>
  </w:p>
  <w:p w14:paraId="7C0E3239" w14:textId="77777777" w:rsidR="00B267B0" w:rsidRPr="002472AA" w:rsidRDefault="00B267B0" w:rsidP="00B267B0">
    <w:pPr>
      <w:pStyle w:val="ERCOAdresse"/>
      <w:framePr w:wrap="around" w:y="11341"/>
      <w:rPr>
        <w:lang w:val="fr-FR"/>
      </w:rPr>
    </w:pPr>
    <w:r w:rsidRPr="002472AA">
      <w:rPr>
        <w:lang w:val="fr-FR"/>
      </w:rPr>
      <w:t>Tel</w:t>
    </w:r>
    <w:proofErr w:type="gramStart"/>
    <w:r w:rsidRPr="002472AA">
      <w:rPr>
        <w:lang w:val="fr-FR"/>
      </w:rPr>
      <w:t>.:</w:t>
    </w:r>
    <w:proofErr w:type="gramEnd"/>
    <w:r w:rsidRPr="002472AA">
      <w:rPr>
        <w:lang w:val="fr-FR"/>
      </w:rPr>
      <w:t xml:space="preserve"> +49 30 66 40 40 558</w:t>
    </w:r>
  </w:p>
  <w:p w14:paraId="47A9A39A" w14:textId="77777777" w:rsidR="00B267B0" w:rsidRPr="002472AA" w:rsidRDefault="0050776B" w:rsidP="00B267B0">
    <w:pPr>
      <w:pStyle w:val="ERCOAdresse"/>
      <w:framePr w:wrap="around" w:y="11341"/>
      <w:rPr>
        <w:lang w:val="fr-FR"/>
      </w:rPr>
    </w:pPr>
    <w:hyperlink r:id="rId1" w:history="1">
      <w:r w:rsidR="005627E1" w:rsidRPr="002472AA">
        <w:rPr>
          <w:lang w:val="fr-FR"/>
        </w:rPr>
        <w:t>erco@maipr.com</w:t>
      </w:r>
    </w:hyperlink>
  </w:p>
  <w:p w14:paraId="51F61E31" w14:textId="77777777" w:rsidR="00B267B0" w:rsidRPr="002472AA" w:rsidRDefault="00B267B0" w:rsidP="00B267B0">
    <w:pPr>
      <w:pStyle w:val="ERCOAdresse"/>
      <w:framePr w:wrap="around" w:y="11341"/>
      <w:rPr>
        <w:lang w:val="fr-FR"/>
      </w:rPr>
    </w:pPr>
    <w:r w:rsidRPr="002472AA">
      <w:rPr>
        <w:lang w:val="fr-FR"/>
      </w:rPr>
      <w:t>www.maipr.com</w:t>
    </w:r>
  </w:p>
  <w:p w14:paraId="6A81C35A" w14:textId="77777777" w:rsidR="00547FCF" w:rsidRDefault="00547FCF">
    <w:pPr>
      <w:pStyle w:val="Kopfzeile"/>
    </w:pPr>
    <w:r>
      <w:rPr>
        <w:noProof/>
        <w:lang w:val="de-DE"/>
      </w:rPr>
      <w:drawing>
        <wp:anchor distT="0" distB="0" distL="114300" distR="114300" simplePos="0" relativeHeight="251658242" behindDoc="0" locked="0" layoutInCell="1" allowOverlap="1" wp14:anchorId="23DB2628" wp14:editId="295392F7">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A56059"/>
    <w:multiLevelType w:val="hybridMultilevel"/>
    <w:tmpl w:val="9866F318"/>
    <w:lvl w:ilvl="0" w:tplc="EFD2EA42">
      <w:numFmt w:val="bullet"/>
      <w:lvlText w:val="-"/>
      <w:lvlJc w:val="left"/>
      <w:pPr>
        <w:ind w:left="720" w:hanging="360"/>
      </w:pPr>
      <w:rPr>
        <w:rFonts w:ascii="Rotis Light" w:eastAsia="Times New Roman" w:hAnsi="Rotis Light" w:cs="Times New Roman" w:hint="default"/>
        <w:b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3"/>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embedSystemFonts/>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2839"/>
    <w:rsid w:val="000034AC"/>
    <w:rsid w:val="000034F3"/>
    <w:rsid w:val="000041D6"/>
    <w:rsid w:val="0000429F"/>
    <w:rsid w:val="0000628A"/>
    <w:rsid w:val="00006B96"/>
    <w:rsid w:val="00011449"/>
    <w:rsid w:val="000114A8"/>
    <w:rsid w:val="00012166"/>
    <w:rsid w:val="000133D8"/>
    <w:rsid w:val="00013CCD"/>
    <w:rsid w:val="00014011"/>
    <w:rsid w:val="00014AC4"/>
    <w:rsid w:val="00014EC7"/>
    <w:rsid w:val="000155DD"/>
    <w:rsid w:val="00015768"/>
    <w:rsid w:val="00015D89"/>
    <w:rsid w:val="00017AB7"/>
    <w:rsid w:val="000209ED"/>
    <w:rsid w:val="00021D9C"/>
    <w:rsid w:val="000231EB"/>
    <w:rsid w:val="0002341E"/>
    <w:rsid w:val="000251B0"/>
    <w:rsid w:val="00026E4C"/>
    <w:rsid w:val="00031289"/>
    <w:rsid w:val="00031B50"/>
    <w:rsid w:val="00032366"/>
    <w:rsid w:val="00034137"/>
    <w:rsid w:val="000341C2"/>
    <w:rsid w:val="00036EDA"/>
    <w:rsid w:val="00040B4E"/>
    <w:rsid w:val="000429B5"/>
    <w:rsid w:val="000473CC"/>
    <w:rsid w:val="000502FE"/>
    <w:rsid w:val="000525B2"/>
    <w:rsid w:val="00056217"/>
    <w:rsid w:val="0005621C"/>
    <w:rsid w:val="00056857"/>
    <w:rsid w:val="000575AA"/>
    <w:rsid w:val="00062842"/>
    <w:rsid w:val="00064EDE"/>
    <w:rsid w:val="00067B22"/>
    <w:rsid w:val="0007469C"/>
    <w:rsid w:val="00075BEE"/>
    <w:rsid w:val="00075D11"/>
    <w:rsid w:val="000773AC"/>
    <w:rsid w:val="0007750C"/>
    <w:rsid w:val="000778B4"/>
    <w:rsid w:val="00077C14"/>
    <w:rsid w:val="000807D8"/>
    <w:rsid w:val="000817F0"/>
    <w:rsid w:val="00081CB8"/>
    <w:rsid w:val="00084D5F"/>
    <w:rsid w:val="000908B8"/>
    <w:rsid w:val="00090FB8"/>
    <w:rsid w:val="000922EF"/>
    <w:rsid w:val="000923F1"/>
    <w:rsid w:val="00094709"/>
    <w:rsid w:val="00095B3A"/>
    <w:rsid w:val="000A334D"/>
    <w:rsid w:val="000A3F5A"/>
    <w:rsid w:val="000B32E5"/>
    <w:rsid w:val="000B5A53"/>
    <w:rsid w:val="000B7E3B"/>
    <w:rsid w:val="000B7E5E"/>
    <w:rsid w:val="000C20B0"/>
    <w:rsid w:val="000C2800"/>
    <w:rsid w:val="000C3446"/>
    <w:rsid w:val="000C39D9"/>
    <w:rsid w:val="000C6A06"/>
    <w:rsid w:val="000D00D9"/>
    <w:rsid w:val="000D00F6"/>
    <w:rsid w:val="000D2DB2"/>
    <w:rsid w:val="000D357F"/>
    <w:rsid w:val="000D5052"/>
    <w:rsid w:val="000D7BBB"/>
    <w:rsid w:val="000E1172"/>
    <w:rsid w:val="000E4517"/>
    <w:rsid w:val="000E5CFD"/>
    <w:rsid w:val="000E6241"/>
    <w:rsid w:val="000E70EC"/>
    <w:rsid w:val="000F0692"/>
    <w:rsid w:val="000F5A15"/>
    <w:rsid w:val="000F74AB"/>
    <w:rsid w:val="000F7938"/>
    <w:rsid w:val="00102F71"/>
    <w:rsid w:val="00104FC7"/>
    <w:rsid w:val="00106076"/>
    <w:rsid w:val="001064D1"/>
    <w:rsid w:val="0010782F"/>
    <w:rsid w:val="001107A9"/>
    <w:rsid w:val="001114F3"/>
    <w:rsid w:val="00113AA5"/>
    <w:rsid w:val="0011719E"/>
    <w:rsid w:val="00122B6C"/>
    <w:rsid w:val="00124A9F"/>
    <w:rsid w:val="00125823"/>
    <w:rsid w:val="00132C16"/>
    <w:rsid w:val="0013778A"/>
    <w:rsid w:val="00142063"/>
    <w:rsid w:val="001452BF"/>
    <w:rsid w:val="00151D7F"/>
    <w:rsid w:val="00163A65"/>
    <w:rsid w:val="00163F36"/>
    <w:rsid w:val="00165278"/>
    <w:rsid w:val="0016676F"/>
    <w:rsid w:val="00167613"/>
    <w:rsid w:val="001720E5"/>
    <w:rsid w:val="001779BA"/>
    <w:rsid w:val="00177A9E"/>
    <w:rsid w:val="001814F1"/>
    <w:rsid w:val="00181FCC"/>
    <w:rsid w:val="00182F79"/>
    <w:rsid w:val="00183568"/>
    <w:rsid w:val="001837A7"/>
    <w:rsid w:val="001854C0"/>
    <w:rsid w:val="001915D3"/>
    <w:rsid w:val="00194E1A"/>
    <w:rsid w:val="001971D5"/>
    <w:rsid w:val="0019790C"/>
    <w:rsid w:val="00197F6B"/>
    <w:rsid w:val="001A21FD"/>
    <w:rsid w:val="001A27C3"/>
    <w:rsid w:val="001A4A60"/>
    <w:rsid w:val="001A5D26"/>
    <w:rsid w:val="001A68ED"/>
    <w:rsid w:val="001B2881"/>
    <w:rsid w:val="001B4C89"/>
    <w:rsid w:val="001B4F2C"/>
    <w:rsid w:val="001B5E8B"/>
    <w:rsid w:val="001B6E0B"/>
    <w:rsid w:val="001B74C6"/>
    <w:rsid w:val="001C0450"/>
    <w:rsid w:val="001C05BC"/>
    <w:rsid w:val="001C6A91"/>
    <w:rsid w:val="001D0B85"/>
    <w:rsid w:val="001D0E58"/>
    <w:rsid w:val="001D10A2"/>
    <w:rsid w:val="001D153E"/>
    <w:rsid w:val="001D2A28"/>
    <w:rsid w:val="001E1BDB"/>
    <w:rsid w:val="001E2E49"/>
    <w:rsid w:val="001E4220"/>
    <w:rsid w:val="001E7A1F"/>
    <w:rsid w:val="001E7D98"/>
    <w:rsid w:val="001F21CC"/>
    <w:rsid w:val="001F2D02"/>
    <w:rsid w:val="001F5729"/>
    <w:rsid w:val="001F61F7"/>
    <w:rsid w:val="00200B8A"/>
    <w:rsid w:val="00201CD1"/>
    <w:rsid w:val="00201CD2"/>
    <w:rsid w:val="00202B4C"/>
    <w:rsid w:val="00203ECD"/>
    <w:rsid w:val="002061C8"/>
    <w:rsid w:val="00206BC8"/>
    <w:rsid w:val="00207E6D"/>
    <w:rsid w:val="00213CFD"/>
    <w:rsid w:val="00215386"/>
    <w:rsid w:val="00217908"/>
    <w:rsid w:val="002214B4"/>
    <w:rsid w:val="00227C03"/>
    <w:rsid w:val="00230EDC"/>
    <w:rsid w:val="00232CF4"/>
    <w:rsid w:val="00233A53"/>
    <w:rsid w:val="00234D03"/>
    <w:rsid w:val="00234E5E"/>
    <w:rsid w:val="0023757E"/>
    <w:rsid w:val="00237C73"/>
    <w:rsid w:val="00237CBA"/>
    <w:rsid w:val="00240422"/>
    <w:rsid w:val="00242D1F"/>
    <w:rsid w:val="00242F2A"/>
    <w:rsid w:val="002448E9"/>
    <w:rsid w:val="00244DB7"/>
    <w:rsid w:val="00246A10"/>
    <w:rsid w:val="002472AA"/>
    <w:rsid w:val="00247454"/>
    <w:rsid w:val="002503A8"/>
    <w:rsid w:val="00250BE4"/>
    <w:rsid w:val="0025355E"/>
    <w:rsid w:val="002566E5"/>
    <w:rsid w:val="00261A6F"/>
    <w:rsid w:val="00263155"/>
    <w:rsid w:val="00267E7A"/>
    <w:rsid w:val="00270E41"/>
    <w:rsid w:val="002720EE"/>
    <w:rsid w:val="00275E4E"/>
    <w:rsid w:val="0028005E"/>
    <w:rsid w:val="00280797"/>
    <w:rsid w:val="002829BD"/>
    <w:rsid w:val="00283479"/>
    <w:rsid w:val="00283D76"/>
    <w:rsid w:val="00286FB1"/>
    <w:rsid w:val="00292DA4"/>
    <w:rsid w:val="0029475E"/>
    <w:rsid w:val="00294CA9"/>
    <w:rsid w:val="00295A1C"/>
    <w:rsid w:val="002963F8"/>
    <w:rsid w:val="00297D22"/>
    <w:rsid w:val="002A1093"/>
    <w:rsid w:val="002A5A9A"/>
    <w:rsid w:val="002A63BF"/>
    <w:rsid w:val="002B4906"/>
    <w:rsid w:val="002B699D"/>
    <w:rsid w:val="002B7A40"/>
    <w:rsid w:val="002C0754"/>
    <w:rsid w:val="002C2567"/>
    <w:rsid w:val="002C36AB"/>
    <w:rsid w:val="002C7863"/>
    <w:rsid w:val="002D5D5C"/>
    <w:rsid w:val="002E5274"/>
    <w:rsid w:val="002F294A"/>
    <w:rsid w:val="002F2F68"/>
    <w:rsid w:val="002F43C0"/>
    <w:rsid w:val="002F4899"/>
    <w:rsid w:val="002F4EE7"/>
    <w:rsid w:val="002F6E1F"/>
    <w:rsid w:val="00305EF9"/>
    <w:rsid w:val="00306DEC"/>
    <w:rsid w:val="0031162C"/>
    <w:rsid w:val="003120D1"/>
    <w:rsid w:val="00314807"/>
    <w:rsid w:val="003151C1"/>
    <w:rsid w:val="00315A81"/>
    <w:rsid w:val="003203B6"/>
    <w:rsid w:val="00320E29"/>
    <w:rsid w:val="00324F3A"/>
    <w:rsid w:val="00325EF4"/>
    <w:rsid w:val="0032635F"/>
    <w:rsid w:val="00330B45"/>
    <w:rsid w:val="0033153A"/>
    <w:rsid w:val="00331BD8"/>
    <w:rsid w:val="0033318E"/>
    <w:rsid w:val="0033727F"/>
    <w:rsid w:val="003405A5"/>
    <w:rsid w:val="003416BB"/>
    <w:rsid w:val="003427B8"/>
    <w:rsid w:val="00342971"/>
    <w:rsid w:val="00343231"/>
    <w:rsid w:val="00346D82"/>
    <w:rsid w:val="003476E0"/>
    <w:rsid w:val="00347FE9"/>
    <w:rsid w:val="00351069"/>
    <w:rsid w:val="0035353C"/>
    <w:rsid w:val="00353C18"/>
    <w:rsid w:val="00357B4C"/>
    <w:rsid w:val="0036189F"/>
    <w:rsid w:val="00371398"/>
    <w:rsid w:val="0037145B"/>
    <w:rsid w:val="003717BE"/>
    <w:rsid w:val="00376079"/>
    <w:rsid w:val="00380076"/>
    <w:rsid w:val="0038194B"/>
    <w:rsid w:val="0038231B"/>
    <w:rsid w:val="0038434C"/>
    <w:rsid w:val="003843F3"/>
    <w:rsid w:val="00385C53"/>
    <w:rsid w:val="00386997"/>
    <w:rsid w:val="00391C3D"/>
    <w:rsid w:val="00394598"/>
    <w:rsid w:val="00394D95"/>
    <w:rsid w:val="003A0116"/>
    <w:rsid w:val="003A2FFE"/>
    <w:rsid w:val="003A6F69"/>
    <w:rsid w:val="003A7690"/>
    <w:rsid w:val="003B259D"/>
    <w:rsid w:val="003B47C3"/>
    <w:rsid w:val="003B4E2B"/>
    <w:rsid w:val="003C0B6A"/>
    <w:rsid w:val="003C1865"/>
    <w:rsid w:val="003C65F4"/>
    <w:rsid w:val="003D0F12"/>
    <w:rsid w:val="003E02CA"/>
    <w:rsid w:val="003E1501"/>
    <w:rsid w:val="003E21B1"/>
    <w:rsid w:val="003E2CF9"/>
    <w:rsid w:val="003E4E62"/>
    <w:rsid w:val="003E4ED4"/>
    <w:rsid w:val="003E50CA"/>
    <w:rsid w:val="003E5A86"/>
    <w:rsid w:val="003E7D25"/>
    <w:rsid w:val="003F1265"/>
    <w:rsid w:val="003F2E12"/>
    <w:rsid w:val="003F6C85"/>
    <w:rsid w:val="00400E30"/>
    <w:rsid w:val="00401CAA"/>
    <w:rsid w:val="00406DEE"/>
    <w:rsid w:val="004121E6"/>
    <w:rsid w:val="00412C30"/>
    <w:rsid w:val="00413C20"/>
    <w:rsid w:val="00414579"/>
    <w:rsid w:val="00415A29"/>
    <w:rsid w:val="00420770"/>
    <w:rsid w:val="00420852"/>
    <w:rsid w:val="00421F81"/>
    <w:rsid w:val="004236AE"/>
    <w:rsid w:val="0042467E"/>
    <w:rsid w:val="00430392"/>
    <w:rsid w:val="00430C32"/>
    <w:rsid w:val="00431792"/>
    <w:rsid w:val="0043297E"/>
    <w:rsid w:val="004347B6"/>
    <w:rsid w:val="004352E1"/>
    <w:rsid w:val="004361E3"/>
    <w:rsid w:val="004417F8"/>
    <w:rsid w:val="004425F4"/>
    <w:rsid w:val="00450000"/>
    <w:rsid w:val="004523CA"/>
    <w:rsid w:val="004546EF"/>
    <w:rsid w:val="00455463"/>
    <w:rsid w:val="0046001C"/>
    <w:rsid w:val="004713E8"/>
    <w:rsid w:val="00471EB3"/>
    <w:rsid w:val="0047222A"/>
    <w:rsid w:val="004729C6"/>
    <w:rsid w:val="00472A36"/>
    <w:rsid w:val="0047524C"/>
    <w:rsid w:val="0047768D"/>
    <w:rsid w:val="004779D8"/>
    <w:rsid w:val="004827F1"/>
    <w:rsid w:val="00482881"/>
    <w:rsid w:val="00482AEE"/>
    <w:rsid w:val="00483F19"/>
    <w:rsid w:val="0048524D"/>
    <w:rsid w:val="004863F8"/>
    <w:rsid w:val="0048783D"/>
    <w:rsid w:val="00490424"/>
    <w:rsid w:val="00491D58"/>
    <w:rsid w:val="004928D8"/>
    <w:rsid w:val="00494A68"/>
    <w:rsid w:val="004A1A5A"/>
    <w:rsid w:val="004A3B56"/>
    <w:rsid w:val="004A5FD8"/>
    <w:rsid w:val="004A66E6"/>
    <w:rsid w:val="004B28F1"/>
    <w:rsid w:val="004B34DC"/>
    <w:rsid w:val="004B41CF"/>
    <w:rsid w:val="004C0104"/>
    <w:rsid w:val="004C0639"/>
    <w:rsid w:val="004C18FD"/>
    <w:rsid w:val="004C3C96"/>
    <w:rsid w:val="004C58EB"/>
    <w:rsid w:val="004C6656"/>
    <w:rsid w:val="004C72F5"/>
    <w:rsid w:val="004C746B"/>
    <w:rsid w:val="004D1E14"/>
    <w:rsid w:val="004D2B83"/>
    <w:rsid w:val="004D6AF0"/>
    <w:rsid w:val="004D7367"/>
    <w:rsid w:val="004E2ED1"/>
    <w:rsid w:val="004E4CBB"/>
    <w:rsid w:val="004E504F"/>
    <w:rsid w:val="004E5C77"/>
    <w:rsid w:val="004F0629"/>
    <w:rsid w:val="004F0FEA"/>
    <w:rsid w:val="004F3038"/>
    <w:rsid w:val="004F6507"/>
    <w:rsid w:val="00501BE9"/>
    <w:rsid w:val="0050776B"/>
    <w:rsid w:val="005107E4"/>
    <w:rsid w:val="00513148"/>
    <w:rsid w:val="005156B0"/>
    <w:rsid w:val="0051707E"/>
    <w:rsid w:val="0051771F"/>
    <w:rsid w:val="00520016"/>
    <w:rsid w:val="005227E4"/>
    <w:rsid w:val="00522B4D"/>
    <w:rsid w:val="005245BE"/>
    <w:rsid w:val="00524619"/>
    <w:rsid w:val="005246E6"/>
    <w:rsid w:val="0052637D"/>
    <w:rsid w:val="005307A4"/>
    <w:rsid w:val="00530F7B"/>
    <w:rsid w:val="00534081"/>
    <w:rsid w:val="00535099"/>
    <w:rsid w:val="00535AA1"/>
    <w:rsid w:val="00535EA0"/>
    <w:rsid w:val="00536952"/>
    <w:rsid w:val="005371C6"/>
    <w:rsid w:val="005373DB"/>
    <w:rsid w:val="00545461"/>
    <w:rsid w:val="00546401"/>
    <w:rsid w:val="00547FCF"/>
    <w:rsid w:val="00550A53"/>
    <w:rsid w:val="005513E1"/>
    <w:rsid w:val="00552289"/>
    <w:rsid w:val="00552A6E"/>
    <w:rsid w:val="005543CE"/>
    <w:rsid w:val="00555FE2"/>
    <w:rsid w:val="005627E1"/>
    <w:rsid w:val="005652E8"/>
    <w:rsid w:val="0056691F"/>
    <w:rsid w:val="0056728E"/>
    <w:rsid w:val="005725F2"/>
    <w:rsid w:val="005756DC"/>
    <w:rsid w:val="00575771"/>
    <w:rsid w:val="00576461"/>
    <w:rsid w:val="005800B5"/>
    <w:rsid w:val="00581C30"/>
    <w:rsid w:val="00582750"/>
    <w:rsid w:val="00584B77"/>
    <w:rsid w:val="00584B7B"/>
    <w:rsid w:val="0058678C"/>
    <w:rsid w:val="00590700"/>
    <w:rsid w:val="00591B20"/>
    <w:rsid w:val="00592C3D"/>
    <w:rsid w:val="00594681"/>
    <w:rsid w:val="00594D24"/>
    <w:rsid w:val="00596003"/>
    <w:rsid w:val="005A0D53"/>
    <w:rsid w:val="005A1861"/>
    <w:rsid w:val="005A1D88"/>
    <w:rsid w:val="005A2857"/>
    <w:rsid w:val="005A2ABC"/>
    <w:rsid w:val="005A4AFF"/>
    <w:rsid w:val="005A4DBE"/>
    <w:rsid w:val="005B1F59"/>
    <w:rsid w:val="005C05CC"/>
    <w:rsid w:val="005C1B5D"/>
    <w:rsid w:val="005C2E9B"/>
    <w:rsid w:val="005C4F93"/>
    <w:rsid w:val="005C5544"/>
    <w:rsid w:val="005C5817"/>
    <w:rsid w:val="005D2D00"/>
    <w:rsid w:val="005D467A"/>
    <w:rsid w:val="005D4DE6"/>
    <w:rsid w:val="005D5630"/>
    <w:rsid w:val="005D634F"/>
    <w:rsid w:val="005E03E7"/>
    <w:rsid w:val="005E4099"/>
    <w:rsid w:val="005F2632"/>
    <w:rsid w:val="00600D2A"/>
    <w:rsid w:val="00601847"/>
    <w:rsid w:val="006033E0"/>
    <w:rsid w:val="00603429"/>
    <w:rsid w:val="00603CEA"/>
    <w:rsid w:val="00604B21"/>
    <w:rsid w:val="006062F3"/>
    <w:rsid w:val="00606FE0"/>
    <w:rsid w:val="006108DA"/>
    <w:rsid w:val="00613A03"/>
    <w:rsid w:val="00614B31"/>
    <w:rsid w:val="006155A2"/>
    <w:rsid w:val="00631A6B"/>
    <w:rsid w:val="006326F3"/>
    <w:rsid w:val="00632AD6"/>
    <w:rsid w:val="00633004"/>
    <w:rsid w:val="00633402"/>
    <w:rsid w:val="00633C91"/>
    <w:rsid w:val="00634458"/>
    <w:rsid w:val="0063768D"/>
    <w:rsid w:val="00643A9B"/>
    <w:rsid w:val="0064470D"/>
    <w:rsid w:val="00650C0D"/>
    <w:rsid w:val="0065429C"/>
    <w:rsid w:val="0065684A"/>
    <w:rsid w:val="0066154D"/>
    <w:rsid w:val="00662870"/>
    <w:rsid w:val="00666165"/>
    <w:rsid w:val="00671D19"/>
    <w:rsid w:val="0067208F"/>
    <w:rsid w:val="00672535"/>
    <w:rsid w:val="00677FDB"/>
    <w:rsid w:val="00683D1E"/>
    <w:rsid w:val="006855D3"/>
    <w:rsid w:val="00685C7C"/>
    <w:rsid w:val="00690E73"/>
    <w:rsid w:val="0069414E"/>
    <w:rsid w:val="00694368"/>
    <w:rsid w:val="00696290"/>
    <w:rsid w:val="00697C75"/>
    <w:rsid w:val="006A1104"/>
    <w:rsid w:val="006A4ED9"/>
    <w:rsid w:val="006A6820"/>
    <w:rsid w:val="006B231B"/>
    <w:rsid w:val="006B23D8"/>
    <w:rsid w:val="006B38B9"/>
    <w:rsid w:val="006B40C0"/>
    <w:rsid w:val="006B5560"/>
    <w:rsid w:val="006B5DBE"/>
    <w:rsid w:val="006B6D9B"/>
    <w:rsid w:val="006B79A1"/>
    <w:rsid w:val="006C1044"/>
    <w:rsid w:val="006C193C"/>
    <w:rsid w:val="006C3A68"/>
    <w:rsid w:val="006C3AEC"/>
    <w:rsid w:val="006C73B1"/>
    <w:rsid w:val="006D4181"/>
    <w:rsid w:val="006D437F"/>
    <w:rsid w:val="006D4479"/>
    <w:rsid w:val="006E0C21"/>
    <w:rsid w:val="006E214F"/>
    <w:rsid w:val="006E39AF"/>
    <w:rsid w:val="006E5015"/>
    <w:rsid w:val="006E6291"/>
    <w:rsid w:val="006E6C46"/>
    <w:rsid w:val="006E754D"/>
    <w:rsid w:val="006E7827"/>
    <w:rsid w:val="006F00B0"/>
    <w:rsid w:val="006F1085"/>
    <w:rsid w:val="006F38DD"/>
    <w:rsid w:val="006F4301"/>
    <w:rsid w:val="00703366"/>
    <w:rsid w:val="0070515E"/>
    <w:rsid w:val="00705286"/>
    <w:rsid w:val="00707752"/>
    <w:rsid w:val="00707777"/>
    <w:rsid w:val="00707D53"/>
    <w:rsid w:val="00710069"/>
    <w:rsid w:val="007152F5"/>
    <w:rsid w:val="00716390"/>
    <w:rsid w:val="00717279"/>
    <w:rsid w:val="00720221"/>
    <w:rsid w:val="00720DE1"/>
    <w:rsid w:val="00722429"/>
    <w:rsid w:val="007226F9"/>
    <w:rsid w:val="007239CF"/>
    <w:rsid w:val="00723D46"/>
    <w:rsid w:val="0072789D"/>
    <w:rsid w:val="00731C6B"/>
    <w:rsid w:val="00732EEF"/>
    <w:rsid w:val="0073343E"/>
    <w:rsid w:val="00733DA9"/>
    <w:rsid w:val="00734FCC"/>
    <w:rsid w:val="00736A44"/>
    <w:rsid w:val="007376E4"/>
    <w:rsid w:val="007475B3"/>
    <w:rsid w:val="0074773F"/>
    <w:rsid w:val="007501F5"/>
    <w:rsid w:val="00751552"/>
    <w:rsid w:val="00751DD7"/>
    <w:rsid w:val="00752C27"/>
    <w:rsid w:val="00756452"/>
    <w:rsid w:val="00757432"/>
    <w:rsid w:val="00761A97"/>
    <w:rsid w:val="00765A8E"/>
    <w:rsid w:val="00772DF0"/>
    <w:rsid w:val="00772E27"/>
    <w:rsid w:val="00774D6E"/>
    <w:rsid w:val="00775812"/>
    <w:rsid w:val="0077629F"/>
    <w:rsid w:val="0078140A"/>
    <w:rsid w:val="007824B7"/>
    <w:rsid w:val="00784BF2"/>
    <w:rsid w:val="007856E1"/>
    <w:rsid w:val="0078658A"/>
    <w:rsid w:val="00787D34"/>
    <w:rsid w:val="00787DEE"/>
    <w:rsid w:val="0079138D"/>
    <w:rsid w:val="00792DB7"/>
    <w:rsid w:val="0079420A"/>
    <w:rsid w:val="0079777B"/>
    <w:rsid w:val="00797F1C"/>
    <w:rsid w:val="007A1E0F"/>
    <w:rsid w:val="007A46EA"/>
    <w:rsid w:val="007A4757"/>
    <w:rsid w:val="007A5E47"/>
    <w:rsid w:val="007A5EB0"/>
    <w:rsid w:val="007B087F"/>
    <w:rsid w:val="007B1BDB"/>
    <w:rsid w:val="007B57FB"/>
    <w:rsid w:val="007C6280"/>
    <w:rsid w:val="007C7179"/>
    <w:rsid w:val="007C7BF5"/>
    <w:rsid w:val="007D0A57"/>
    <w:rsid w:val="007D1D35"/>
    <w:rsid w:val="007D500F"/>
    <w:rsid w:val="007D71A4"/>
    <w:rsid w:val="007E2803"/>
    <w:rsid w:val="007E32A5"/>
    <w:rsid w:val="007E5224"/>
    <w:rsid w:val="007E5DA2"/>
    <w:rsid w:val="007E6F59"/>
    <w:rsid w:val="007F4384"/>
    <w:rsid w:val="007F692C"/>
    <w:rsid w:val="0080091F"/>
    <w:rsid w:val="008144EE"/>
    <w:rsid w:val="00816D66"/>
    <w:rsid w:val="00820343"/>
    <w:rsid w:val="00822E2A"/>
    <w:rsid w:val="00825BB0"/>
    <w:rsid w:val="00826969"/>
    <w:rsid w:val="00831118"/>
    <w:rsid w:val="0083311C"/>
    <w:rsid w:val="00834CBD"/>
    <w:rsid w:val="00847094"/>
    <w:rsid w:val="00850710"/>
    <w:rsid w:val="008556BA"/>
    <w:rsid w:val="00861D30"/>
    <w:rsid w:val="00861E1B"/>
    <w:rsid w:val="0086271D"/>
    <w:rsid w:val="008638ED"/>
    <w:rsid w:val="00863DA2"/>
    <w:rsid w:val="0086431A"/>
    <w:rsid w:val="008648F1"/>
    <w:rsid w:val="008664DB"/>
    <w:rsid w:val="00866CC9"/>
    <w:rsid w:val="0086731A"/>
    <w:rsid w:val="00875014"/>
    <w:rsid w:val="00877C6A"/>
    <w:rsid w:val="008815CD"/>
    <w:rsid w:val="00884C7F"/>
    <w:rsid w:val="00887D16"/>
    <w:rsid w:val="008932AD"/>
    <w:rsid w:val="0089378B"/>
    <w:rsid w:val="00893EAC"/>
    <w:rsid w:val="008945A8"/>
    <w:rsid w:val="00895A38"/>
    <w:rsid w:val="0089609C"/>
    <w:rsid w:val="008967DA"/>
    <w:rsid w:val="0089730C"/>
    <w:rsid w:val="00897B58"/>
    <w:rsid w:val="00897E4A"/>
    <w:rsid w:val="00897FF6"/>
    <w:rsid w:val="008A0542"/>
    <w:rsid w:val="008A21D7"/>
    <w:rsid w:val="008A2A41"/>
    <w:rsid w:val="008A30AC"/>
    <w:rsid w:val="008A40F8"/>
    <w:rsid w:val="008B2303"/>
    <w:rsid w:val="008B6737"/>
    <w:rsid w:val="008B75DA"/>
    <w:rsid w:val="008C34E7"/>
    <w:rsid w:val="008C50BF"/>
    <w:rsid w:val="008C7BCC"/>
    <w:rsid w:val="008D0401"/>
    <w:rsid w:val="008D30E4"/>
    <w:rsid w:val="008D3C1A"/>
    <w:rsid w:val="008D5BC5"/>
    <w:rsid w:val="008D5FA6"/>
    <w:rsid w:val="008D695E"/>
    <w:rsid w:val="008E0963"/>
    <w:rsid w:val="008E1574"/>
    <w:rsid w:val="008E3FD3"/>
    <w:rsid w:val="008E431B"/>
    <w:rsid w:val="008E5791"/>
    <w:rsid w:val="008E6B6C"/>
    <w:rsid w:val="008F13D8"/>
    <w:rsid w:val="008F65D3"/>
    <w:rsid w:val="008F6DF0"/>
    <w:rsid w:val="009006D6"/>
    <w:rsid w:val="00901442"/>
    <w:rsid w:val="009016BC"/>
    <w:rsid w:val="00904032"/>
    <w:rsid w:val="00905710"/>
    <w:rsid w:val="0090614B"/>
    <w:rsid w:val="00911206"/>
    <w:rsid w:val="0091138C"/>
    <w:rsid w:val="0091178C"/>
    <w:rsid w:val="00911E27"/>
    <w:rsid w:val="0091284C"/>
    <w:rsid w:val="00912A1F"/>
    <w:rsid w:val="00913CEB"/>
    <w:rsid w:val="00915400"/>
    <w:rsid w:val="00916562"/>
    <w:rsid w:val="00916ADC"/>
    <w:rsid w:val="00920E2F"/>
    <w:rsid w:val="00923127"/>
    <w:rsid w:val="0092457C"/>
    <w:rsid w:val="0093089D"/>
    <w:rsid w:val="00931A18"/>
    <w:rsid w:val="00933B9E"/>
    <w:rsid w:val="00935F01"/>
    <w:rsid w:val="00943A4D"/>
    <w:rsid w:val="00944A79"/>
    <w:rsid w:val="00946477"/>
    <w:rsid w:val="009474A6"/>
    <w:rsid w:val="00947C88"/>
    <w:rsid w:val="00953E87"/>
    <w:rsid w:val="009550AD"/>
    <w:rsid w:val="00957A12"/>
    <w:rsid w:val="00960CF1"/>
    <w:rsid w:val="00961A60"/>
    <w:rsid w:val="00965E6A"/>
    <w:rsid w:val="009666C5"/>
    <w:rsid w:val="00967243"/>
    <w:rsid w:val="009675F1"/>
    <w:rsid w:val="009753C6"/>
    <w:rsid w:val="009766D5"/>
    <w:rsid w:val="00984D0D"/>
    <w:rsid w:val="009906A9"/>
    <w:rsid w:val="00990C2F"/>
    <w:rsid w:val="00990E4B"/>
    <w:rsid w:val="0099195A"/>
    <w:rsid w:val="00991C87"/>
    <w:rsid w:val="00993F94"/>
    <w:rsid w:val="00996A0D"/>
    <w:rsid w:val="009978E0"/>
    <w:rsid w:val="009A2F4B"/>
    <w:rsid w:val="009B0DF2"/>
    <w:rsid w:val="009B2A85"/>
    <w:rsid w:val="009B3143"/>
    <w:rsid w:val="009B31DA"/>
    <w:rsid w:val="009C04B8"/>
    <w:rsid w:val="009C0C64"/>
    <w:rsid w:val="009C1901"/>
    <w:rsid w:val="009C2C2F"/>
    <w:rsid w:val="009C328D"/>
    <w:rsid w:val="009C541D"/>
    <w:rsid w:val="009C5B83"/>
    <w:rsid w:val="009C79A8"/>
    <w:rsid w:val="009D0B6B"/>
    <w:rsid w:val="009D1109"/>
    <w:rsid w:val="009D3817"/>
    <w:rsid w:val="009D46ED"/>
    <w:rsid w:val="009D6EBA"/>
    <w:rsid w:val="009E24C9"/>
    <w:rsid w:val="009E4D4B"/>
    <w:rsid w:val="009E54CC"/>
    <w:rsid w:val="009E6510"/>
    <w:rsid w:val="009E6FAF"/>
    <w:rsid w:val="009F1AB1"/>
    <w:rsid w:val="009F34F8"/>
    <w:rsid w:val="009F40A7"/>
    <w:rsid w:val="009F5BC2"/>
    <w:rsid w:val="009F63C8"/>
    <w:rsid w:val="00A00BBC"/>
    <w:rsid w:val="00A01564"/>
    <w:rsid w:val="00A04B69"/>
    <w:rsid w:val="00A0601D"/>
    <w:rsid w:val="00A16012"/>
    <w:rsid w:val="00A25EB1"/>
    <w:rsid w:val="00A30313"/>
    <w:rsid w:val="00A339F1"/>
    <w:rsid w:val="00A372D6"/>
    <w:rsid w:val="00A4104D"/>
    <w:rsid w:val="00A50005"/>
    <w:rsid w:val="00A526BF"/>
    <w:rsid w:val="00A5327E"/>
    <w:rsid w:val="00A54742"/>
    <w:rsid w:val="00A5519A"/>
    <w:rsid w:val="00A56E55"/>
    <w:rsid w:val="00A60552"/>
    <w:rsid w:val="00A6182F"/>
    <w:rsid w:val="00A670D5"/>
    <w:rsid w:val="00A8215A"/>
    <w:rsid w:val="00A85BA7"/>
    <w:rsid w:val="00A87A0D"/>
    <w:rsid w:val="00A87C98"/>
    <w:rsid w:val="00A92ED4"/>
    <w:rsid w:val="00A9511E"/>
    <w:rsid w:val="00A962C0"/>
    <w:rsid w:val="00A97BB1"/>
    <w:rsid w:val="00A97F68"/>
    <w:rsid w:val="00AA1847"/>
    <w:rsid w:val="00AA2EAD"/>
    <w:rsid w:val="00AA6FA7"/>
    <w:rsid w:val="00AB05AF"/>
    <w:rsid w:val="00AB072D"/>
    <w:rsid w:val="00AB2E1A"/>
    <w:rsid w:val="00AB65D6"/>
    <w:rsid w:val="00AC02BE"/>
    <w:rsid w:val="00AC1456"/>
    <w:rsid w:val="00AC3115"/>
    <w:rsid w:val="00AC5442"/>
    <w:rsid w:val="00AC75E2"/>
    <w:rsid w:val="00AD09FE"/>
    <w:rsid w:val="00AD3D3A"/>
    <w:rsid w:val="00AD51F6"/>
    <w:rsid w:val="00AE265D"/>
    <w:rsid w:val="00AE39A0"/>
    <w:rsid w:val="00AE3A4C"/>
    <w:rsid w:val="00AE3B06"/>
    <w:rsid w:val="00AF3425"/>
    <w:rsid w:val="00AF44DD"/>
    <w:rsid w:val="00B01A06"/>
    <w:rsid w:val="00B01BA3"/>
    <w:rsid w:val="00B02919"/>
    <w:rsid w:val="00B049C5"/>
    <w:rsid w:val="00B0761D"/>
    <w:rsid w:val="00B1021D"/>
    <w:rsid w:val="00B10351"/>
    <w:rsid w:val="00B12C34"/>
    <w:rsid w:val="00B13718"/>
    <w:rsid w:val="00B150D8"/>
    <w:rsid w:val="00B1555A"/>
    <w:rsid w:val="00B1746B"/>
    <w:rsid w:val="00B17D60"/>
    <w:rsid w:val="00B205CC"/>
    <w:rsid w:val="00B2119A"/>
    <w:rsid w:val="00B23926"/>
    <w:rsid w:val="00B24C66"/>
    <w:rsid w:val="00B25FD1"/>
    <w:rsid w:val="00B26439"/>
    <w:rsid w:val="00B267B0"/>
    <w:rsid w:val="00B274DB"/>
    <w:rsid w:val="00B27EA1"/>
    <w:rsid w:val="00B33567"/>
    <w:rsid w:val="00B33734"/>
    <w:rsid w:val="00B36363"/>
    <w:rsid w:val="00B37C64"/>
    <w:rsid w:val="00B40B6E"/>
    <w:rsid w:val="00B416FB"/>
    <w:rsid w:val="00B4260A"/>
    <w:rsid w:val="00B429B6"/>
    <w:rsid w:val="00B432C7"/>
    <w:rsid w:val="00B44C9E"/>
    <w:rsid w:val="00B46016"/>
    <w:rsid w:val="00B476BF"/>
    <w:rsid w:val="00B5134F"/>
    <w:rsid w:val="00B53725"/>
    <w:rsid w:val="00B53D8F"/>
    <w:rsid w:val="00B53E87"/>
    <w:rsid w:val="00B56BDD"/>
    <w:rsid w:val="00B56CE7"/>
    <w:rsid w:val="00B609EC"/>
    <w:rsid w:val="00B610F9"/>
    <w:rsid w:val="00B61B1D"/>
    <w:rsid w:val="00B656B8"/>
    <w:rsid w:val="00B65A35"/>
    <w:rsid w:val="00B710A7"/>
    <w:rsid w:val="00B713F7"/>
    <w:rsid w:val="00B7333B"/>
    <w:rsid w:val="00B74F15"/>
    <w:rsid w:val="00B76028"/>
    <w:rsid w:val="00B800F2"/>
    <w:rsid w:val="00B81908"/>
    <w:rsid w:val="00B819C8"/>
    <w:rsid w:val="00B8267F"/>
    <w:rsid w:val="00B83C8B"/>
    <w:rsid w:val="00B84DC3"/>
    <w:rsid w:val="00B85D00"/>
    <w:rsid w:val="00B87866"/>
    <w:rsid w:val="00B94511"/>
    <w:rsid w:val="00B94572"/>
    <w:rsid w:val="00B95BF0"/>
    <w:rsid w:val="00BA700B"/>
    <w:rsid w:val="00BB0C91"/>
    <w:rsid w:val="00BC0C5A"/>
    <w:rsid w:val="00BC15A7"/>
    <w:rsid w:val="00BC2B30"/>
    <w:rsid w:val="00BC319A"/>
    <w:rsid w:val="00BC4216"/>
    <w:rsid w:val="00BC52BD"/>
    <w:rsid w:val="00BC552E"/>
    <w:rsid w:val="00BC6D76"/>
    <w:rsid w:val="00BC7CE0"/>
    <w:rsid w:val="00BD0A0D"/>
    <w:rsid w:val="00BD1729"/>
    <w:rsid w:val="00BD4C72"/>
    <w:rsid w:val="00BD559B"/>
    <w:rsid w:val="00BE05A3"/>
    <w:rsid w:val="00BE0C39"/>
    <w:rsid w:val="00BE0E44"/>
    <w:rsid w:val="00BE1EEB"/>
    <w:rsid w:val="00BE3975"/>
    <w:rsid w:val="00BE5571"/>
    <w:rsid w:val="00BE74DE"/>
    <w:rsid w:val="00BF087A"/>
    <w:rsid w:val="00BF098C"/>
    <w:rsid w:val="00BF2FBC"/>
    <w:rsid w:val="00BF338E"/>
    <w:rsid w:val="00BF7C85"/>
    <w:rsid w:val="00BF7E54"/>
    <w:rsid w:val="00C01974"/>
    <w:rsid w:val="00C02EEC"/>
    <w:rsid w:val="00C05475"/>
    <w:rsid w:val="00C065F6"/>
    <w:rsid w:val="00C06C6F"/>
    <w:rsid w:val="00C1131C"/>
    <w:rsid w:val="00C16F64"/>
    <w:rsid w:val="00C1752D"/>
    <w:rsid w:val="00C17871"/>
    <w:rsid w:val="00C212E6"/>
    <w:rsid w:val="00C2517B"/>
    <w:rsid w:val="00C27783"/>
    <w:rsid w:val="00C343C5"/>
    <w:rsid w:val="00C36658"/>
    <w:rsid w:val="00C40F8C"/>
    <w:rsid w:val="00C44DB4"/>
    <w:rsid w:val="00C511B2"/>
    <w:rsid w:val="00C51726"/>
    <w:rsid w:val="00C517DA"/>
    <w:rsid w:val="00C54A4E"/>
    <w:rsid w:val="00C558EA"/>
    <w:rsid w:val="00C5631B"/>
    <w:rsid w:val="00C60FC9"/>
    <w:rsid w:val="00C61752"/>
    <w:rsid w:val="00C634A8"/>
    <w:rsid w:val="00C63FC7"/>
    <w:rsid w:val="00C64031"/>
    <w:rsid w:val="00C640B5"/>
    <w:rsid w:val="00C64D2C"/>
    <w:rsid w:val="00C67286"/>
    <w:rsid w:val="00C72D83"/>
    <w:rsid w:val="00C72DAA"/>
    <w:rsid w:val="00C778FC"/>
    <w:rsid w:val="00C83C11"/>
    <w:rsid w:val="00C84C82"/>
    <w:rsid w:val="00C853E5"/>
    <w:rsid w:val="00C8708A"/>
    <w:rsid w:val="00C90C02"/>
    <w:rsid w:val="00C939FE"/>
    <w:rsid w:val="00C9462A"/>
    <w:rsid w:val="00C95BBE"/>
    <w:rsid w:val="00C967E6"/>
    <w:rsid w:val="00CA066C"/>
    <w:rsid w:val="00CA55CF"/>
    <w:rsid w:val="00CA59DB"/>
    <w:rsid w:val="00CB08C1"/>
    <w:rsid w:val="00CB25E6"/>
    <w:rsid w:val="00CB3D61"/>
    <w:rsid w:val="00CB580F"/>
    <w:rsid w:val="00CB67BE"/>
    <w:rsid w:val="00CB7E92"/>
    <w:rsid w:val="00CC1916"/>
    <w:rsid w:val="00CC1F85"/>
    <w:rsid w:val="00CC2768"/>
    <w:rsid w:val="00CC2979"/>
    <w:rsid w:val="00CC3A71"/>
    <w:rsid w:val="00CC5035"/>
    <w:rsid w:val="00CD438D"/>
    <w:rsid w:val="00CD43B4"/>
    <w:rsid w:val="00CD522D"/>
    <w:rsid w:val="00CD65B4"/>
    <w:rsid w:val="00CD71C1"/>
    <w:rsid w:val="00CD7F1E"/>
    <w:rsid w:val="00CE34F2"/>
    <w:rsid w:val="00CE7DFD"/>
    <w:rsid w:val="00CF457E"/>
    <w:rsid w:val="00D01EAE"/>
    <w:rsid w:val="00D026B7"/>
    <w:rsid w:val="00D02C76"/>
    <w:rsid w:val="00D03716"/>
    <w:rsid w:val="00D0453B"/>
    <w:rsid w:val="00D06469"/>
    <w:rsid w:val="00D0688A"/>
    <w:rsid w:val="00D06B6D"/>
    <w:rsid w:val="00D075A9"/>
    <w:rsid w:val="00D12146"/>
    <w:rsid w:val="00D127B5"/>
    <w:rsid w:val="00D16AF7"/>
    <w:rsid w:val="00D17C44"/>
    <w:rsid w:val="00D27855"/>
    <w:rsid w:val="00D30898"/>
    <w:rsid w:val="00D33AE0"/>
    <w:rsid w:val="00D34A48"/>
    <w:rsid w:val="00D378A3"/>
    <w:rsid w:val="00D42960"/>
    <w:rsid w:val="00D436BC"/>
    <w:rsid w:val="00D45D04"/>
    <w:rsid w:val="00D4714F"/>
    <w:rsid w:val="00D47587"/>
    <w:rsid w:val="00D5166E"/>
    <w:rsid w:val="00D51B99"/>
    <w:rsid w:val="00D54716"/>
    <w:rsid w:val="00D562DF"/>
    <w:rsid w:val="00D6532E"/>
    <w:rsid w:val="00D65A17"/>
    <w:rsid w:val="00D66A09"/>
    <w:rsid w:val="00D66E58"/>
    <w:rsid w:val="00D67EA8"/>
    <w:rsid w:val="00D70F7D"/>
    <w:rsid w:val="00D721A1"/>
    <w:rsid w:val="00D7357D"/>
    <w:rsid w:val="00D73FEA"/>
    <w:rsid w:val="00D74215"/>
    <w:rsid w:val="00D743F0"/>
    <w:rsid w:val="00D77B44"/>
    <w:rsid w:val="00D77D03"/>
    <w:rsid w:val="00D80D67"/>
    <w:rsid w:val="00D80E83"/>
    <w:rsid w:val="00D811CB"/>
    <w:rsid w:val="00D8364F"/>
    <w:rsid w:val="00D84D97"/>
    <w:rsid w:val="00D85A23"/>
    <w:rsid w:val="00D90C1C"/>
    <w:rsid w:val="00D9328E"/>
    <w:rsid w:val="00D9376C"/>
    <w:rsid w:val="00DA09EC"/>
    <w:rsid w:val="00DA390B"/>
    <w:rsid w:val="00DA4B3E"/>
    <w:rsid w:val="00DA62FA"/>
    <w:rsid w:val="00DA7FDF"/>
    <w:rsid w:val="00DB2830"/>
    <w:rsid w:val="00DB2A10"/>
    <w:rsid w:val="00DB3DC0"/>
    <w:rsid w:val="00DB720F"/>
    <w:rsid w:val="00DB7DAD"/>
    <w:rsid w:val="00DC08FC"/>
    <w:rsid w:val="00DC2D3C"/>
    <w:rsid w:val="00DC4553"/>
    <w:rsid w:val="00DC4C5D"/>
    <w:rsid w:val="00DC6514"/>
    <w:rsid w:val="00DD09D2"/>
    <w:rsid w:val="00DD29B9"/>
    <w:rsid w:val="00DD33E8"/>
    <w:rsid w:val="00DD3467"/>
    <w:rsid w:val="00DD3562"/>
    <w:rsid w:val="00DD4479"/>
    <w:rsid w:val="00DD755B"/>
    <w:rsid w:val="00DE7512"/>
    <w:rsid w:val="00DE7E46"/>
    <w:rsid w:val="00DF1DEC"/>
    <w:rsid w:val="00DF2EDA"/>
    <w:rsid w:val="00DF3F74"/>
    <w:rsid w:val="00DF44F7"/>
    <w:rsid w:val="00DF5832"/>
    <w:rsid w:val="00DF584A"/>
    <w:rsid w:val="00DF7EBE"/>
    <w:rsid w:val="00E00879"/>
    <w:rsid w:val="00E00C73"/>
    <w:rsid w:val="00E01C8A"/>
    <w:rsid w:val="00E06564"/>
    <w:rsid w:val="00E1170E"/>
    <w:rsid w:val="00E12DDD"/>
    <w:rsid w:val="00E1491F"/>
    <w:rsid w:val="00E14B01"/>
    <w:rsid w:val="00E169D8"/>
    <w:rsid w:val="00E219F4"/>
    <w:rsid w:val="00E234FE"/>
    <w:rsid w:val="00E23B7F"/>
    <w:rsid w:val="00E253EF"/>
    <w:rsid w:val="00E26EC8"/>
    <w:rsid w:val="00E27501"/>
    <w:rsid w:val="00E316A2"/>
    <w:rsid w:val="00E326D9"/>
    <w:rsid w:val="00E36BC6"/>
    <w:rsid w:val="00E41250"/>
    <w:rsid w:val="00E4281B"/>
    <w:rsid w:val="00E436B1"/>
    <w:rsid w:val="00E43B79"/>
    <w:rsid w:val="00E44E0C"/>
    <w:rsid w:val="00E45E09"/>
    <w:rsid w:val="00E46F3B"/>
    <w:rsid w:val="00E5556A"/>
    <w:rsid w:val="00E557F6"/>
    <w:rsid w:val="00E56469"/>
    <w:rsid w:val="00E5757C"/>
    <w:rsid w:val="00E60863"/>
    <w:rsid w:val="00E62020"/>
    <w:rsid w:val="00E647C9"/>
    <w:rsid w:val="00E6613E"/>
    <w:rsid w:val="00E6622C"/>
    <w:rsid w:val="00E7351D"/>
    <w:rsid w:val="00E74F1B"/>
    <w:rsid w:val="00E7599B"/>
    <w:rsid w:val="00E75C55"/>
    <w:rsid w:val="00E76C08"/>
    <w:rsid w:val="00E813AA"/>
    <w:rsid w:val="00E81940"/>
    <w:rsid w:val="00E821F0"/>
    <w:rsid w:val="00E825C9"/>
    <w:rsid w:val="00E833DE"/>
    <w:rsid w:val="00E843EA"/>
    <w:rsid w:val="00E86630"/>
    <w:rsid w:val="00E90D01"/>
    <w:rsid w:val="00E910DB"/>
    <w:rsid w:val="00E935AD"/>
    <w:rsid w:val="00E9397F"/>
    <w:rsid w:val="00E948EA"/>
    <w:rsid w:val="00E96AB6"/>
    <w:rsid w:val="00E978E1"/>
    <w:rsid w:val="00EA041A"/>
    <w:rsid w:val="00EB6904"/>
    <w:rsid w:val="00EC1C08"/>
    <w:rsid w:val="00EC2044"/>
    <w:rsid w:val="00EC2FB4"/>
    <w:rsid w:val="00EC67E5"/>
    <w:rsid w:val="00ED315F"/>
    <w:rsid w:val="00ED48D9"/>
    <w:rsid w:val="00ED571B"/>
    <w:rsid w:val="00EE220B"/>
    <w:rsid w:val="00EE2900"/>
    <w:rsid w:val="00EE2B85"/>
    <w:rsid w:val="00EE43CE"/>
    <w:rsid w:val="00EE484C"/>
    <w:rsid w:val="00EE6783"/>
    <w:rsid w:val="00EF04F4"/>
    <w:rsid w:val="00EF6AAB"/>
    <w:rsid w:val="00F0125D"/>
    <w:rsid w:val="00F01323"/>
    <w:rsid w:val="00F05C95"/>
    <w:rsid w:val="00F0766C"/>
    <w:rsid w:val="00F10995"/>
    <w:rsid w:val="00F12DD7"/>
    <w:rsid w:val="00F137B7"/>
    <w:rsid w:val="00F13ED8"/>
    <w:rsid w:val="00F15853"/>
    <w:rsid w:val="00F16823"/>
    <w:rsid w:val="00F17C5C"/>
    <w:rsid w:val="00F21AE9"/>
    <w:rsid w:val="00F2284F"/>
    <w:rsid w:val="00F25AFD"/>
    <w:rsid w:val="00F25B4B"/>
    <w:rsid w:val="00F26635"/>
    <w:rsid w:val="00F2794F"/>
    <w:rsid w:val="00F30197"/>
    <w:rsid w:val="00F3148F"/>
    <w:rsid w:val="00F33700"/>
    <w:rsid w:val="00F33B01"/>
    <w:rsid w:val="00F358B5"/>
    <w:rsid w:val="00F367D9"/>
    <w:rsid w:val="00F37576"/>
    <w:rsid w:val="00F402C6"/>
    <w:rsid w:val="00F42E5A"/>
    <w:rsid w:val="00F453D7"/>
    <w:rsid w:val="00F5111F"/>
    <w:rsid w:val="00F512C6"/>
    <w:rsid w:val="00F52A0A"/>
    <w:rsid w:val="00F52E3F"/>
    <w:rsid w:val="00F53BCC"/>
    <w:rsid w:val="00F54274"/>
    <w:rsid w:val="00F57BC9"/>
    <w:rsid w:val="00F60CE6"/>
    <w:rsid w:val="00F620EE"/>
    <w:rsid w:val="00F625AA"/>
    <w:rsid w:val="00F63662"/>
    <w:rsid w:val="00F65401"/>
    <w:rsid w:val="00F658B9"/>
    <w:rsid w:val="00F65991"/>
    <w:rsid w:val="00F74B54"/>
    <w:rsid w:val="00F75304"/>
    <w:rsid w:val="00F75722"/>
    <w:rsid w:val="00F767B7"/>
    <w:rsid w:val="00F76DC8"/>
    <w:rsid w:val="00F76DCC"/>
    <w:rsid w:val="00F853A9"/>
    <w:rsid w:val="00F8544B"/>
    <w:rsid w:val="00F86E30"/>
    <w:rsid w:val="00F906B3"/>
    <w:rsid w:val="00F90B4C"/>
    <w:rsid w:val="00F91666"/>
    <w:rsid w:val="00F92BEF"/>
    <w:rsid w:val="00FA2DAC"/>
    <w:rsid w:val="00FA4A27"/>
    <w:rsid w:val="00FA4E46"/>
    <w:rsid w:val="00FA5FD6"/>
    <w:rsid w:val="00FB23B7"/>
    <w:rsid w:val="00FB3FF8"/>
    <w:rsid w:val="00FB481E"/>
    <w:rsid w:val="00FC15EB"/>
    <w:rsid w:val="00FD2CED"/>
    <w:rsid w:val="00FD59E1"/>
    <w:rsid w:val="00FE1036"/>
    <w:rsid w:val="00FE1141"/>
    <w:rsid w:val="00FE32E7"/>
    <w:rsid w:val="00FE3EF6"/>
    <w:rsid w:val="00FE577D"/>
    <w:rsid w:val="00FE5BAD"/>
    <w:rsid w:val="00FE63D2"/>
    <w:rsid w:val="00FE70CB"/>
    <w:rsid w:val="00FF25E1"/>
    <w:rsid w:val="00FF2BE4"/>
    <w:rsid w:val="00FF59D8"/>
    <w:rsid w:val="00FF5C2F"/>
    <w:rsid w:val="00FF70B1"/>
    <w:rsid w:val="74F0E9E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FCD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it-IT" w:eastAsia="zh-CN"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3InfosERCO">
    <w:name w:val="03_Infos_ERCO"/>
    <w:basedOn w:val="Standard"/>
    <w:autoRedefine/>
    <w:qFormat/>
    <w:rsid w:val="00275E4E"/>
    <w:pPr>
      <w:ind w:left="2552" w:hanging="2552"/>
    </w:pPr>
    <w:rPr>
      <w:rFonts w:ascii="Arial" w:hAnsi="Arial" w:cs="Arial"/>
      <w:sz w:val="20"/>
    </w:rPr>
  </w:style>
  <w:style w:type="character" w:styleId="Fett">
    <w:name w:val="Strong"/>
    <w:basedOn w:val="Absatz-Standardschriftart"/>
    <w:uiPriority w:val="22"/>
    <w:qFormat/>
    <w:rsid w:val="00B150D8"/>
    <w:rPr>
      <w:b/>
      <w:bCs/>
    </w:rPr>
  </w:style>
  <w:style w:type="paragraph" w:customStyle="1" w:styleId="01berschriftERCO">
    <w:name w:val="01_Überschrift_ERCO"/>
    <w:basedOn w:val="Standard"/>
    <w:autoRedefine/>
    <w:qFormat/>
    <w:rsid w:val="00F137B7"/>
    <w:pPr>
      <w:spacing w:line="360" w:lineRule="auto"/>
    </w:pPr>
    <w:rPr>
      <w:rFonts w:ascii="Arial" w:hAnsi="Arial" w:cs="Arial"/>
      <w:b/>
      <w:bCs/>
      <w:sz w:val="22"/>
      <w:szCs w:val="22"/>
    </w:rPr>
  </w:style>
  <w:style w:type="paragraph" w:customStyle="1" w:styleId="02TextERCO">
    <w:name w:val="02_Text_ERCO"/>
    <w:basedOn w:val="Standard"/>
    <w:qFormat/>
    <w:rsid w:val="004F0F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BF7E54"/>
    <w:rPr>
      <w:color w:val="605E5C"/>
      <w:shd w:val="clear" w:color="auto" w:fill="E1DFDD"/>
    </w:rPr>
  </w:style>
  <w:style w:type="paragraph" w:styleId="Listenabsatz">
    <w:name w:val="List Paragraph"/>
    <w:basedOn w:val="Standard"/>
    <w:uiPriority w:val="34"/>
    <w:rsid w:val="00536952"/>
    <w:pPr>
      <w:ind w:left="720"/>
      <w:contextualSpacing/>
    </w:pPr>
  </w:style>
  <w:style w:type="paragraph" w:styleId="berarbeitung">
    <w:name w:val="Revision"/>
    <w:hidden/>
    <w:uiPriority w:val="99"/>
    <w:semiHidden/>
    <w:rsid w:val="004F6507"/>
    <w:rPr>
      <w:rFonts w:ascii="Rotis Light" w:hAnsi="Rotis Light"/>
      <w:sz w:val="24"/>
      <w:lang w:eastAsia="de-DE"/>
    </w:rPr>
  </w:style>
  <w:style w:type="character" w:styleId="BesuchterLink">
    <w:name w:val="FollowedHyperlink"/>
    <w:basedOn w:val="Absatz-Standardschriftart"/>
    <w:rsid w:val="00AE265D"/>
    <w:rPr>
      <w:color w:val="800080" w:themeColor="followedHyperlink"/>
      <w:u w:val="single"/>
    </w:rPr>
  </w:style>
  <w:style w:type="character" w:styleId="NichtaufgelsteErwhnung">
    <w:name w:val="Unresolved Mention"/>
    <w:basedOn w:val="Absatz-Standardschriftart"/>
    <w:uiPriority w:val="99"/>
    <w:semiHidden/>
    <w:unhideWhenUsed/>
    <w:rsid w:val="00AE26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85274">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5418288">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96591772">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com/press/7320/it" TargetMode="External"/><Relationship Id="rId13" Type="http://schemas.openxmlformats.org/officeDocument/2006/relationships/hyperlink" Target="https://www.erco.com/press/6998/it"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erco.com/press/5733/it" TargetMode="External"/><Relationship Id="rId17" Type="http://schemas.openxmlformats.org/officeDocument/2006/relationships/hyperlink" Target="https://press.erco.com/it" TargetMode="External"/><Relationship Id="rId2" Type="http://schemas.openxmlformats.org/officeDocument/2006/relationships/numbering" Target="numbering.xml"/><Relationship Id="rId16" Type="http://schemas.openxmlformats.org/officeDocument/2006/relationships/hyperlink" Target="https://www.youtube.com/watch?v=sb9I1KStGaI&amp;ab_channel=ERCO%2CtheLightFactor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com/press/6915/it" TargetMode="External"/><Relationship Id="rId5" Type="http://schemas.openxmlformats.org/officeDocument/2006/relationships/webSettings" Target="webSettings.xml"/><Relationship Id="rId15" Type="http://schemas.openxmlformats.org/officeDocument/2006/relationships/hyperlink" Target="https://www.erco.com/press/7320/it" TargetMode="External"/><Relationship Id="rId10" Type="http://schemas.openxmlformats.org/officeDocument/2006/relationships/hyperlink" Target="http://www.erco.com/press/6913/it"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rco.com/press/7320/it" TargetMode="External"/><Relationship Id="rId14" Type="http://schemas.openxmlformats.org/officeDocument/2006/relationships/hyperlink" Target="https://www.erco.com/press/6233/i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4E75F0-6E7E-4C96-8F12-FCEABB54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1285</Words>
  <Characters>8307</Characters>
  <Application>Microsoft Office Word</Application>
  <DocSecurity>0</DocSecurity>
  <Lines>136</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9562</CharactersWithSpaces>
  <SharedDoc>false</SharedDoc>
  <HyperlinkBase/>
  <HLinks>
    <vt:vector size="6" baseType="variant">
      <vt:variant>
        <vt:i4>7602242</vt:i4>
      </vt:variant>
      <vt:variant>
        <vt:i4>0</vt:i4>
      </vt:variant>
      <vt:variant>
        <vt:i4>0</vt:i4>
      </vt:variant>
      <vt:variant>
        <vt:i4>5</vt:i4>
      </vt:variant>
      <vt:variant>
        <vt:lpwstr>mailto:erco@maipr.com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2021-06-30T09:08:00Z</dcterms:created>
  <dcterms:modified xsi:type="dcterms:W3CDTF">2021-09-23T13:24:00Z</dcterms:modified>
  <cp:contentStatus/>
</cp:coreProperties>
</file>