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C373E" w14:textId="26D91806" w:rsidR="00660BCB" w:rsidRDefault="00295918" w:rsidP="00660BCB">
      <w:pPr>
        <w:pStyle w:val="01berschriftERCO"/>
      </w:pPr>
      <w:bookmarkStart w:id="0" w:name="_GoBack"/>
      <w:bookmarkEnd w:id="0"/>
      <w:r>
        <w:t>A provider of lighting solutions moves to new offices – illuminated by ERCO</w:t>
      </w:r>
    </w:p>
    <w:p w14:paraId="48B90E05" w14:textId="77777777" w:rsidR="00295918" w:rsidRDefault="00295918" w:rsidP="00660BCB">
      <w:pPr>
        <w:pStyle w:val="01berschriftERCO"/>
      </w:pPr>
    </w:p>
    <w:p w14:paraId="2BAEEC68" w14:textId="77777777" w:rsidR="00660BCB" w:rsidRPr="00660BCB" w:rsidRDefault="00660BCB" w:rsidP="00660BCB">
      <w:pPr>
        <w:pStyle w:val="01berschriftERCO"/>
      </w:pPr>
      <w:r>
        <w:t>A provider of lighting solutions from Singapore has moved to new office spaces. The intelligent lighting concept for the new headquarters is based on four luminaire families from ERCO. Brilliant LED light emphasises the orange of the corporate identity and makes it radiate.</w:t>
      </w:r>
    </w:p>
    <w:p w14:paraId="70B0101E" w14:textId="77777777" w:rsidR="00660BCB" w:rsidRPr="00660BCB" w:rsidRDefault="00660BCB" w:rsidP="00660BCB">
      <w:pPr>
        <w:pStyle w:val="02TextERCO"/>
        <w:rPr>
          <w:b/>
          <w:bCs/>
        </w:rPr>
      </w:pPr>
    </w:p>
    <w:p w14:paraId="2D6753E6" w14:textId="77777777" w:rsidR="00660BCB" w:rsidRPr="00660BCB" w:rsidRDefault="00660BCB" w:rsidP="00660BCB">
      <w:pPr>
        <w:pStyle w:val="02TextERCO"/>
      </w:pPr>
      <w:r>
        <w:t xml:space="preserve">Lux is Latin for "light". In the discipline of lighting design it designates the </w:t>
      </w:r>
      <w:proofErr w:type="gramStart"/>
      <w:r>
        <w:t>unit which</w:t>
      </w:r>
      <w:proofErr w:type="gramEnd"/>
      <w:r>
        <w:t xml:space="preserve"> photometrically specifies the quantity of light incident on a surface. In Singapore, a leading lighting design partnership has selected the striking word with three letters as the name of its company – supplemented by the word "light".</w:t>
      </w:r>
    </w:p>
    <w:p w14:paraId="700A61EA" w14:textId="77777777" w:rsidR="00660BCB" w:rsidRPr="00660BCB" w:rsidRDefault="00660BCB" w:rsidP="00660BCB">
      <w:pPr>
        <w:pStyle w:val="02TextERCO"/>
      </w:pPr>
    </w:p>
    <w:p w14:paraId="595B3329" w14:textId="77777777" w:rsidR="00660BCB" w:rsidRPr="00660BCB" w:rsidRDefault="00660BCB" w:rsidP="00660BCB">
      <w:pPr>
        <w:pStyle w:val="01berschriftERCO"/>
      </w:pPr>
      <w:r>
        <w:t>New offices for one of the leading providers of lighting solutions</w:t>
      </w:r>
    </w:p>
    <w:p w14:paraId="1AC68E21" w14:textId="77777777" w:rsidR="00660BCB" w:rsidRPr="00660BCB" w:rsidRDefault="00660BCB" w:rsidP="00660BCB">
      <w:pPr>
        <w:pStyle w:val="02TextERCO"/>
      </w:pPr>
      <w:proofErr w:type="spellStart"/>
      <w:r>
        <w:t>LuxLight</w:t>
      </w:r>
      <w:proofErr w:type="spellEnd"/>
      <w:r>
        <w:t xml:space="preserve"> Pte Ltd (Rexel Group) is a provider of professional architectural lighting with headquarters in Singapore. The company supplies lighting solutions for hotels, resorts, the trade sector and institutes, and not only on location but also in several countries in the region such as Indonesia, Malaysia, India, Sri Lanka and the </w:t>
      </w:r>
      <w:proofErr w:type="spellStart"/>
      <w:r>
        <w:t>Maldive</w:t>
      </w:r>
      <w:proofErr w:type="spellEnd"/>
      <w:r>
        <w:t xml:space="preserve"> Islands. </w:t>
      </w:r>
      <w:proofErr w:type="spellStart"/>
      <w:r>
        <w:t>LuxLight</w:t>
      </w:r>
      <w:proofErr w:type="spellEnd"/>
      <w:r>
        <w:t xml:space="preserve"> has recently located to new office spaces illuminated with ERCO lighting tools.</w:t>
      </w:r>
    </w:p>
    <w:p w14:paraId="4E47407C" w14:textId="77777777" w:rsidR="00660BCB" w:rsidRPr="00660BCB" w:rsidRDefault="00660BCB" w:rsidP="00660BCB">
      <w:pPr>
        <w:pStyle w:val="02TextERCO"/>
      </w:pPr>
    </w:p>
    <w:p w14:paraId="1E81AD3D" w14:textId="77777777" w:rsidR="00660BCB" w:rsidRPr="00660BCB" w:rsidRDefault="00660BCB" w:rsidP="00660BCB">
      <w:pPr>
        <w:pStyle w:val="01berschriftERCO"/>
      </w:pPr>
      <w:r>
        <w:t>Orange as the CI colour – intensified with LED lighting</w:t>
      </w:r>
    </w:p>
    <w:p w14:paraId="6FDFCEFB" w14:textId="55634F6B" w:rsidR="00660BCB" w:rsidRPr="00660BCB" w:rsidRDefault="00660BCB" w:rsidP="00660BCB">
      <w:pPr>
        <w:pStyle w:val="02TextERCO"/>
      </w:pPr>
      <w:r>
        <w:t xml:space="preserve">The corporate design of </w:t>
      </w:r>
      <w:proofErr w:type="spellStart"/>
      <w:r>
        <w:t>LuxLight</w:t>
      </w:r>
      <w:proofErr w:type="spellEnd"/>
      <w:r>
        <w:t xml:space="preserve"> becomes apparent on the building itself. Orange lines can be clearly delineated on the primarily white facade, and this colour environment continues on the inside of the office building. In front of white walls and furniture, isolated orange objects such as room dividers, document files and various accessories attract the attention of observers. The orange colour and coloured surfaces appear even more luminous and striking because the spaces are mainly illuminated with a 3000K warm white light colour with a comparatively high component in the red spectral range. It was important for </w:t>
      </w:r>
      <w:proofErr w:type="spellStart"/>
      <w:r>
        <w:t>LuxLight</w:t>
      </w:r>
      <w:proofErr w:type="spellEnd"/>
      <w:r>
        <w:t xml:space="preserve"> that the generously designed office gained a </w:t>
      </w:r>
      <w:r>
        <w:lastRenderedPageBreak/>
        <w:t xml:space="preserve">particularly spacious impression. To achieve this aim, the ceiling was kept neutral as far as possible and the wall planes vertically illuminated. Furthermore, </w:t>
      </w:r>
      <w:proofErr w:type="spellStart"/>
      <w:r>
        <w:t>LuxLight</w:t>
      </w:r>
      <w:proofErr w:type="spellEnd"/>
      <w:r>
        <w:t xml:space="preserve"> placed an emphasis on functionality with the lighting design of the individual areas. This approach was based on the experience that individual activities such as concentration, communication or representation can be supported via specific light.</w:t>
      </w:r>
    </w:p>
    <w:p w14:paraId="78145A82" w14:textId="77777777" w:rsidR="00660BCB" w:rsidRPr="00660BCB" w:rsidRDefault="00660BCB" w:rsidP="00660BCB">
      <w:pPr>
        <w:pStyle w:val="02TextERCO"/>
        <w:rPr>
          <w:b/>
          <w:bCs/>
        </w:rPr>
      </w:pPr>
    </w:p>
    <w:p w14:paraId="3FE119A6" w14:textId="77777777" w:rsidR="00660BCB" w:rsidRPr="00660BCB" w:rsidRDefault="00660BCB" w:rsidP="00660BCB">
      <w:pPr>
        <w:pStyle w:val="01berschriftERCO"/>
      </w:pPr>
      <w:r>
        <w:t>A detailed lighting concept with four ERCO luminaire families</w:t>
      </w:r>
    </w:p>
    <w:p w14:paraId="39A1C8DA" w14:textId="77777777" w:rsidR="00660BCB" w:rsidRPr="00660BCB" w:rsidRDefault="00660BCB" w:rsidP="00660BCB">
      <w:pPr>
        <w:pStyle w:val="02TextERCO"/>
      </w:pPr>
      <w:r>
        <w:t xml:space="preserve">The lighting at </w:t>
      </w:r>
      <w:proofErr w:type="spellStart"/>
      <w:r>
        <w:t>LuxLight</w:t>
      </w:r>
      <w:proofErr w:type="spellEnd"/>
      <w:r>
        <w:t xml:space="preserve"> was implemented with four luminaire ranges from ERCO – Skim, Quintessence, Compact and Pollux. Although the luminaires within their families are designed according to specific applications, the complete project still benefited from a uniform overall impression thanks to the discreet design of the luminaires and the precisely coordinated quality of light. The following two examples ideally demonstrate the detailed solutions implemented within the lighting concept: Skim recessed luminaires installed adjacent to the desks with wide flood light distribution, 28W connected load and 2790lm luminous flux provide general lighting in the open-plan office. An advantage of this lighting is its balanced distribution of brightness on faces, thus facilitating communication between colleagues. Homogeneous lighting of the display walls in the conference room is provided by Quintessence recessed luminaires with </w:t>
      </w:r>
      <w:proofErr w:type="spellStart"/>
      <w:r>
        <w:t>wallwash</w:t>
      </w:r>
      <w:proofErr w:type="spellEnd"/>
      <w:r>
        <w:t xml:space="preserve"> light distribution, 18W connected load and luminous flux of 1800lm. Supplementary vertical lighting achieves an open, spacious impression for any type of meeting.</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t>Project data</w:t>
      </w:r>
    </w:p>
    <w:p w14:paraId="6ED95156" w14:textId="5DEAA525" w:rsidR="003B4E2B" w:rsidRPr="00783AB8" w:rsidRDefault="004757D5" w:rsidP="0035330E">
      <w:pPr>
        <w:pStyle w:val="03InfosERCO"/>
      </w:pPr>
      <w:r>
        <w:t xml:space="preserve">Project: </w:t>
      </w:r>
      <w:r>
        <w:tab/>
      </w:r>
      <w:proofErr w:type="spellStart"/>
      <w:r>
        <w:t>LuxLight</w:t>
      </w:r>
      <w:proofErr w:type="spellEnd"/>
      <w:r>
        <w:t xml:space="preserve"> Pte Ltd (Rexel Group), Singapore / Singapore</w:t>
      </w:r>
    </w:p>
    <w:p w14:paraId="70E5FA2E" w14:textId="40FEAC40" w:rsidR="005A4DBE" w:rsidRPr="00783AB8" w:rsidRDefault="004757D5" w:rsidP="0035330E">
      <w:pPr>
        <w:pStyle w:val="03InfosERCO"/>
      </w:pPr>
      <w:r>
        <w:t xml:space="preserve">Client: </w:t>
      </w:r>
      <w:r>
        <w:tab/>
      </w:r>
      <w:proofErr w:type="spellStart"/>
      <w:r>
        <w:t>LuxLight</w:t>
      </w:r>
      <w:proofErr w:type="spellEnd"/>
      <w:r>
        <w:t xml:space="preserve"> Pte Ltd (Rexel Group), Singapore / Singapore</w:t>
      </w:r>
    </w:p>
    <w:p w14:paraId="58606B52" w14:textId="2986310B" w:rsidR="004A3B56" w:rsidRPr="00783AB8" w:rsidRDefault="00076CDF" w:rsidP="0035330E">
      <w:pPr>
        <w:pStyle w:val="03InfosERCO"/>
      </w:pPr>
      <w:r>
        <w:t>Photography:</w:t>
      </w:r>
      <w:r>
        <w:tab/>
        <w:t>Sebastian Mayer, Berlin / Germany</w:t>
      </w:r>
    </w:p>
    <w:p w14:paraId="101D5179" w14:textId="77777777" w:rsidR="004A3B56" w:rsidRPr="00783AB8" w:rsidRDefault="004A3B56" w:rsidP="0035330E">
      <w:pPr>
        <w:pStyle w:val="03InfosERCO"/>
      </w:pPr>
    </w:p>
    <w:p w14:paraId="5477461A" w14:textId="63A28592" w:rsidR="005A4DBE" w:rsidRPr="00783AB8" w:rsidRDefault="004A3B56" w:rsidP="0035330E">
      <w:pPr>
        <w:pStyle w:val="03InfosERCO"/>
      </w:pPr>
      <w:r>
        <w:t>Products:</w:t>
      </w:r>
      <w:r>
        <w:tab/>
        <w:t xml:space="preserve">Compact, Pollux, </w:t>
      </w:r>
      <w:proofErr w:type="gramStart"/>
      <w:r>
        <w:t>Quintessence ,</w:t>
      </w:r>
      <w:proofErr w:type="gramEnd"/>
      <w:r>
        <w:t xml:space="preserve"> Skim</w:t>
      </w:r>
    </w:p>
    <w:p w14:paraId="17D1A832" w14:textId="662B64AA" w:rsidR="005A4DBE" w:rsidRPr="00783AB8" w:rsidRDefault="004A3B56" w:rsidP="0035330E">
      <w:pPr>
        <w:pStyle w:val="03InfosERCO"/>
      </w:pPr>
      <w:r>
        <w:t xml:space="preserve">Photo information: </w:t>
      </w:r>
      <w:r>
        <w:tab/>
        <w:t>© ERCO GmbH, www.erco.com, photography: Sebastian Mayer</w:t>
      </w:r>
    </w:p>
    <w:p w14:paraId="4F07187A" w14:textId="77777777" w:rsidR="00C64D2C" w:rsidRDefault="00C64D2C" w:rsidP="0035330E">
      <w:pPr>
        <w:pStyle w:val="02TextERCO"/>
      </w:pPr>
    </w:p>
    <w:p w14:paraId="6EBDF0A1" w14:textId="46248D8B" w:rsidR="005A4DBE" w:rsidRPr="00783AB8" w:rsidRDefault="005A4DBE" w:rsidP="0035330E">
      <w:pPr>
        <w:pStyle w:val="01berschriftERCO"/>
      </w:pPr>
      <w:r>
        <w:lastRenderedPageBreak/>
        <w:t>About ERCO</w:t>
      </w:r>
    </w:p>
    <w:p w14:paraId="2F6ADEC7" w14:textId="77777777" w:rsidR="00BD7C33" w:rsidRDefault="00BD7C33" w:rsidP="002A4B83">
      <w:pPr>
        <w:pStyle w:val="02TextERCO"/>
      </w:pPr>
      <w:r>
        <w:t xml:space="preserve">The ERCO Light Factory in the German town of </w:t>
      </w:r>
      <w:proofErr w:type="spellStart"/>
      <w:r>
        <w:t>Lüdenscheid</w:t>
      </w:r>
      <w:proofErr w:type="spellEnd"/>
      <w: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t>Lüdenscheid</w:t>
      </w:r>
      <w:proofErr w:type="spellEnd"/>
      <w:r>
        <w:t xml:space="preserve">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t>If you require any further information on ERCO or image material, please visit us at www.erco.com/presse. We can also provide you with material on projects worldwide for your media coverage.</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7CE29A" w14:textId="77777777" w:rsidR="001C4DA8" w:rsidRDefault="001C4DA8">
      <w:r>
        <w:separator/>
      </w:r>
    </w:p>
  </w:endnote>
  <w:endnote w:type="continuationSeparator" w:id="0">
    <w:p w14:paraId="0C67DD10" w14:textId="77777777" w:rsidR="001C4DA8" w:rsidRDefault="001C4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1C4DA8" w:rsidRDefault="001C4DA8">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1FEB7B" w14:textId="77777777" w:rsidR="001C4DA8" w:rsidRDefault="001C4DA8">
      <w:r>
        <w:separator/>
      </w:r>
    </w:p>
  </w:footnote>
  <w:footnote w:type="continuationSeparator" w:id="0">
    <w:p w14:paraId="4B0A84E1" w14:textId="77777777" w:rsidR="001C4DA8" w:rsidRDefault="001C4D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A0D696E" w:rsidR="001C4DA8" w:rsidRPr="00F26635" w:rsidRDefault="001C4DA8" w:rsidP="003B4E2B">
    <w:pPr>
      <w:framePr w:w="8896" w:h="758" w:hRule="exact" w:hSpace="142" w:wrap="around" w:vAnchor="page" w:hAnchor="page" w:x="1156" w:y="725"/>
      <w:tabs>
        <w:tab w:val="left" w:pos="2892"/>
        <w:tab w:val="left" w:pos="2977"/>
        <w:tab w:val="left" w:pos="7655"/>
      </w:tabs>
      <w:ind w:left="2836"/>
      <w:rPr>
        <w:rFonts w:cs="Arial"/>
        <w:sz w:val="44"/>
        <w:szCs w:val="44"/>
      </w:rPr>
    </w:pPr>
    <w:r>
      <w:rPr>
        <w:b/>
        <w:sz w:val="44"/>
        <w:szCs w:val="44"/>
      </w:rPr>
      <w:t xml:space="preserve">Project Review </w:t>
    </w:r>
    <w:r>
      <w:rPr>
        <w:sz w:val="44"/>
        <w:szCs w:val="44"/>
      </w:rPr>
      <w:t>09.2017</w:t>
    </w:r>
    <w:r>
      <w:rPr>
        <w:sz w:val="44"/>
        <w:szCs w:val="44"/>
      </w:rPr>
      <w:br/>
    </w:r>
    <w:r>
      <w:t>text version</w:t>
    </w:r>
  </w:p>
  <w:p w14:paraId="5D6B739C" w14:textId="284553EF" w:rsidR="001C4DA8" w:rsidRPr="00BF338E" w:rsidRDefault="001C4DA8" w:rsidP="003B4E2B">
    <w:pPr>
      <w:framePr w:w="8896" w:h="758" w:hRule="exact" w:hSpace="142" w:wrap="around" w:vAnchor="page" w:hAnchor="page" w:x="1156" w:y="725"/>
      <w:tabs>
        <w:tab w:val="left" w:pos="2892"/>
        <w:tab w:val="left" w:pos="2977"/>
        <w:tab w:val="left" w:pos="7655"/>
      </w:tabs>
      <w:rPr>
        <w:rFonts w:cs="Arial"/>
        <w:b/>
        <w:sz w:val="22"/>
        <w:szCs w:val="22"/>
      </w:rPr>
    </w:pPr>
    <w:r>
      <w:rPr>
        <w:sz w:val="44"/>
        <w:szCs w:val="44"/>
      </w:rPr>
      <w:tab/>
    </w:r>
  </w:p>
  <w:p w14:paraId="20C95344" w14:textId="77777777" w:rsidR="001C4DA8" w:rsidRPr="000923F1" w:rsidRDefault="001C4DA8">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6274683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4BA77E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1C4DA8" w:rsidRPr="00B56CE7" w:rsidRDefault="001C4DA8" w:rsidP="0035330E">
    <w:pPr>
      <w:pStyle w:val="05AdresseERCO"/>
      <w:framePr w:wrap="around"/>
    </w:pPr>
    <w:r>
      <w:t>ERCO GmbH</w:t>
    </w:r>
  </w:p>
  <w:p w14:paraId="7DB04D30" w14:textId="77777777" w:rsidR="001C4DA8" w:rsidRPr="00B56CE7" w:rsidRDefault="001C4DA8" w:rsidP="0035330E">
    <w:pPr>
      <w:pStyle w:val="05AdresseERCO"/>
      <w:framePr w:wrap="around"/>
    </w:pPr>
    <w:r>
      <w:t xml:space="preserve">Nina </w:t>
    </w:r>
    <w:proofErr w:type="spellStart"/>
    <w:r>
      <w:t>Reetzke</w:t>
    </w:r>
    <w:proofErr w:type="spellEnd"/>
  </w:p>
  <w:p w14:paraId="6F8E32CF" w14:textId="77777777" w:rsidR="001C4DA8" w:rsidRPr="00B56CE7" w:rsidRDefault="001C4DA8" w:rsidP="0035330E">
    <w:pPr>
      <w:pStyle w:val="05AdresseERCO"/>
      <w:framePr w:wrap="around"/>
    </w:pPr>
    <w:r>
      <w:t>Press Officer</w:t>
    </w:r>
  </w:p>
  <w:p w14:paraId="3D40103B" w14:textId="77777777" w:rsidR="001C4DA8" w:rsidRPr="00B56CE7" w:rsidRDefault="001C4DA8" w:rsidP="0035330E">
    <w:pPr>
      <w:pStyle w:val="05AdresseERCO"/>
      <w:framePr w:wrap="around"/>
    </w:pPr>
    <w:proofErr w:type="spellStart"/>
    <w:r>
      <w:t>Postfach</w:t>
    </w:r>
    <w:proofErr w:type="spellEnd"/>
    <w:r>
      <w:t xml:space="preserve"> 2460</w:t>
    </w:r>
  </w:p>
  <w:p w14:paraId="5DBB89F6" w14:textId="1DC4080C" w:rsidR="001C4DA8" w:rsidRDefault="001C4DA8" w:rsidP="0035330E">
    <w:pPr>
      <w:pStyle w:val="05AdresseERCO"/>
      <w:framePr w:wrap="around"/>
      <w:rPr>
        <w:lang w:val="de-DE"/>
      </w:rPr>
    </w:pPr>
    <w:r w:rsidRPr="007836E4">
      <w:rPr>
        <w:lang w:val="de-DE"/>
      </w:rPr>
      <w:t>58505 Lüdenscheid</w:t>
    </w:r>
  </w:p>
  <w:p w14:paraId="0B83447D" w14:textId="45E7213D" w:rsidR="00404073" w:rsidRPr="007836E4" w:rsidRDefault="00404073" w:rsidP="0035330E">
    <w:pPr>
      <w:pStyle w:val="05AdresseERCO"/>
      <w:framePr w:wrap="around"/>
      <w:rPr>
        <w:lang w:val="de-DE"/>
      </w:rPr>
    </w:pPr>
    <w:r>
      <w:rPr>
        <w:lang w:val="de-DE"/>
      </w:rPr>
      <w:t>Germany</w:t>
    </w:r>
  </w:p>
  <w:p w14:paraId="7EA89D19" w14:textId="77777777" w:rsidR="001C4DA8" w:rsidRPr="007836E4" w:rsidRDefault="001C4DA8" w:rsidP="0035330E">
    <w:pPr>
      <w:pStyle w:val="05AdresseERCO"/>
      <w:framePr w:wrap="around"/>
      <w:rPr>
        <w:lang w:val="de-DE"/>
      </w:rPr>
    </w:pPr>
  </w:p>
  <w:p w14:paraId="259FB627" w14:textId="77777777" w:rsidR="001C4DA8" w:rsidRPr="007836E4" w:rsidRDefault="001C4DA8" w:rsidP="0035330E">
    <w:pPr>
      <w:pStyle w:val="05AdresseERCO"/>
      <w:framePr w:wrap="around"/>
      <w:rPr>
        <w:lang w:val="de-DE"/>
      </w:rPr>
    </w:pPr>
    <w:r w:rsidRPr="007836E4">
      <w:rPr>
        <w:lang w:val="de-DE"/>
      </w:rPr>
      <w:t>Brockhauser Weg 80-82</w:t>
    </w:r>
  </w:p>
  <w:p w14:paraId="7B1BC98F" w14:textId="77777777" w:rsidR="001C4DA8" w:rsidRPr="007836E4" w:rsidRDefault="001C4DA8" w:rsidP="0035330E">
    <w:pPr>
      <w:pStyle w:val="05AdresseERCO"/>
      <w:framePr w:wrap="around"/>
      <w:rPr>
        <w:lang w:val="de-DE"/>
      </w:rPr>
    </w:pPr>
    <w:r w:rsidRPr="007836E4">
      <w:rPr>
        <w:lang w:val="de-DE"/>
      </w:rPr>
      <w:t>58507 Lüdenscheid</w:t>
    </w:r>
  </w:p>
  <w:p w14:paraId="74107984" w14:textId="77777777" w:rsidR="001C4DA8" w:rsidRPr="007836E4" w:rsidRDefault="001C4DA8" w:rsidP="0035330E">
    <w:pPr>
      <w:pStyle w:val="05AdresseERCO"/>
      <w:framePr w:wrap="around"/>
      <w:rPr>
        <w:lang w:val="de-DE"/>
      </w:rPr>
    </w:pPr>
  </w:p>
  <w:p w14:paraId="3712C5D9" w14:textId="5CE4602B" w:rsidR="001C4DA8" w:rsidRPr="007836E4" w:rsidRDefault="001C4DA8" w:rsidP="0035330E">
    <w:pPr>
      <w:pStyle w:val="05AdresseERCO"/>
      <w:framePr w:wrap="around"/>
      <w:rPr>
        <w:lang w:val="de-DE"/>
      </w:rPr>
    </w:pPr>
    <w:r w:rsidRPr="007836E4">
      <w:rPr>
        <w:lang w:val="de-DE"/>
      </w:rPr>
      <w:t>Tel:</w:t>
    </w:r>
    <w:r w:rsidRPr="007836E4">
      <w:rPr>
        <w:lang w:val="de-DE"/>
      </w:rPr>
      <w:tab/>
      <w:t>+49 (0) 2351 551 690</w:t>
    </w:r>
  </w:p>
  <w:p w14:paraId="663CEA46" w14:textId="266E2EF3" w:rsidR="001C4DA8" w:rsidRPr="00B56CE7" w:rsidRDefault="001C4DA8" w:rsidP="0035330E">
    <w:pPr>
      <w:pStyle w:val="05AdresseERCO"/>
      <w:framePr w:wrap="around"/>
    </w:pPr>
    <w:r>
      <w:t>Fax:</w:t>
    </w:r>
    <w:r>
      <w:tab/>
      <w:t>+49 (0) 2351 551 340</w:t>
    </w:r>
  </w:p>
  <w:p w14:paraId="49F47478" w14:textId="77777777" w:rsidR="001C4DA8" w:rsidRPr="00B56CE7" w:rsidRDefault="001C4DA8" w:rsidP="0035330E">
    <w:pPr>
      <w:pStyle w:val="05AdresseERCO"/>
      <w:framePr w:wrap="around"/>
    </w:pPr>
    <w:r>
      <w:t>n.reetzke@erco.com</w:t>
    </w:r>
  </w:p>
  <w:p w14:paraId="4224EECB" w14:textId="77777777" w:rsidR="001C4DA8" w:rsidRPr="00B56CE7" w:rsidRDefault="00404073" w:rsidP="0035330E">
    <w:pPr>
      <w:pStyle w:val="05AdresseERCO"/>
      <w:framePr w:wrap="around"/>
    </w:pPr>
    <w:hyperlink r:id="rId1" w:history="1">
      <w:r w:rsidR="001C4DA8">
        <w:t>www.erco.com</w:t>
      </w:r>
    </w:hyperlink>
  </w:p>
  <w:p w14:paraId="1DE9BB5D" w14:textId="77777777" w:rsidR="001C4DA8" w:rsidRPr="00B56CE7" w:rsidRDefault="001C4DA8" w:rsidP="0035330E">
    <w:pPr>
      <w:pStyle w:val="05AdresseERCO"/>
      <w:framePr w:wrap="around"/>
    </w:pPr>
  </w:p>
  <w:p w14:paraId="2AC59B8E" w14:textId="77777777" w:rsidR="001C4DA8" w:rsidRPr="00B56CE7" w:rsidRDefault="001C4DA8" w:rsidP="0035330E">
    <w:pPr>
      <w:pStyle w:val="05AdresseERCO"/>
      <w:framePr w:wrap="around"/>
    </w:pPr>
  </w:p>
  <w:p w14:paraId="13530038" w14:textId="77777777" w:rsidR="001C4DA8" w:rsidRDefault="001C4DA8" w:rsidP="0035330E">
    <w:pPr>
      <w:pStyle w:val="05AdresseERCO"/>
      <w:framePr w:wrap="around"/>
    </w:pPr>
    <w:r>
      <w:t xml:space="preserve">mai public relations GmbH </w:t>
    </w:r>
  </w:p>
  <w:p w14:paraId="14EE51BB" w14:textId="77777777" w:rsidR="001C4DA8" w:rsidRPr="007836E4" w:rsidRDefault="001C4DA8" w:rsidP="0035330E">
    <w:pPr>
      <w:pStyle w:val="05AdresseERCO"/>
      <w:framePr w:wrap="around"/>
      <w:rPr>
        <w:lang w:val="de-DE"/>
      </w:rPr>
    </w:pPr>
    <w:r w:rsidRPr="007836E4">
      <w:rPr>
        <w:lang w:val="de-DE"/>
      </w:rPr>
      <w:t>Arno Heitland</w:t>
    </w:r>
  </w:p>
  <w:p w14:paraId="4598401D" w14:textId="77777777" w:rsidR="001C4DA8" w:rsidRPr="007836E4" w:rsidRDefault="001C4DA8" w:rsidP="0035330E">
    <w:pPr>
      <w:pStyle w:val="05AdresseERCO"/>
      <w:framePr w:wrap="around"/>
      <w:rPr>
        <w:lang w:val="de-DE"/>
      </w:rPr>
    </w:pPr>
    <w:r w:rsidRPr="007836E4">
      <w:rPr>
        <w:lang w:val="de-DE"/>
      </w:rPr>
      <w:t>Leuschnerdamm 13</w:t>
    </w:r>
  </w:p>
  <w:p w14:paraId="10A23A59" w14:textId="77777777" w:rsidR="001C4DA8" w:rsidRDefault="001C4DA8" w:rsidP="0035330E">
    <w:pPr>
      <w:pStyle w:val="05AdresseERCO"/>
      <w:framePr w:wrap="around"/>
      <w:rPr>
        <w:lang w:val="de-DE"/>
      </w:rPr>
    </w:pPr>
    <w:r w:rsidRPr="007836E4">
      <w:rPr>
        <w:lang w:val="de-DE"/>
      </w:rPr>
      <w:t>10999 Berlin</w:t>
    </w:r>
  </w:p>
  <w:p w14:paraId="4EF2F2FB" w14:textId="59606E82" w:rsidR="00404073" w:rsidRPr="007836E4" w:rsidRDefault="00404073" w:rsidP="0035330E">
    <w:pPr>
      <w:pStyle w:val="05AdresseERCO"/>
      <w:framePr w:wrap="around"/>
      <w:rPr>
        <w:lang w:val="de-DE"/>
      </w:rPr>
    </w:pPr>
    <w:r>
      <w:rPr>
        <w:lang w:val="de-DE"/>
      </w:rPr>
      <w:t>Germany</w:t>
    </w:r>
  </w:p>
  <w:p w14:paraId="28DE77B4" w14:textId="77777777" w:rsidR="001C4DA8" w:rsidRPr="007836E4" w:rsidRDefault="001C4DA8" w:rsidP="0035330E">
    <w:pPr>
      <w:pStyle w:val="05AdresseERCO"/>
      <w:framePr w:wrap="around"/>
      <w:rPr>
        <w:lang w:val="de-DE"/>
      </w:rPr>
    </w:pPr>
    <w:r w:rsidRPr="007836E4">
      <w:rPr>
        <w:lang w:val="de-DE"/>
      </w:rPr>
      <w:t>Tel: +49 (0) 30 66 40 40 553</w:t>
    </w:r>
  </w:p>
  <w:p w14:paraId="79ED55F9" w14:textId="79A30456" w:rsidR="001C4DA8" w:rsidRPr="007836E4" w:rsidRDefault="00404073" w:rsidP="0035330E">
    <w:pPr>
      <w:pStyle w:val="05AdresseERCO"/>
      <w:framePr w:wrap="around"/>
      <w:rPr>
        <w:lang w:val="de-DE"/>
      </w:rPr>
    </w:pPr>
    <w:hyperlink r:id="rId2" w:history="1">
      <w:r w:rsidR="001C4DA8" w:rsidRPr="007836E4">
        <w:rPr>
          <w:lang w:val="de-DE"/>
        </w:rPr>
        <w:t>erco@maipr.com</w:t>
      </w:r>
    </w:hyperlink>
  </w:p>
  <w:p w14:paraId="210824EC" w14:textId="77777777" w:rsidR="001C4DA8" w:rsidRPr="007836E4" w:rsidRDefault="001C4DA8" w:rsidP="0035330E">
    <w:pPr>
      <w:pStyle w:val="05AdresseERCO"/>
      <w:framePr w:wrap="around"/>
      <w:rPr>
        <w:lang w:val="de-DE"/>
      </w:rPr>
    </w:pPr>
    <w:r w:rsidRPr="007836E4">
      <w:rPr>
        <w:lang w:val="de-DE"/>
      </w:rPr>
      <w:t>www.maipr.com</w:t>
    </w:r>
  </w:p>
  <w:p w14:paraId="4BE9C971" w14:textId="77777777" w:rsidR="001C4DA8" w:rsidRDefault="001C4DA8">
    <w:r>
      <w:rPr>
        <w:noProof/>
        <w:lang w:val="de-DE"/>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0741"/>
    <w:rsid w:val="001915D3"/>
    <w:rsid w:val="00194E1A"/>
    <w:rsid w:val="001971D5"/>
    <w:rsid w:val="001A4A60"/>
    <w:rsid w:val="001A5D26"/>
    <w:rsid w:val="001B2881"/>
    <w:rsid w:val="001B4C89"/>
    <w:rsid w:val="001B6E0B"/>
    <w:rsid w:val="001C0450"/>
    <w:rsid w:val="001C4DA8"/>
    <w:rsid w:val="001C6A91"/>
    <w:rsid w:val="001D153E"/>
    <w:rsid w:val="001E4220"/>
    <w:rsid w:val="001E7D98"/>
    <w:rsid w:val="001F21CC"/>
    <w:rsid w:val="00203ECD"/>
    <w:rsid w:val="00207E6D"/>
    <w:rsid w:val="00215386"/>
    <w:rsid w:val="00217908"/>
    <w:rsid w:val="002214B4"/>
    <w:rsid w:val="00223DBC"/>
    <w:rsid w:val="00234D03"/>
    <w:rsid w:val="0023757E"/>
    <w:rsid w:val="00237C73"/>
    <w:rsid w:val="00237CBA"/>
    <w:rsid w:val="0024004C"/>
    <w:rsid w:val="00242D1F"/>
    <w:rsid w:val="00242F2A"/>
    <w:rsid w:val="002448E9"/>
    <w:rsid w:val="00246A10"/>
    <w:rsid w:val="00267E7A"/>
    <w:rsid w:val="0028005E"/>
    <w:rsid w:val="00283D76"/>
    <w:rsid w:val="0029591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4073"/>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6076"/>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0BCB"/>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66F2"/>
    <w:rsid w:val="00772E27"/>
    <w:rsid w:val="0077629F"/>
    <w:rsid w:val="007824B7"/>
    <w:rsid w:val="007836E4"/>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D1757"/>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326D"/>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GB"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61B19-0EC2-C14E-BEB5-1B499562A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4271</Characters>
  <Application>Microsoft Macintosh Word</Application>
  <DocSecurity>0</DocSecurity>
  <Lines>99</Lines>
  <Paragraphs>22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4910</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4</cp:revision>
  <cp:lastPrinted>2016-03-07T14:21:00Z</cp:lastPrinted>
  <dcterms:created xsi:type="dcterms:W3CDTF">2017-08-17T10:37:00Z</dcterms:created>
  <dcterms:modified xsi:type="dcterms:W3CDTF">2017-08-23T12:11:00Z</dcterms:modified>
  <cp:category/>
</cp:coreProperties>
</file>