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F7ED" w14:textId="77777777" w:rsidR="00F12FF6" w:rsidRPr="00172AF4" w:rsidRDefault="00F12FF6" w:rsidP="00F12FF6">
      <w:pPr>
        <w:pStyle w:val="ERCOberschrift"/>
        <w:rPr>
          <w:lang w:val="fr-FR"/>
        </w:rPr>
      </w:pPr>
      <w:r w:rsidRPr="00172AF4">
        <w:rPr>
          <w:lang w:val="fr-FR"/>
        </w:rPr>
        <w:t>Profil mince, rendement élevé, éclairage de bureau flexible :</w:t>
      </w:r>
    </w:p>
    <w:p w14:paraId="632F126B" w14:textId="77777777" w:rsidR="00F12FF6" w:rsidRPr="00172AF4" w:rsidRDefault="00F12FF6" w:rsidP="00F12FF6">
      <w:pPr>
        <w:pStyle w:val="ERCOberschrift"/>
        <w:rPr>
          <w:lang w:val="fr-FR"/>
        </w:rPr>
      </w:pPr>
      <w:r w:rsidRPr="00172AF4">
        <w:rPr>
          <w:lang w:val="fr-FR"/>
        </w:rPr>
        <w:t xml:space="preserve">telles sont les caractéristiques des nouveaux </w:t>
      </w:r>
      <w:proofErr w:type="spellStart"/>
      <w:r w:rsidRPr="00172AF4">
        <w:rPr>
          <w:lang w:val="fr-FR"/>
        </w:rPr>
        <w:t>Downlights</w:t>
      </w:r>
      <w:proofErr w:type="spellEnd"/>
      <w:r w:rsidRPr="00172AF4">
        <w:rPr>
          <w:lang w:val="fr-FR"/>
        </w:rPr>
        <w:t xml:space="preserve"> </w:t>
      </w:r>
      <w:proofErr w:type="spellStart"/>
      <w:r w:rsidRPr="00172AF4">
        <w:rPr>
          <w:lang w:val="fr-FR"/>
        </w:rPr>
        <w:t>Compar</w:t>
      </w:r>
      <w:proofErr w:type="spellEnd"/>
      <w:r w:rsidRPr="00172AF4">
        <w:rPr>
          <w:lang w:val="fr-FR"/>
        </w:rPr>
        <w:t xml:space="preserve"> linéaires pour rails conducteurs de ERCO</w:t>
      </w:r>
    </w:p>
    <w:p w14:paraId="1FE26C1D" w14:textId="77777777" w:rsidR="00F12FF6" w:rsidRPr="00172AF4" w:rsidRDefault="00F12FF6" w:rsidP="00F12FF6">
      <w:pPr>
        <w:pStyle w:val="ERCOberschrift"/>
        <w:rPr>
          <w:b w:val="0"/>
          <w:lang w:val="fr-FR"/>
        </w:rPr>
      </w:pPr>
    </w:p>
    <w:p w14:paraId="4C5A54D3" w14:textId="67784B78" w:rsidR="00F12FF6" w:rsidRPr="00172AF4" w:rsidRDefault="00F12FF6" w:rsidP="00F12FF6">
      <w:pPr>
        <w:pStyle w:val="ERCOberschrift"/>
        <w:rPr>
          <w:lang w:val="fr-FR"/>
        </w:rPr>
      </w:pPr>
      <w:r w:rsidRPr="00172AF4">
        <w:rPr>
          <w:lang w:val="fr-FR"/>
        </w:rPr>
        <w:t xml:space="preserve">Lüdenscheid, mars 2026. Les appareils d’éclairage encastrés et les projecteurs pour rails conducteurs sont les outils de base classiques de l’éclairage architectural. C’est à partir de ces produits que ERCO a créé sa gamme hybride de </w:t>
      </w:r>
      <w:proofErr w:type="spellStart"/>
      <w:r w:rsidRPr="00172AF4">
        <w:rPr>
          <w:lang w:val="fr-FR"/>
        </w:rPr>
        <w:t>Downlights</w:t>
      </w:r>
      <w:proofErr w:type="spellEnd"/>
      <w:r w:rsidRPr="00172AF4">
        <w:rPr>
          <w:lang w:val="fr-FR"/>
        </w:rPr>
        <w:t xml:space="preserve"> pour rails conducteurs – avec tous les atouts de ces deux univers. Nouveaux venus : les </w:t>
      </w:r>
      <w:hyperlink r:id="rId6" w:history="1">
        <w:proofErr w:type="spellStart"/>
        <w:r w:rsidRPr="00172AF4">
          <w:rPr>
            <w:rStyle w:val="Hyperlink"/>
            <w:lang w:val="fr-FR"/>
          </w:rPr>
          <w:t>Downlights</w:t>
        </w:r>
        <w:proofErr w:type="spellEnd"/>
        <w:r w:rsidRPr="00172AF4">
          <w:rPr>
            <w:rStyle w:val="Hyperlink"/>
            <w:lang w:val="fr-FR"/>
          </w:rPr>
          <w:t xml:space="preserve"> </w:t>
        </w:r>
        <w:proofErr w:type="spellStart"/>
        <w:r w:rsidRPr="00172AF4">
          <w:rPr>
            <w:rStyle w:val="Hyperlink"/>
            <w:lang w:val="fr-FR"/>
          </w:rPr>
          <w:t>Compar</w:t>
        </w:r>
        <w:proofErr w:type="spellEnd"/>
        <w:r w:rsidRPr="00172AF4">
          <w:rPr>
            <w:rStyle w:val="Hyperlink"/>
            <w:lang w:val="fr-FR"/>
          </w:rPr>
          <w:t xml:space="preserve"> </w:t>
        </w:r>
        <w:proofErr w:type="spellStart"/>
        <w:r w:rsidRPr="00172AF4">
          <w:rPr>
            <w:rStyle w:val="Hyperlink"/>
            <w:lang w:val="fr-FR"/>
          </w:rPr>
          <w:t>linear</w:t>
        </w:r>
        <w:proofErr w:type="spellEnd"/>
        <w:r w:rsidRPr="00172AF4">
          <w:rPr>
            <w:rStyle w:val="Hyperlink"/>
            <w:lang w:val="fr-FR"/>
          </w:rPr>
          <w:t xml:space="preserve"> pour rails conducteurs</w:t>
        </w:r>
      </w:hyperlink>
      <w:r w:rsidRPr="00172AF4">
        <w:rPr>
          <w:lang w:val="fr-FR"/>
        </w:rPr>
        <w:t xml:space="preserve">. Ils allient la précision, l’efficacité et le confort visuel qu’offrent les </w:t>
      </w:r>
      <w:hyperlink r:id="rId7" w:history="1">
        <w:r w:rsidRPr="00172AF4">
          <w:rPr>
            <w:rStyle w:val="Hyperlink"/>
            <w:lang w:val="fr-FR"/>
          </w:rPr>
          <w:t xml:space="preserve">appareils d’éclairage encastrés </w:t>
        </w:r>
        <w:proofErr w:type="spellStart"/>
        <w:r w:rsidRPr="00172AF4">
          <w:rPr>
            <w:rStyle w:val="Hyperlink"/>
            <w:lang w:val="fr-FR"/>
          </w:rPr>
          <w:t>Compar</w:t>
        </w:r>
        <w:proofErr w:type="spellEnd"/>
      </w:hyperlink>
      <w:r w:rsidRPr="00172AF4">
        <w:rPr>
          <w:lang w:val="fr-FR"/>
        </w:rPr>
        <w:t xml:space="preserve"> à la flexibilité des </w:t>
      </w:r>
      <w:hyperlink r:id="rId8" w:history="1">
        <w:r w:rsidRPr="000E7C5D">
          <w:rPr>
            <w:rStyle w:val="Hyperlink"/>
            <w:lang w:val="fr-FR"/>
          </w:rPr>
          <w:t>systèmes sur rails conducteurs</w:t>
        </w:r>
      </w:hyperlink>
      <w:r w:rsidRPr="00172AF4">
        <w:rPr>
          <w:lang w:val="fr-FR"/>
        </w:rPr>
        <w:t>.</w:t>
      </w:r>
    </w:p>
    <w:p w14:paraId="4074F6A6" w14:textId="77777777" w:rsidR="00F12FF6" w:rsidRPr="00172AF4" w:rsidRDefault="00F12FF6" w:rsidP="00F12FF6">
      <w:pPr>
        <w:pStyle w:val="ERCOberschrift"/>
        <w:rPr>
          <w:lang w:val="fr-FR"/>
        </w:rPr>
      </w:pPr>
    </w:p>
    <w:p w14:paraId="62270988" w14:textId="1424D540" w:rsidR="00F12FF6" w:rsidRPr="00172AF4" w:rsidRDefault="00F12FF6" w:rsidP="00F12FF6">
      <w:pPr>
        <w:pStyle w:val="ERCOberschrift"/>
        <w:rPr>
          <w:b w:val="0"/>
          <w:bCs w:val="0"/>
          <w:lang w:val="fr-FR"/>
        </w:rPr>
      </w:pPr>
      <w:r w:rsidRPr="00172AF4">
        <w:rPr>
          <w:b w:val="0"/>
          <w:lang w:val="fr-FR"/>
        </w:rPr>
        <w:t xml:space="preserve">Des luminaires tels que les nouveaux </w:t>
      </w:r>
      <w:hyperlink r:id="rId9" w:history="1">
        <w:proofErr w:type="spellStart"/>
        <w:r w:rsidRPr="00E12090">
          <w:rPr>
            <w:rStyle w:val="Hyperlink"/>
            <w:b w:val="0"/>
            <w:lang w:val="fr-FR"/>
          </w:rPr>
          <w:t>Downlights</w:t>
        </w:r>
        <w:proofErr w:type="spellEnd"/>
        <w:r w:rsidRPr="00E12090">
          <w:rPr>
            <w:rStyle w:val="Hyperlink"/>
            <w:b w:val="0"/>
            <w:lang w:val="fr-FR"/>
          </w:rPr>
          <w:t xml:space="preserve"> </w:t>
        </w:r>
        <w:proofErr w:type="spellStart"/>
        <w:r w:rsidRPr="00E12090">
          <w:rPr>
            <w:rStyle w:val="Hyperlink"/>
            <w:b w:val="0"/>
            <w:lang w:val="fr-FR"/>
          </w:rPr>
          <w:t>Compar</w:t>
        </w:r>
        <w:proofErr w:type="spellEnd"/>
        <w:r w:rsidRPr="00E12090">
          <w:rPr>
            <w:rStyle w:val="Hyperlink"/>
            <w:b w:val="0"/>
            <w:lang w:val="fr-FR"/>
          </w:rPr>
          <w:t xml:space="preserve"> </w:t>
        </w:r>
        <w:proofErr w:type="spellStart"/>
        <w:r w:rsidRPr="00E12090">
          <w:rPr>
            <w:rStyle w:val="Hyperlink"/>
            <w:b w:val="0"/>
            <w:lang w:val="fr-FR"/>
          </w:rPr>
          <w:t>linear</w:t>
        </w:r>
        <w:proofErr w:type="spellEnd"/>
        <w:r w:rsidRPr="00E12090">
          <w:rPr>
            <w:rStyle w:val="Hyperlink"/>
            <w:b w:val="0"/>
            <w:lang w:val="fr-FR"/>
          </w:rPr>
          <w:t xml:space="preserve"> pour rails conducteurs</w:t>
        </w:r>
      </w:hyperlink>
      <w:r w:rsidRPr="00172AF4">
        <w:rPr>
          <w:b w:val="0"/>
          <w:lang w:val="fr-FR"/>
        </w:rPr>
        <w:t xml:space="preserve"> constituent la solution idéale, notamment pour les espaces de bureau haut de gamme et à vocation spécifique tels que les cabinets médicaux, agences, cabinets d’avocats et bureaux-boutiques. Dans ces lieux, les exigences en matière de flexibilité sont aussi élevées que celles en matière de confort visuel et de conception. Avantage majeur des rails conducteurs comme infrastructure pour l’éclairage de bureau : il est possible de repositionner à tout moment les luminaires sur le rail conducteur, notamment lorsque la disposition des postes de travail évolue dans l’espace. Pour ce faire, les utilisatrices et utilisateurs n’ont besoin d’aucun outil ni de connaissances techniques spécifiques. Dotés d’un boîtier en aluminium fin et aux proportions élégantes, les </w:t>
      </w:r>
      <w:proofErr w:type="spellStart"/>
      <w:r w:rsidRPr="00E12090">
        <w:rPr>
          <w:b w:val="0"/>
          <w:lang w:val="fr-FR"/>
        </w:rPr>
        <w:t>Downlights</w:t>
      </w:r>
      <w:proofErr w:type="spellEnd"/>
      <w:r w:rsidRPr="00E12090">
        <w:rPr>
          <w:b w:val="0"/>
          <w:lang w:val="fr-FR"/>
        </w:rPr>
        <w:t xml:space="preserve"> </w:t>
      </w:r>
      <w:proofErr w:type="spellStart"/>
      <w:r w:rsidRPr="00E12090">
        <w:rPr>
          <w:b w:val="0"/>
          <w:lang w:val="fr-FR"/>
        </w:rPr>
        <w:t>Compar</w:t>
      </w:r>
      <w:proofErr w:type="spellEnd"/>
      <w:r w:rsidRPr="00E12090">
        <w:rPr>
          <w:b w:val="0"/>
          <w:lang w:val="fr-FR"/>
        </w:rPr>
        <w:t xml:space="preserve"> </w:t>
      </w:r>
      <w:proofErr w:type="spellStart"/>
      <w:r w:rsidRPr="00E12090">
        <w:rPr>
          <w:b w:val="0"/>
          <w:lang w:val="fr-FR"/>
        </w:rPr>
        <w:t>linear</w:t>
      </w:r>
      <w:proofErr w:type="spellEnd"/>
      <w:r w:rsidRPr="00E12090">
        <w:rPr>
          <w:b w:val="0"/>
          <w:lang w:val="fr-FR"/>
        </w:rPr>
        <w:t xml:space="preserve"> pour rails conducteurs</w:t>
      </w:r>
      <w:r w:rsidRPr="00172AF4">
        <w:rPr>
          <w:b w:val="0"/>
          <w:lang w:val="fr-FR"/>
        </w:rPr>
        <w:t xml:space="preserve"> offrent une puissance élevée grâce à une technique d’éclairage linéaire performante et à 12 LED de dernière génération hautement efficaces. Le concept éprouvé de la technique d’éclairage </w:t>
      </w:r>
      <w:proofErr w:type="spellStart"/>
      <w:r w:rsidRPr="00172AF4">
        <w:rPr>
          <w:b w:val="0"/>
          <w:lang w:val="fr-FR"/>
        </w:rPr>
        <w:t>Compar</w:t>
      </w:r>
      <w:proofErr w:type="spellEnd"/>
      <w:r w:rsidRPr="00172AF4">
        <w:rPr>
          <w:b w:val="0"/>
          <w:lang w:val="fr-FR"/>
        </w:rPr>
        <w:t xml:space="preserve"> qui associe des optiques à lentilles et des grilles anti-éblouissement garantit un confort visuel élevé et conforme aux normes en vigueur, et ce, même dans le cas de postes de travail sur écran. </w:t>
      </w:r>
    </w:p>
    <w:p w14:paraId="0EA58E56" w14:textId="77777777" w:rsidR="00F12FF6" w:rsidRPr="00172AF4" w:rsidRDefault="00F12FF6" w:rsidP="00F12FF6">
      <w:pPr>
        <w:pStyle w:val="ERCOberschrift"/>
        <w:rPr>
          <w:lang w:val="fr-FR"/>
        </w:rPr>
      </w:pPr>
    </w:p>
    <w:p w14:paraId="6B2B84C8" w14:textId="01C7E4F5" w:rsidR="00F12FF6" w:rsidRPr="00172AF4" w:rsidRDefault="00F12FF6" w:rsidP="00F12FF6">
      <w:pPr>
        <w:pStyle w:val="ERCOberschrift"/>
        <w:rPr>
          <w:lang w:val="fr-FR"/>
        </w:rPr>
      </w:pPr>
      <w:r w:rsidRPr="00172AF4">
        <w:rPr>
          <w:lang w:val="fr-FR"/>
        </w:rPr>
        <w:lastRenderedPageBreak/>
        <w:t>Grande diversité et haute efficacité</w:t>
      </w:r>
    </w:p>
    <w:p w14:paraId="7F91DAF3" w14:textId="114AAEE6" w:rsidR="00F12FF6" w:rsidRPr="00172AF4" w:rsidRDefault="00F12FF6" w:rsidP="00F12FF6">
      <w:pPr>
        <w:spacing w:line="360" w:lineRule="auto"/>
        <w:rPr>
          <w:rFonts w:ascii="Arial" w:hAnsi="Arial" w:cs="Arial"/>
          <w:sz w:val="22"/>
          <w:szCs w:val="22"/>
          <w:lang w:val="fr-FR"/>
        </w:rPr>
      </w:pPr>
      <w:r w:rsidRPr="00172AF4">
        <w:rPr>
          <w:rFonts w:ascii="Arial" w:hAnsi="Arial"/>
          <w:sz w:val="22"/>
          <w:lang w:val="fr-FR"/>
        </w:rPr>
        <w:t xml:space="preserve">Le large choix de répartitions de lumière qu’ils proposent permet aux </w:t>
      </w:r>
      <w:hyperlink r:id="rId10" w:history="1">
        <w:proofErr w:type="spellStart"/>
        <w:r w:rsidRPr="00172AF4">
          <w:rPr>
            <w:rStyle w:val="Hyperlink"/>
            <w:rFonts w:ascii="Arial" w:hAnsi="Arial"/>
            <w:sz w:val="22"/>
            <w:lang w:val="fr-FR"/>
          </w:rPr>
          <w:t>Downlights</w:t>
        </w:r>
        <w:proofErr w:type="spellEnd"/>
        <w:r w:rsidRPr="00172AF4">
          <w:rPr>
            <w:rStyle w:val="Hyperlink"/>
            <w:rFonts w:ascii="Arial" w:hAnsi="Arial"/>
            <w:sz w:val="22"/>
            <w:lang w:val="fr-FR"/>
          </w:rPr>
          <w:t xml:space="preserve"> </w:t>
        </w:r>
        <w:proofErr w:type="spellStart"/>
        <w:r w:rsidRPr="00172AF4">
          <w:rPr>
            <w:rStyle w:val="Hyperlink"/>
            <w:rFonts w:ascii="Arial" w:hAnsi="Arial"/>
            <w:sz w:val="22"/>
            <w:lang w:val="fr-FR"/>
          </w:rPr>
          <w:t>Compar</w:t>
        </w:r>
        <w:proofErr w:type="spellEnd"/>
        <w:r w:rsidRPr="00172AF4">
          <w:rPr>
            <w:rStyle w:val="Hyperlink"/>
            <w:rFonts w:ascii="Arial" w:hAnsi="Arial"/>
            <w:sz w:val="22"/>
            <w:lang w:val="fr-FR"/>
          </w:rPr>
          <w:t xml:space="preserve"> </w:t>
        </w:r>
        <w:proofErr w:type="spellStart"/>
        <w:r w:rsidRPr="00172AF4">
          <w:rPr>
            <w:rStyle w:val="Hyperlink"/>
            <w:rFonts w:ascii="Arial" w:hAnsi="Arial"/>
            <w:sz w:val="22"/>
            <w:lang w:val="fr-FR"/>
          </w:rPr>
          <w:t>linear</w:t>
        </w:r>
        <w:proofErr w:type="spellEnd"/>
        <w:r w:rsidRPr="00172AF4">
          <w:rPr>
            <w:rStyle w:val="Hyperlink"/>
            <w:rFonts w:ascii="Arial" w:hAnsi="Arial"/>
            <w:sz w:val="22"/>
            <w:lang w:val="fr-FR"/>
          </w:rPr>
          <w:t xml:space="preserve"> pour rails conducteurs</w:t>
        </w:r>
      </w:hyperlink>
      <w:r w:rsidRPr="00172AF4">
        <w:rPr>
          <w:rFonts w:ascii="Arial" w:hAnsi="Arial"/>
          <w:sz w:val="22"/>
          <w:lang w:val="fr-FR"/>
        </w:rPr>
        <w:t xml:space="preserve"> de couvrir de nombreuses applications dans les bureaux, les administrations et les bâtiments publics – partout où il est prévu d’installer des rails conducteurs ou lorsqu’ils existent déjà, que ce soit pour un éclairage général efficace avec des entraxes de luminaires importants ou pour un éclairage ergonomique des postes de travail avec un UGC &lt; 19. Les répartitions de lumière étroites, Spot, Flood et </w:t>
      </w:r>
      <w:proofErr w:type="spellStart"/>
      <w:r w:rsidRPr="00172AF4">
        <w:rPr>
          <w:rFonts w:ascii="Arial" w:hAnsi="Arial"/>
          <w:sz w:val="22"/>
          <w:lang w:val="fr-FR"/>
        </w:rPr>
        <w:t>Oval</w:t>
      </w:r>
      <w:proofErr w:type="spellEnd"/>
      <w:r w:rsidRPr="00172AF4">
        <w:rPr>
          <w:rFonts w:ascii="Arial" w:hAnsi="Arial"/>
          <w:sz w:val="22"/>
          <w:lang w:val="fr-FR"/>
        </w:rPr>
        <w:t xml:space="preserve"> flood sont équipées de LED haute performance. Pour ce qui est des répartitions de lumière plus larges, Wide flood, </w:t>
      </w:r>
      <w:proofErr w:type="spellStart"/>
      <w:r w:rsidRPr="00172AF4">
        <w:rPr>
          <w:rFonts w:ascii="Arial" w:hAnsi="Arial"/>
          <w:sz w:val="22"/>
          <w:lang w:val="fr-FR"/>
        </w:rPr>
        <w:t>Oval</w:t>
      </w:r>
      <w:proofErr w:type="spellEnd"/>
      <w:r w:rsidRPr="00172AF4">
        <w:rPr>
          <w:rFonts w:ascii="Arial" w:hAnsi="Arial"/>
          <w:sz w:val="22"/>
          <w:lang w:val="fr-FR"/>
        </w:rPr>
        <w:t xml:space="preserve"> </w:t>
      </w:r>
      <w:proofErr w:type="spellStart"/>
      <w:r w:rsidRPr="00172AF4">
        <w:rPr>
          <w:rFonts w:ascii="Arial" w:hAnsi="Arial"/>
          <w:sz w:val="22"/>
          <w:lang w:val="fr-FR"/>
        </w:rPr>
        <w:t>wide</w:t>
      </w:r>
      <w:proofErr w:type="spellEnd"/>
      <w:r w:rsidRPr="00172AF4">
        <w:rPr>
          <w:rFonts w:ascii="Arial" w:hAnsi="Arial"/>
          <w:sz w:val="22"/>
          <w:lang w:val="fr-FR"/>
        </w:rPr>
        <w:t xml:space="preserve"> flood, ERCO utilise désormais des LED COB à deux niveaux de puissance et parvient ainsi à obtenir un rendement très élevé pouvant atteindre jusqu’à 130 lm/W. Cette combinaison efficace entre importants entraxes des appareils d’éclairage et faible consommation d’énergie rend les concepts d’éclairage très rentables, tant à l’achat qu’à l’utilisation. </w:t>
      </w:r>
    </w:p>
    <w:p w14:paraId="198992E4" w14:textId="77777777" w:rsidR="00F12FF6" w:rsidRPr="00172AF4" w:rsidRDefault="00F12FF6" w:rsidP="00F12FF6">
      <w:pPr>
        <w:spacing w:line="360" w:lineRule="auto"/>
        <w:rPr>
          <w:rFonts w:ascii="Arial" w:hAnsi="Arial" w:cs="Arial"/>
          <w:sz w:val="22"/>
          <w:szCs w:val="22"/>
          <w:lang w:val="fr-FR"/>
        </w:rPr>
      </w:pPr>
    </w:p>
    <w:p w14:paraId="7EFA264F" w14:textId="74EA4230" w:rsidR="00F12FF6" w:rsidRPr="004E2780" w:rsidRDefault="00F12FF6" w:rsidP="00F12FF6">
      <w:pPr>
        <w:spacing w:line="360" w:lineRule="auto"/>
        <w:rPr>
          <w:rFonts w:ascii="Arial" w:hAnsi="Arial" w:cs="Arial"/>
          <w:b/>
          <w:bCs/>
          <w:sz w:val="22"/>
          <w:szCs w:val="22"/>
          <w:lang w:val="fr-FR"/>
        </w:rPr>
      </w:pPr>
      <w:r w:rsidRPr="00172AF4">
        <w:rPr>
          <w:rFonts w:ascii="Arial" w:hAnsi="Arial"/>
          <w:b/>
          <w:sz w:val="22"/>
          <w:lang w:val="fr-FR"/>
        </w:rPr>
        <w:t>Gradable – sans fil ou via DALI</w:t>
      </w:r>
    </w:p>
    <w:p w14:paraId="5D9CB1F0" w14:textId="123B7E32" w:rsidR="00F12FF6" w:rsidRPr="00172AF4" w:rsidRDefault="00F12FF6" w:rsidP="00F12FF6">
      <w:pPr>
        <w:spacing w:line="360" w:lineRule="auto"/>
        <w:rPr>
          <w:rFonts w:ascii="Arial" w:hAnsi="Arial" w:cs="Arial"/>
          <w:sz w:val="22"/>
          <w:szCs w:val="22"/>
          <w:lang w:val="fr-FR"/>
        </w:rPr>
      </w:pPr>
      <w:r w:rsidRPr="00172AF4">
        <w:rPr>
          <w:rFonts w:ascii="Arial" w:hAnsi="Arial"/>
          <w:sz w:val="22"/>
          <w:lang w:val="fr-FR"/>
        </w:rPr>
        <w:t xml:space="preserve">Du fait de l’homogénéité de leur esthétique et de la logique cohérente de leurs répartitions de lumière, de leurs niveaux de puissance et de leurs couleurs de lumière, la possibilité de combiner, dans le cadre d’un projet, les </w:t>
      </w:r>
      <w:hyperlink r:id="rId11" w:history="1">
        <w:proofErr w:type="spellStart"/>
        <w:r w:rsidRPr="00172AF4">
          <w:rPr>
            <w:rStyle w:val="Hyperlink"/>
            <w:rFonts w:ascii="Arial" w:hAnsi="Arial"/>
            <w:sz w:val="22"/>
            <w:lang w:val="fr-FR"/>
          </w:rPr>
          <w:t>Downlights</w:t>
        </w:r>
        <w:proofErr w:type="spellEnd"/>
        <w:r w:rsidRPr="00172AF4">
          <w:rPr>
            <w:rStyle w:val="Hyperlink"/>
            <w:rFonts w:ascii="Arial" w:hAnsi="Arial"/>
            <w:sz w:val="22"/>
            <w:lang w:val="fr-FR"/>
          </w:rPr>
          <w:t xml:space="preserve"> </w:t>
        </w:r>
        <w:proofErr w:type="spellStart"/>
        <w:r w:rsidRPr="00172AF4">
          <w:rPr>
            <w:rStyle w:val="Hyperlink"/>
            <w:rFonts w:ascii="Arial" w:hAnsi="Arial"/>
            <w:sz w:val="22"/>
            <w:lang w:val="fr-FR"/>
          </w:rPr>
          <w:t>Compar</w:t>
        </w:r>
        <w:proofErr w:type="spellEnd"/>
        <w:r w:rsidRPr="00172AF4">
          <w:rPr>
            <w:rStyle w:val="Hyperlink"/>
            <w:rFonts w:ascii="Arial" w:hAnsi="Arial"/>
            <w:sz w:val="22"/>
            <w:lang w:val="fr-FR"/>
          </w:rPr>
          <w:t xml:space="preserve"> </w:t>
        </w:r>
        <w:proofErr w:type="spellStart"/>
        <w:r w:rsidRPr="00172AF4">
          <w:rPr>
            <w:rStyle w:val="Hyperlink"/>
            <w:rFonts w:ascii="Arial" w:hAnsi="Arial"/>
            <w:sz w:val="22"/>
            <w:lang w:val="fr-FR"/>
          </w:rPr>
          <w:t>linear</w:t>
        </w:r>
        <w:proofErr w:type="spellEnd"/>
        <w:r w:rsidRPr="00172AF4">
          <w:rPr>
            <w:rStyle w:val="Hyperlink"/>
            <w:rFonts w:ascii="Arial" w:hAnsi="Arial"/>
            <w:sz w:val="22"/>
            <w:lang w:val="fr-FR"/>
          </w:rPr>
          <w:t xml:space="preserve"> pour rails conducteurs</w:t>
        </w:r>
      </w:hyperlink>
      <w:r w:rsidRPr="00172AF4">
        <w:rPr>
          <w:rFonts w:ascii="Arial" w:hAnsi="Arial"/>
          <w:sz w:val="22"/>
          <w:lang w:val="fr-FR"/>
        </w:rPr>
        <w:t xml:space="preserve"> avec les </w:t>
      </w:r>
      <w:hyperlink r:id="rId12" w:history="1">
        <w:r w:rsidRPr="00172AF4">
          <w:rPr>
            <w:rStyle w:val="Hyperlink"/>
            <w:rFonts w:ascii="Arial" w:hAnsi="Arial"/>
            <w:sz w:val="22"/>
            <w:lang w:val="fr-FR"/>
          </w:rPr>
          <w:t xml:space="preserve">appareils d’éclairage encastrés </w:t>
        </w:r>
        <w:proofErr w:type="spellStart"/>
        <w:r w:rsidRPr="00172AF4">
          <w:rPr>
            <w:rStyle w:val="Hyperlink"/>
            <w:rFonts w:ascii="Arial" w:hAnsi="Arial"/>
            <w:sz w:val="22"/>
            <w:lang w:val="fr-FR"/>
          </w:rPr>
          <w:t>Compar</w:t>
        </w:r>
        <w:proofErr w:type="spellEnd"/>
        <w:r w:rsidRPr="00172AF4">
          <w:rPr>
            <w:rStyle w:val="Hyperlink"/>
            <w:rFonts w:ascii="Arial" w:hAnsi="Arial"/>
            <w:sz w:val="22"/>
            <w:lang w:val="fr-FR"/>
          </w:rPr>
          <w:t xml:space="preserve"> linéaires</w:t>
        </w:r>
      </w:hyperlink>
      <w:r w:rsidRPr="00172AF4">
        <w:rPr>
          <w:rFonts w:ascii="Arial" w:hAnsi="Arial"/>
          <w:sz w:val="22"/>
          <w:lang w:val="fr-FR"/>
        </w:rPr>
        <w:t xml:space="preserve"> s'impose. Un adaptateur permet de monter les </w:t>
      </w:r>
      <w:proofErr w:type="spellStart"/>
      <w:r w:rsidRPr="00172AF4">
        <w:rPr>
          <w:rFonts w:ascii="Arial" w:hAnsi="Arial"/>
          <w:sz w:val="22"/>
          <w:lang w:val="fr-FR"/>
        </w:rPr>
        <w:t>Downlights</w:t>
      </w:r>
      <w:proofErr w:type="spellEnd"/>
      <w:r w:rsidRPr="00172AF4">
        <w:rPr>
          <w:rFonts w:ascii="Arial" w:hAnsi="Arial"/>
          <w:sz w:val="22"/>
          <w:lang w:val="fr-FR"/>
        </w:rPr>
        <w:t xml:space="preserve"> pour rails conducteurs sur le rail ERCO triphasé ou, en version DALI, sur le rail conducteur DALI, mais aussi sur des boîtiers de </w:t>
      </w:r>
      <w:proofErr w:type="gramStart"/>
      <w:r w:rsidRPr="00172AF4">
        <w:rPr>
          <w:rFonts w:ascii="Arial" w:hAnsi="Arial"/>
          <w:sz w:val="22"/>
          <w:lang w:val="fr-FR"/>
        </w:rPr>
        <w:t>sortie correspondants</w:t>
      </w:r>
      <w:proofErr w:type="gramEnd"/>
      <w:r w:rsidRPr="00172AF4">
        <w:rPr>
          <w:rFonts w:ascii="Arial" w:hAnsi="Arial"/>
          <w:sz w:val="22"/>
          <w:lang w:val="fr-FR"/>
        </w:rPr>
        <w:t xml:space="preserve">. Comme alternative au DALI, les </w:t>
      </w:r>
      <w:proofErr w:type="spellStart"/>
      <w:r w:rsidRPr="00172AF4">
        <w:rPr>
          <w:rFonts w:ascii="Arial" w:hAnsi="Arial"/>
          <w:sz w:val="22"/>
          <w:lang w:val="fr-FR"/>
        </w:rPr>
        <w:t>Downlights</w:t>
      </w:r>
      <w:proofErr w:type="spellEnd"/>
      <w:r w:rsidRPr="00172AF4">
        <w:rPr>
          <w:rFonts w:ascii="Arial" w:hAnsi="Arial"/>
          <w:sz w:val="22"/>
          <w:lang w:val="fr-FR"/>
        </w:rPr>
        <w:t xml:space="preserve"> </w:t>
      </w:r>
      <w:proofErr w:type="spellStart"/>
      <w:r w:rsidRPr="00172AF4">
        <w:rPr>
          <w:rFonts w:ascii="Arial" w:hAnsi="Arial"/>
          <w:sz w:val="22"/>
          <w:lang w:val="fr-FR"/>
        </w:rPr>
        <w:t>Compar</w:t>
      </w:r>
      <w:proofErr w:type="spellEnd"/>
      <w:r w:rsidRPr="00172AF4">
        <w:rPr>
          <w:rFonts w:ascii="Arial" w:hAnsi="Arial"/>
          <w:sz w:val="22"/>
          <w:lang w:val="fr-FR"/>
        </w:rPr>
        <w:t xml:space="preserve"> </w:t>
      </w:r>
      <w:proofErr w:type="spellStart"/>
      <w:r w:rsidRPr="00172AF4">
        <w:rPr>
          <w:rFonts w:ascii="Arial" w:hAnsi="Arial"/>
          <w:sz w:val="22"/>
          <w:lang w:val="fr-FR"/>
        </w:rPr>
        <w:t>linear</w:t>
      </w:r>
      <w:proofErr w:type="spellEnd"/>
      <w:r w:rsidRPr="00172AF4">
        <w:rPr>
          <w:rFonts w:ascii="Arial" w:hAnsi="Arial"/>
          <w:sz w:val="22"/>
          <w:lang w:val="fr-FR"/>
        </w:rPr>
        <w:t xml:space="preserve"> pour rails conducteurs sont également disponibles en version sans fil via </w:t>
      </w:r>
      <w:proofErr w:type="spellStart"/>
      <w:r w:rsidRPr="00172AF4">
        <w:rPr>
          <w:rFonts w:ascii="Arial" w:hAnsi="Arial"/>
          <w:sz w:val="22"/>
          <w:lang w:val="fr-FR"/>
        </w:rPr>
        <w:t>Casambi</w:t>
      </w:r>
      <w:proofErr w:type="spellEnd"/>
      <w:r w:rsidRPr="00172AF4">
        <w:rPr>
          <w:rFonts w:ascii="Arial" w:hAnsi="Arial"/>
          <w:sz w:val="22"/>
          <w:lang w:val="fr-FR"/>
        </w:rPr>
        <w:t xml:space="preserve"> ou à gradation directe sur le luminaire. </w:t>
      </w:r>
    </w:p>
    <w:p w14:paraId="5F632D29" w14:textId="77777777" w:rsidR="00F12FF6" w:rsidRPr="00172AF4" w:rsidRDefault="00F12FF6" w:rsidP="00F12FF6">
      <w:pPr>
        <w:spacing w:line="360" w:lineRule="auto"/>
        <w:rPr>
          <w:rFonts w:ascii="Arial" w:hAnsi="Arial" w:cs="Arial"/>
          <w:sz w:val="22"/>
          <w:szCs w:val="22"/>
          <w:lang w:val="fr-FR"/>
        </w:rPr>
      </w:pPr>
    </w:p>
    <w:p w14:paraId="7AC86A16" w14:textId="77777777" w:rsidR="00F12FF6" w:rsidRPr="00172AF4" w:rsidRDefault="00F12FF6" w:rsidP="00F12FF6">
      <w:pPr>
        <w:rPr>
          <w:rFonts w:ascii="Arial" w:hAnsi="Arial" w:cs="Arial"/>
          <w:sz w:val="22"/>
          <w:szCs w:val="22"/>
          <w:lang w:val="fr-FR"/>
        </w:rPr>
      </w:pPr>
      <w:r w:rsidRPr="00172AF4">
        <w:rPr>
          <w:rFonts w:ascii="Arial" w:hAnsi="Arial" w:cs="Arial"/>
          <w:sz w:val="22"/>
          <w:szCs w:val="22"/>
          <w:lang w:val="fr-FR"/>
        </w:rPr>
        <w:br w:type="page"/>
      </w:r>
    </w:p>
    <w:p w14:paraId="508E92C5" w14:textId="589233AB" w:rsidR="00F12FF6" w:rsidRPr="00172AF4" w:rsidRDefault="00F12FF6" w:rsidP="00F12FF6">
      <w:pPr>
        <w:spacing w:line="360" w:lineRule="auto"/>
        <w:rPr>
          <w:rFonts w:ascii="Arial" w:hAnsi="Arial" w:cs="Arial"/>
          <w:b/>
          <w:bCs/>
          <w:sz w:val="22"/>
          <w:szCs w:val="22"/>
          <w:lang w:val="fr-FR"/>
        </w:rPr>
      </w:pPr>
      <w:r w:rsidRPr="00172AF4">
        <w:rPr>
          <w:rFonts w:ascii="Arial" w:hAnsi="Arial"/>
          <w:b/>
          <w:sz w:val="22"/>
          <w:lang w:val="fr-FR"/>
        </w:rPr>
        <w:lastRenderedPageBreak/>
        <w:t>Longue durée de vie et personnalisation</w:t>
      </w:r>
    </w:p>
    <w:p w14:paraId="427C0039" w14:textId="2E8473C5" w:rsidR="00F12FF6" w:rsidRPr="008A4B06" w:rsidRDefault="00F12FF6" w:rsidP="008A4B06">
      <w:pPr>
        <w:spacing w:line="360" w:lineRule="auto"/>
        <w:rPr>
          <w:rFonts w:ascii="Arial" w:hAnsi="Arial" w:cs="Arial"/>
          <w:sz w:val="22"/>
          <w:szCs w:val="22"/>
          <w:lang w:val="fr-FR"/>
        </w:rPr>
      </w:pPr>
      <w:r w:rsidRPr="00172AF4">
        <w:rPr>
          <w:rFonts w:ascii="Arial" w:hAnsi="Arial"/>
          <w:sz w:val="22"/>
          <w:lang w:val="fr-FR"/>
        </w:rPr>
        <w:t xml:space="preserve">Face à la concurrence, les nouveaux </w:t>
      </w:r>
      <w:proofErr w:type="spellStart"/>
      <w:r w:rsidRPr="00172AF4">
        <w:rPr>
          <w:rFonts w:ascii="Arial" w:hAnsi="Arial"/>
          <w:sz w:val="22"/>
          <w:lang w:val="fr-FR"/>
        </w:rPr>
        <w:t>Downlights</w:t>
      </w:r>
      <w:proofErr w:type="spellEnd"/>
      <w:r w:rsidRPr="00172AF4">
        <w:rPr>
          <w:rFonts w:ascii="Arial" w:hAnsi="Arial"/>
          <w:sz w:val="22"/>
          <w:lang w:val="fr-FR"/>
        </w:rPr>
        <w:t xml:space="preserve"> </w:t>
      </w:r>
      <w:proofErr w:type="spellStart"/>
      <w:r w:rsidRPr="00172AF4">
        <w:rPr>
          <w:rFonts w:ascii="Arial" w:hAnsi="Arial"/>
          <w:sz w:val="22"/>
          <w:lang w:val="fr-FR"/>
        </w:rPr>
        <w:t>Compar</w:t>
      </w:r>
      <w:proofErr w:type="spellEnd"/>
      <w:r w:rsidRPr="00172AF4">
        <w:rPr>
          <w:rFonts w:ascii="Arial" w:hAnsi="Arial"/>
          <w:sz w:val="22"/>
          <w:lang w:val="fr-FR"/>
        </w:rPr>
        <w:t xml:space="preserve"> </w:t>
      </w:r>
      <w:proofErr w:type="spellStart"/>
      <w:r w:rsidRPr="00172AF4">
        <w:rPr>
          <w:rFonts w:ascii="Arial" w:hAnsi="Arial"/>
          <w:sz w:val="22"/>
          <w:lang w:val="fr-FR"/>
        </w:rPr>
        <w:t>linear</w:t>
      </w:r>
      <w:proofErr w:type="spellEnd"/>
      <w:r w:rsidRPr="00172AF4">
        <w:rPr>
          <w:rFonts w:ascii="Arial" w:hAnsi="Arial"/>
          <w:sz w:val="22"/>
          <w:lang w:val="fr-FR"/>
        </w:rPr>
        <w:t xml:space="preserve"> pour rails conducteurs séduisent non seulement par leur conception, leur technique d’éclairage et leur confort visuel, mais aussi par leur caractère durable et leur longue durée de vie. Comme toutes les nouveautés du Fabricant, cette gamme a également été conçue pour une durée de vie d’au moins 20 ans. Les composants clés tels que les lentilles, les modules LED et l’électronique des drivers sont conçus et fabriqués par ERCO. La flexibilité de la production sur le site de Lüdenscheid permet, en outre, de répondre à des demandes spécifiques à chaque projet grâce au service « </w:t>
      </w:r>
      <w:hyperlink r:id="rId13" w:history="1">
        <w:r w:rsidRPr="00172AF4">
          <w:rPr>
            <w:rStyle w:val="Hyperlink"/>
            <w:rFonts w:ascii="Arial" w:hAnsi="Arial"/>
            <w:sz w:val="22"/>
            <w:lang w:val="fr-FR"/>
          </w:rPr>
          <w:t xml:space="preserve">ERCO </w:t>
        </w:r>
        <w:proofErr w:type="spellStart"/>
        <w:r w:rsidRPr="00172AF4">
          <w:rPr>
            <w:rStyle w:val="Hyperlink"/>
            <w:rFonts w:ascii="Arial" w:hAnsi="Arial"/>
            <w:sz w:val="22"/>
            <w:lang w:val="fr-FR"/>
          </w:rPr>
          <w:t>individual</w:t>
        </w:r>
        <w:proofErr w:type="spellEnd"/>
        <w:r w:rsidRPr="00172AF4">
          <w:rPr>
            <w:rStyle w:val="Hyperlink"/>
            <w:rFonts w:ascii="Arial" w:hAnsi="Arial"/>
            <w:sz w:val="22"/>
            <w:lang w:val="fr-FR"/>
          </w:rPr>
          <w:t> </w:t>
        </w:r>
      </w:hyperlink>
      <w:r w:rsidRPr="00172AF4">
        <w:rPr>
          <w:rFonts w:ascii="Arial" w:hAnsi="Arial"/>
          <w:sz w:val="22"/>
          <w:lang w:val="fr-FR"/>
        </w:rPr>
        <w:t xml:space="preserve">» : pour les </w:t>
      </w:r>
      <w:proofErr w:type="spellStart"/>
      <w:r w:rsidRPr="00172AF4">
        <w:rPr>
          <w:rFonts w:ascii="Arial" w:hAnsi="Arial"/>
          <w:sz w:val="22"/>
          <w:lang w:val="fr-FR"/>
        </w:rPr>
        <w:t>Downlights</w:t>
      </w:r>
      <w:proofErr w:type="spellEnd"/>
      <w:r w:rsidRPr="00172AF4">
        <w:rPr>
          <w:rFonts w:ascii="Arial" w:hAnsi="Arial"/>
          <w:sz w:val="22"/>
          <w:lang w:val="fr-FR"/>
        </w:rPr>
        <w:t xml:space="preserve"> </w:t>
      </w:r>
      <w:proofErr w:type="spellStart"/>
      <w:r w:rsidRPr="00172AF4">
        <w:rPr>
          <w:rFonts w:ascii="Arial" w:hAnsi="Arial"/>
          <w:sz w:val="22"/>
          <w:lang w:val="fr-FR"/>
        </w:rPr>
        <w:t>Compar</w:t>
      </w:r>
      <w:proofErr w:type="spellEnd"/>
      <w:r w:rsidRPr="00172AF4">
        <w:rPr>
          <w:rFonts w:ascii="Arial" w:hAnsi="Arial"/>
          <w:sz w:val="22"/>
          <w:lang w:val="fr-FR"/>
        </w:rPr>
        <w:t xml:space="preserve"> </w:t>
      </w:r>
      <w:proofErr w:type="spellStart"/>
      <w:r w:rsidRPr="00172AF4">
        <w:rPr>
          <w:rFonts w:ascii="Arial" w:hAnsi="Arial"/>
          <w:sz w:val="22"/>
          <w:lang w:val="fr-FR"/>
        </w:rPr>
        <w:t>linear</w:t>
      </w:r>
      <w:proofErr w:type="spellEnd"/>
      <w:r w:rsidRPr="00172AF4">
        <w:rPr>
          <w:rFonts w:ascii="Arial" w:hAnsi="Arial"/>
          <w:sz w:val="22"/>
          <w:lang w:val="fr-FR"/>
        </w:rPr>
        <w:t xml:space="preserve"> pour rails conducteurs, cela va de la personnalisation des couleurs du boîtier et de la grille anti-éblouissement à leur équipement avec la technique d’éclairage propre aux projecteurs à faisceau mural de la gamme </w:t>
      </w:r>
      <w:proofErr w:type="spellStart"/>
      <w:r w:rsidRPr="00172AF4">
        <w:rPr>
          <w:rFonts w:ascii="Arial" w:hAnsi="Arial"/>
          <w:sz w:val="22"/>
          <w:lang w:val="fr-FR"/>
        </w:rPr>
        <w:t>Compar</w:t>
      </w:r>
      <w:proofErr w:type="spellEnd"/>
      <w:r w:rsidRPr="00172AF4">
        <w:rPr>
          <w:rFonts w:ascii="Arial" w:hAnsi="Arial"/>
          <w:sz w:val="22"/>
          <w:lang w:val="fr-FR"/>
        </w:rPr>
        <w:t xml:space="preserve"> en passant par les adaptateurs OEM pour les rails conducteurs. </w:t>
      </w:r>
    </w:p>
    <w:p w14:paraId="2A216705" w14:textId="77777777" w:rsidR="00F12FF6" w:rsidRDefault="00F12FF6" w:rsidP="00F12FF6">
      <w:pPr>
        <w:pStyle w:val="ERCOberschrift"/>
        <w:rPr>
          <w:b w:val="0"/>
          <w:bCs w:val="0"/>
          <w:lang w:val="fr-FR"/>
        </w:rPr>
      </w:pPr>
    </w:p>
    <w:p w14:paraId="6F0675C1" w14:textId="5965B106" w:rsidR="00E727B3" w:rsidRPr="00E727B3" w:rsidRDefault="00E727B3" w:rsidP="00E727B3">
      <w:pPr>
        <w:pStyle w:val="ERCOberschrift"/>
        <w:rPr>
          <w:lang w:val="fr-FR"/>
        </w:rPr>
      </w:pPr>
      <w:r w:rsidRPr="00E727B3">
        <w:rPr>
          <w:lang w:val="fr-FR"/>
        </w:rPr>
        <w:t xml:space="preserve">Plus sur </w:t>
      </w:r>
      <w:proofErr w:type="spellStart"/>
      <w:r>
        <w:rPr>
          <w:lang w:val="fr-FR"/>
        </w:rPr>
        <w:t>Compar</w:t>
      </w:r>
      <w:proofErr w:type="spellEnd"/>
      <w:r>
        <w:rPr>
          <w:lang w:val="fr-FR"/>
        </w:rPr>
        <w:t xml:space="preserve"> </w:t>
      </w:r>
      <w:proofErr w:type="spellStart"/>
      <w:r>
        <w:rPr>
          <w:lang w:val="fr-FR"/>
        </w:rPr>
        <w:t>linear</w:t>
      </w:r>
      <w:proofErr w:type="spellEnd"/>
      <w:r w:rsidRPr="00E727B3">
        <w:rPr>
          <w:lang w:val="fr-FR"/>
        </w:rPr>
        <w:t xml:space="preserve"> :</w:t>
      </w:r>
    </w:p>
    <w:p w14:paraId="6CC33A1F" w14:textId="1CC7BE5B" w:rsidR="00E727B3" w:rsidRPr="00E727B3" w:rsidRDefault="00E727B3" w:rsidP="00E727B3">
      <w:pPr>
        <w:pStyle w:val="ERCOberschrift"/>
        <w:spacing w:after="120"/>
        <w:rPr>
          <w:lang w:val="fr-FR"/>
        </w:rPr>
      </w:pPr>
      <w:hyperlink r:id="rId14" w:history="1">
        <w:r>
          <w:rPr>
            <w:rStyle w:val="Hyperlink"/>
            <w:lang w:val="fr-FR"/>
          </w:rPr>
          <w:t>https://www.erco.com/press/8107/fr</w:t>
        </w:r>
      </w:hyperlink>
    </w:p>
    <w:p w14:paraId="5C008353" w14:textId="3239DB48" w:rsidR="00E727B3" w:rsidRPr="00E727B3" w:rsidRDefault="00E727B3" w:rsidP="00E727B3">
      <w:pPr>
        <w:pStyle w:val="ERCOText"/>
        <w:spacing w:after="120"/>
        <w:outlineLvl w:val="0"/>
        <w:rPr>
          <w:b/>
          <w:bCs/>
          <w:color w:val="FF0000"/>
          <w:lang w:val="fr-FR"/>
        </w:rPr>
      </w:pPr>
      <w:r>
        <w:rPr>
          <w:b/>
          <w:bCs/>
          <w:noProof/>
          <w:color w:val="FF0000"/>
          <w:lang w:val="fr-FR"/>
        </w:rPr>
        <w:drawing>
          <wp:inline distT="0" distB="0" distL="0" distR="0" wp14:anchorId="75521805" wp14:editId="05E88764">
            <wp:extent cx="872067" cy="872067"/>
            <wp:effectExtent l="0" t="0" r="4445" b="4445"/>
            <wp:docPr id="2009226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2268" name="Grafik 20092268"/>
                    <pic:cNvPicPr/>
                  </pic:nvPicPr>
                  <pic:blipFill>
                    <a:blip r:embed="rId15" cstate="screen">
                      <a:extLst>
                        <a:ext uri="{28A0092B-C50C-407E-A947-70E740481C1C}">
                          <a14:useLocalDpi xmlns:a14="http://schemas.microsoft.com/office/drawing/2010/main"/>
                        </a:ext>
                      </a:extLst>
                    </a:blip>
                    <a:stretch>
                      <a:fillRect/>
                    </a:stretch>
                  </pic:blipFill>
                  <pic:spPr>
                    <a:xfrm>
                      <a:off x="0" y="0"/>
                      <a:ext cx="884309" cy="884309"/>
                    </a:xfrm>
                    <a:prstGeom prst="rect">
                      <a:avLst/>
                    </a:prstGeom>
                  </pic:spPr>
                </pic:pic>
              </a:graphicData>
            </a:graphic>
          </wp:inline>
        </w:drawing>
      </w:r>
    </w:p>
    <w:p w14:paraId="1ABAE783" w14:textId="77777777" w:rsidR="00E727B3" w:rsidRPr="00E727B3" w:rsidRDefault="00E727B3" w:rsidP="00E727B3">
      <w:pPr>
        <w:pStyle w:val="ERCOText"/>
        <w:outlineLvl w:val="0"/>
        <w:rPr>
          <w:color w:val="FF0000"/>
          <w:lang w:val="fr-FR"/>
        </w:rPr>
      </w:pPr>
      <w:r w:rsidRPr="00E727B3">
        <w:rPr>
          <w:b/>
          <w:bCs/>
          <w:color w:val="FF0000"/>
          <w:lang w:val="fr-FR"/>
        </w:rPr>
        <w:t xml:space="preserve">Note à la </w:t>
      </w:r>
      <w:proofErr w:type="spellStart"/>
      <w:r w:rsidRPr="00E727B3">
        <w:rPr>
          <w:b/>
          <w:bCs/>
          <w:color w:val="FF0000"/>
          <w:lang w:val="fr-FR"/>
        </w:rPr>
        <w:t>redaction</w:t>
      </w:r>
      <w:proofErr w:type="spellEnd"/>
      <w:r w:rsidRPr="00E727B3">
        <w:rPr>
          <w:b/>
          <w:bCs/>
          <w:color w:val="FF0000"/>
          <w:lang w:val="fr-FR"/>
        </w:rPr>
        <w:t xml:space="preserve"> : </w:t>
      </w:r>
      <w:r w:rsidRPr="00E727B3">
        <w:rPr>
          <w:b/>
          <w:bCs/>
          <w:color w:val="FF0000"/>
          <w:lang w:val="fr-FR"/>
        </w:rPr>
        <w:br/>
      </w:r>
      <w:r w:rsidRPr="00E727B3">
        <w:rPr>
          <w:color w:val="FF0000"/>
          <w:lang w:val="fr-FR"/>
        </w:rPr>
        <w:t>Veuillez utiliser ce lien : votre lectorat bénéficiera ainsi d'un parcours utilisateur continu mais aussi de contenu supplémentaire à ce communiqué de presse. Ce lien restera actif en permanence.</w:t>
      </w:r>
    </w:p>
    <w:p w14:paraId="2E382EA2" w14:textId="4108B4AA" w:rsidR="00E727B3" w:rsidRDefault="00E727B3">
      <w:pPr>
        <w:rPr>
          <w:rFonts w:ascii="Arial" w:hAnsi="Arial" w:cs="Arial"/>
          <w:sz w:val="22"/>
          <w:szCs w:val="22"/>
          <w:lang w:val="fr-FR"/>
        </w:rPr>
      </w:pPr>
      <w:r>
        <w:rPr>
          <w:b/>
          <w:bCs/>
          <w:lang w:val="fr-FR"/>
        </w:rPr>
        <w:br w:type="page"/>
      </w:r>
    </w:p>
    <w:p w14:paraId="2686BFCD" w14:textId="555892CE" w:rsidR="00F12FF6" w:rsidRPr="00172AF4" w:rsidRDefault="00F12FF6" w:rsidP="00301B4B">
      <w:pPr>
        <w:spacing w:after="120" w:line="360" w:lineRule="auto"/>
        <w:rPr>
          <w:rFonts w:ascii="Arial" w:hAnsi="Arial" w:cs="Arial"/>
          <w:b/>
          <w:sz w:val="22"/>
          <w:szCs w:val="22"/>
          <w:lang w:val="fr-FR"/>
        </w:rPr>
      </w:pPr>
      <w:r w:rsidRPr="00172AF4">
        <w:rPr>
          <w:rFonts w:ascii="Arial" w:hAnsi="Arial" w:cs="Arial"/>
          <w:b/>
          <w:sz w:val="22"/>
          <w:szCs w:val="22"/>
          <w:lang w:val="fr-FR"/>
        </w:rPr>
        <w:lastRenderedPageBreak/>
        <w:t>Caractéristiques techniques</w:t>
      </w:r>
    </w:p>
    <w:p w14:paraId="65863112" w14:textId="77777777" w:rsidR="00C638EE" w:rsidRDefault="00F12FF6" w:rsidP="00301B4B">
      <w:pPr>
        <w:pStyle w:val="ERCOInfos"/>
        <w:rPr>
          <w:sz w:val="22"/>
          <w:szCs w:val="22"/>
        </w:rPr>
      </w:pPr>
      <w:r w:rsidRPr="00172AF4">
        <w:rPr>
          <w:sz w:val="22"/>
          <w:szCs w:val="22"/>
        </w:rPr>
        <w:t xml:space="preserve">Système de </w:t>
      </w:r>
    </w:p>
    <w:p w14:paraId="1A78E8BA" w14:textId="024B6655" w:rsidR="00F12FF6" w:rsidRPr="00172AF4" w:rsidRDefault="00F12FF6" w:rsidP="00301B4B">
      <w:pPr>
        <w:pStyle w:val="ERCOInfos"/>
        <w:rPr>
          <w:sz w:val="22"/>
          <w:szCs w:val="22"/>
        </w:rPr>
      </w:pPr>
      <w:proofErr w:type="gramStart"/>
      <w:r w:rsidRPr="00172AF4">
        <w:rPr>
          <w:sz w:val="22"/>
          <w:szCs w:val="22"/>
        </w:rPr>
        <w:t>lentilles</w:t>
      </w:r>
      <w:proofErr w:type="gramEnd"/>
      <w:r w:rsidRPr="00172AF4">
        <w:rPr>
          <w:sz w:val="22"/>
          <w:szCs w:val="22"/>
        </w:rPr>
        <w:t xml:space="preserve"> ERCO</w:t>
      </w:r>
      <w:r w:rsidR="00C638EE">
        <w:rPr>
          <w:sz w:val="22"/>
          <w:szCs w:val="22"/>
        </w:rPr>
        <w:t> :</w:t>
      </w:r>
      <w:r w:rsidRPr="00172AF4">
        <w:rPr>
          <w:sz w:val="22"/>
          <w:szCs w:val="22"/>
        </w:rPr>
        <w:t xml:space="preserve"> </w:t>
      </w:r>
      <w:r w:rsidR="00C638EE">
        <w:rPr>
          <w:sz w:val="22"/>
          <w:szCs w:val="22"/>
        </w:rPr>
        <w:tab/>
        <w:t xml:space="preserve">         </w:t>
      </w:r>
      <w:r w:rsidRPr="00172AF4">
        <w:rPr>
          <w:sz w:val="22"/>
          <w:szCs w:val="22"/>
        </w:rPr>
        <w:t>en polymère optique</w:t>
      </w:r>
    </w:p>
    <w:p w14:paraId="2C9F73D6" w14:textId="0867749E" w:rsidR="000B0C77" w:rsidRPr="00172AF4" w:rsidRDefault="00F12FF6" w:rsidP="00301B4B">
      <w:pPr>
        <w:pStyle w:val="ERCOInfos"/>
        <w:tabs>
          <w:tab w:val="left" w:pos="2694"/>
        </w:tabs>
        <w:rPr>
          <w:sz w:val="22"/>
          <w:szCs w:val="22"/>
        </w:rPr>
      </w:pPr>
      <w:r w:rsidRPr="00172AF4">
        <w:rPr>
          <w:sz w:val="22"/>
          <w:szCs w:val="22"/>
        </w:rPr>
        <w:t xml:space="preserve">Répartitions de lumière : </w:t>
      </w:r>
      <w:r w:rsidR="000B0C77" w:rsidRPr="00172AF4">
        <w:rPr>
          <w:sz w:val="22"/>
          <w:szCs w:val="22"/>
        </w:rPr>
        <w:tab/>
      </w:r>
      <w:r w:rsidRPr="00172AF4">
        <w:rPr>
          <w:sz w:val="22"/>
          <w:szCs w:val="22"/>
        </w:rPr>
        <w:t xml:space="preserve">Spot, </w:t>
      </w:r>
    </w:p>
    <w:p w14:paraId="6A439A00" w14:textId="77777777" w:rsidR="008A4B06" w:rsidRDefault="00F12FF6" w:rsidP="00301B4B">
      <w:pPr>
        <w:pStyle w:val="ERCOInfos"/>
        <w:ind w:left="2124" w:firstLine="570"/>
        <w:rPr>
          <w:sz w:val="22"/>
          <w:szCs w:val="22"/>
        </w:rPr>
      </w:pPr>
      <w:r w:rsidRPr="00172AF4">
        <w:rPr>
          <w:sz w:val="22"/>
          <w:szCs w:val="22"/>
        </w:rPr>
        <w:t xml:space="preserve">Flood, </w:t>
      </w:r>
    </w:p>
    <w:p w14:paraId="4328C9A0" w14:textId="6ECA8455" w:rsidR="000B0C77" w:rsidRPr="00172AF4" w:rsidRDefault="00F12FF6" w:rsidP="00301B4B">
      <w:pPr>
        <w:pStyle w:val="ERCOInfos"/>
        <w:ind w:left="2124" w:firstLine="570"/>
        <w:rPr>
          <w:sz w:val="22"/>
          <w:szCs w:val="22"/>
        </w:rPr>
      </w:pPr>
      <w:proofErr w:type="spellStart"/>
      <w:r w:rsidRPr="00172AF4">
        <w:rPr>
          <w:sz w:val="22"/>
          <w:szCs w:val="22"/>
        </w:rPr>
        <w:t>Oval</w:t>
      </w:r>
      <w:proofErr w:type="spellEnd"/>
      <w:r w:rsidRPr="00172AF4">
        <w:rPr>
          <w:sz w:val="22"/>
          <w:szCs w:val="22"/>
        </w:rPr>
        <w:t xml:space="preserve"> flood (High-power LED), </w:t>
      </w:r>
    </w:p>
    <w:p w14:paraId="3A5B4F6A" w14:textId="77777777" w:rsidR="000B0C77" w:rsidRPr="00172AF4" w:rsidRDefault="00F12FF6" w:rsidP="00301B4B">
      <w:pPr>
        <w:pStyle w:val="ERCOInfos"/>
        <w:ind w:left="2124" w:firstLine="570"/>
        <w:rPr>
          <w:sz w:val="22"/>
          <w:szCs w:val="22"/>
        </w:rPr>
      </w:pPr>
      <w:r w:rsidRPr="00172AF4">
        <w:rPr>
          <w:sz w:val="22"/>
          <w:szCs w:val="22"/>
        </w:rPr>
        <w:t xml:space="preserve">Wide flood, Extra </w:t>
      </w:r>
      <w:proofErr w:type="spellStart"/>
      <w:r w:rsidRPr="00172AF4">
        <w:rPr>
          <w:sz w:val="22"/>
          <w:szCs w:val="22"/>
        </w:rPr>
        <w:t>wide</w:t>
      </w:r>
      <w:proofErr w:type="spellEnd"/>
      <w:r w:rsidRPr="00172AF4">
        <w:rPr>
          <w:sz w:val="22"/>
          <w:szCs w:val="22"/>
        </w:rPr>
        <w:t xml:space="preserve"> flood, </w:t>
      </w:r>
    </w:p>
    <w:p w14:paraId="2B84E576" w14:textId="0ECBC543" w:rsidR="00F12FF6" w:rsidRPr="00172AF4" w:rsidRDefault="00F12FF6" w:rsidP="00301B4B">
      <w:pPr>
        <w:pStyle w:val="ERCOInfos"/>
        <w:ind w:left="2124" w:firstLine="570"/>
        <w:rPr>
          <w:sz w:val="22"/>
          <w:szCs w:val="22"/>
        </w:rPr>
      </w:pPr>
      <w:proofErr w:type="spellStart"/>
      <w:r w:rsidRPr="00172AF4">
        <w:rPr>
          <w:sz w:val="22"/>
          <w:szCs w:val="22"/>
        </w:rPr>
        <w:t>Oval</w:t>
      </w:r>
      <w:proofErr w:type="spellEnd"/>
      <w:r w:rsidRPr="00172AF4">
        <w:rPr>
          <w:sz w:val="22"/>
          <w:szCs w:val="22"/>
        </w:rPr>
        <w:t xml:space="preserve"> </w:t>
      </w:r>
      <w:proofErr w:type="spellStart"/>
      <w:r w:rsidRPr="00172AF4">
        <w:rPr>
          <w:sz w:val="22"/>
          <w:szCs w:val="22"/>
        </w:rPr>
        <w:t>wide</w:t>
      </w:r>
      <w:proofErr w:type="spellEnd"/>
      <w:r w:rsidRPr="00172AF4">
        <w:rPr>
          <w:sz w:val="22"/>
          <w:szCs w:val="22"/>
        </w:rPr>
        <w:t xml:space="preserve"> flood (LED COB)</w:t>
      </w:r>
    </w:p>
    <w:p w14:paraId="2463BB0F" w14:textId="05FEA1DD" w:rsidR="00F12FF6" w:rsidRPr="00172AF4" w:rsidRDefault="00F12FF6" w:rsidP="00301B4B">
      <w:pPr>
        <w:pStyle w:val="ERCOInfos"/>
        <w:tabs>
          <w:tab w:val="left" w:pos="2694"/>
        </w:tabs>
        <w:rPr>
          <w:sz w:val="22"/>
          <w:szCs w:val="22"/>
        </w:rPr>
      </w:pPr>
      <w:r w:rsidRPr="00172AF4">
        <w:rPr>
          <w:sz w:val="22"/>
          <w:szCs w:val="22"/>
        </w:rPr>
        <w:t xml:space="preserve">Module LED ERCO : </w:t>
      </w:r>
      <w:r w:rsidR="000B0C77" w:rsidRPr="00172AF4">
        <w:rPr>
          <w:sz w:val="22"/>
          <w:szCs w:val="22"/>
        </w:rPr>
        <w:tab/>
      </w:r>
      <w:r w:rsidRPr="00172AF4">
        <w:rPr>
          <w:sz w:val="22"/>
          <w:szCs w:val="22"/>
        </w:rPr>
        <w:t>High-power LED, LED Chip-on-</w:t>
      </w:r>
      <w:proofErr w:type="spellStart"/>
      <w:r w:rsidRPr="00172AF4">
        <w:rPr>
          <w:sz w:val="22"/>
          <w:szCs w:val="22"/>
        </w:rPr>
        <w:t>Board</w:t>
      </w:r>
      <w:proofErr w:type="spellEnd"/>
    </w:p>
    <w:p w14:paraId="794D2F47" w14:textId="77777777" w:rsidR="000B0C77" w:rsidRPr="00172AF4" w:rsidRDefault="00F12FF6" w:rsidP="00301B4B">
      <w:pPr>
        <w:pStyle w:val="ERCOText"/>
        <w:tabs>
          <w:tab w:val="left" w:pos="2694"/>
        </w:tabs>
        <w:ind w:left="2694" w:hanging="2694"/>
        <w:rPr>
          <w:lang w:val="fr-FR"/>
        </w:rPr>
      </w:pPr>
      <w:r w:rsidRPr="00172AF4">
        <w:rPr>
          <w:lang w:val="fr-FR"/>
        </w:rPr>
        <w:t xml:space="preserve">Couleurs de lumière : </w:t>
      </w:r>
      <w:r w:rsidR="000B0C77" w:rsidRPr="00172AF4">
        <w:rPr>
          <w:lang w:val="fr-FR"/>
        </w:rPr>
        <w:tab/>
      </w:r>
      <w:r w:rsidRPr="00172AF4">
        <w:rPr>
          <w:lang w:val="fr-FR"/>
        </w:rPr>
        <w:t xml:space="preserve">2 700 K IRC 92, 3 000 K IRC 92, </w:t>
      </w:r>
      <w:r w:rsidR="000B0C77" w:rsidRPr="00172AF4">
        <w:rPr>
          <w:lang w:val="fr-FR"/>
        </w:rPr>
        <w:br/>
      </w:r>
      <w:r w:rsidRPr="00172AF4">
        <w:rPr>
          <w:lang w:val="fr-FR"/>
        </w:rPr>
        <w:t xml:space="preserve">3 000 K IRC 92, 3 500 K IRC 92, </w:t>
      </w:r>
    </w:p>
    <w:p w14:paraId="210BE41A" w14:textId="5F517E93" w:rsidR="00F12FF6" w:rsidRPr="00172AF4" w:rsidRDefault="000B0C77" w:rsidP="00301B4B">
      <w:pPr>
        <w:pStyle w:val="ERCOText"/>
        <w:tabs>
          <w:tab w:val="left" w:pos="2694"/>
        </w:tabs>
        <w:ind w:left="2694" w:hanging="2694"/>
        <w:rPr>
          <w:bCs/>
          <w:lang w:val="fr-FR"/>
        </w:rPr>
      </w:pPr>
      <w:r w:rsidRPr="00172AF4">
        <w:rPr>
          <w:lang w:val="fr-FR"/>
        </w:rPr>
        <w:tab/>
      </w:r>
      <w:r w:rsidR="00F12FF6" w:rsidRPr="00172AF4">
        <w:rPr>
          <w:lang w:val="fr-FR"/>
        </w:rPr>
        <w:t>4 000 K IRC 92</w:t>
      </w:r>
    </w:p>
    <w:p w14:paraId="603A6F04" w14:textId="67A262AD" w:rsidR="00F12FF6" w:rsidRPr="00172AF4" w:rsidRDefault="00F12FF6" w:rsidP="00301B4B">
      <w:pPr>
        <w:pStyle w:val="ERCOInfos"/>
        <w:tabs>
          <w:tab w:val="left" w:pos="2694"/>
        </w:tabs>
        <w:rPr>
          <w:sz w:val="22"/>
          <w:szCs w:val="22"/>
        </w:rPr>
      </w:pPr>
      <w:r w:rsidRPr="00172AF4">
        <w:rPr>
          <w:sz w:val="22"/>
          <w:szCs w:val="22"/>
        </w:rPr>
        <w:t>Boîtier</w:t>
      </w:r>
      <w:r w:rsidR="000B0C77" w:rsidRPr="00172AF4">
        <w:rPr>
          <w:sz w:val="22"/>
          <w:szCs w:val="22"/>
        </w:rPr>
        <w:t> </w:t>
      </w:r>
      <w:r w:rsidRPr="00172AF4">
        <w:rPr>
          <w:sz w:val="22"/>
          <w:szCs w:val="22"/>
        </w:rPr>
        <w:t xml:space="preserve">: </w:t>
      </w:r>
      <w:r w:rsidR="000B0C77" w:rsidRPr="00172AF4">
        <w:rPr>
          <w:sz w:val="22"/>
          <w:szCs w:val="22"/>
        </w:rPr>
        <w:tab/>
      </w:r>
      <w:r w:rsidRPr="00172AF4">
        <w:rPr>
          <w:sz w:val="22"/>
          <w:szCs w:val="22"/>
        </w:rPr>
        <w:t>fonte d’aluminium ; couleur : noir, blanc</w:t>
      </w:r>
    </w:p>
    <w:p w14:paraId="3CC1E7C9" w14:textId="57AC8807" w:rsidR="00F12FF6" w:rsidRPr="00172AF4" w:rsidRDefault="00F12FF6" w:rsidP="00301B4B">
      <w:pPr>
        <w:pStyle w:val="ERCOInfos"/>
        <w:ind w:left="2694" w:hanging="2694"/>
        <w:rPr>
          <w:sz w:val="22"/>
          <w:szCs w:val="22"/>
        </w:rPr>
      </w:pPr>
      <w:r w:rsidRPr="00172AF4">
        <w:rPr>
          <w:sz w:val="22"/>
          <w:szCs w:val="22"/>
        </w:rPr>
        <w:t xml:space="preserve">Montage : </w:t>
      </w:r>
      <w:r w:rsidR="00301B4B" w:rsidRPr="00172AF4">
        <w:rPr>
          <w:sz w:val="22"/>
          <w:szCs w:val="22"/>
        </w:rPr>
        <w:tab/>
      </w:r>
      <w:r w:rsidRPr="00172AF4">
        <w:rPr>
          <w:sz w:val="22"/>
          <w:szCs w:val="22"/>
        </w:rPr>
        <w:t xml:space="preserve">adaptateur pour rails conducteurs ERCO, orientable à 360° </w:t>
      </w:r>
    </w:p>
    <w:p w14:paraId="75E5E31B" w14:textId="2F65343F" w:rsidR="00F12FF6" w:rsidRPr="00172AF4" w:rsidRDefault="00F12FF6" w:rsidP="00301B4B">
      <w:pPr>
        <w:pStyle w:val="ERCOInfos"/>
        <w:ind w:left="2694" w:hanging="2694"/>
        <w:rPr>
          <w:sz w:val="22"/>
          <w:szCs w:val="22"/>
        </w:rPr>
      </w:pPr>
      <w:r w:rsidRPr="00172AF4">
        <w:rPr>
          <w:sz w:val="22"/>
          <w:szCs w:val="22"/>
        </w:rPr>
        <w:t xml:space="preserve">Drivers : </w:t>
      </w:r>
      <w:r w:rsidR="00301B4B" w:rsidRPr="00172AF4">
        <w:rPr>
          <w:sz w:val="22"/>
          <w:szCs w:val="22"/>
        </w:rPr>
        <w:tab/>
      </w:r>
      <w:proofErr w:type="spellStart"/>
      <w:r w:rsidRPr="00172AF4">
        <w:rPr>
          <w:sz w:val="22"/>
          <w:szCs w:val="22"/>
        </w:rPr>
        <w:t>Casambi</w:t>
      </w:r>
      <w:proofErr w:type="spellEnd"/>
      <w:r w:rsidRPr="00172AF4">
        <w:rPr>
          <w:sz w:val="22"/>
          <w:szCs w:val="22"/>
        </w:rPr>
        <w:t xml:space="preserve"> Bluetooth, On-</w:t>
      </w:r>
      <w:proofErr w:type="spellStart"/>
      <w:r w:rsidRPr="00172AF4">
        <w:rPr>
          <w:sz w:val="22"/>
          <w:szCs w:val="22"/>
        </w:rPr>
        <w:t>board</w:t>
      </w:r>
      <w:proofErr w:type="spellEnd"/>
      <w:r w:rsidRPr="00172AF4">
        <w:rPr>
          <w:sz w:val="22"/>
          <w:szCs w:val="22"/>
        </w:rPr>
        <w:t xml:space="preserve"> Dim, gradable DALI</w:t>
      </w:r>
    </w:p>
    <w:p w14:paraId="58CD814F" w14:textId="77777777" w:rsidR="00E727B3" w:rsidRDefault="00E727B3">
      <w:pPr>
        <w:rPr>
          <w:rFonts w:ascii="Arial" w:hAnsi="Arial" w:cs="Arial"/>
          <w:b/>
          <w:bCs/>
          <w:sz w:val="22"/>
          <w:szCs w:val="22"/>
          <w:lang w:val="fr-FR"/>
        </w:rPr>
      </w:pPr>
      <w:r>
        <w:rPr>
          <w:lang w:val="fr-FR"/>
        </w:rPr>
        <w:br w:type="page"/>
      </w:r>
    </w:p>
    <w:p w14:paraId="3B076CDF" w14:textId="7280F896" w:rsidR="00F12FF6" w:rsidRPr="00172AF4" w:rsidRDefault="00F12FF6" w:rsidP="00F12FF6">
      <w:pPr>
        <w:pStyle w:val="ERCOberschrift"/>
        <w:rPr>
          <w:lang w:val="fr-FR"/>
        </w:rPr>
      </w:pPr>
      <w:r w:rsidRPr="00172AF4">
        <w:rPr>
          <w:lang w:val="fr-FR"/>
        </w:rPr>
        <w:lastRenderedPageBreak/>
        <w:t>Illustrations</w:t>
      </w:r>
    </w:p>
    <w:p w14:paraId="0F5F8088" w14:textId="77777777" w:rsidR="00301B4B" w:rsidRPr="00172AF4" w:rsidRDefault="00301B4B" w:rsidP="00F12FF6">
      <w:pPr>
        <w:rPr>
          <w:rFonts w:ascii="Arial" w:hAnsi="Arial"/>
          <w:color w:val="000000" w:themeColor="text1"/>
          <w:sz w:val="20"/>
          <w:lang w:val="fr-FR"/>
        </w:rPr>
      </w:pPr>
      <w:bookmarkStart w:id="0" w:name="_Hlk90476712"/>
    </w:p>
    <w:p w14:paraId="0269B7AA" w14:textId="2874857C" w:rsidR="00301B4B" w:rsidRPr="00172AF4" w:rsidRDefault="00301B4B" w:rsidP="00301B4B">
      <w:pPr>
        <w:spacing w:line="360" w:lineRule="auto"/>
        <w:rPr>
          <w:rFonts w:ascii="Arial" w:hAnsi="Arial" w:cs="Arial"/>
          <w:color w:val="000000" w:themeColor="text1"/>
          <w:sz w:val="22"/>
          <w:szCs w:val="22"/>
          <w:lang w:val="fr-FR"/>
        </w:rPr>
      </w:pPr>
      <w:r w:rsidRPr="00172AF4">
        <w:rPr>
          <w:rFonts w:ascii="Arial" w:hAnsi="Arial" w:cs="Arial"/>
          <w:noProof/>
          <w:color w:val="000000" w:themeColor="text1"/>
          <w:sz w:val="18"/>
          <w:szCs w:val="18"/>
          <w:lang w:val="fr-FR"/>
        </w:rPr>
        <w:drawing>
          <wp:inline distT="0" distB="0" distL="0" distR="0" wp14:anchorId="19319E78" wp14:editId="41200EE7">
            <wp:extent cx="4289801" cy="1751965"/>
            <wp:effectExtent l="0" t="0" r="3175" b="635"/>
            <wp:docPr id="132194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41273" name="Grafik 1321941273"/>
                    <pic:cNvPicPr/>
                  </pic:nvPicPr>
                  <pic:blipFill rotWithShape="1">
                    <a:blip r:embed="rId16" cstate="screen">
                      <a:extLst>
                        <a:ext uri="{28A0092B-C50C-407E-A947-70E740481C1C}">
                          <a14:useLocalDpi xmlns:a14="http://schemas.microsoft.com/office/drawing/2010/main"/>
                        </a:ext>
                      </a:extLst>
                    </a:blip>
                    <a:srcRect/>
                    <a:stretch>
                      <a:fillRect/>
                    </a:stretch>
                  </pic:blipFill>
                  <pic:spPr bwMode="auto">
                    <a:xfrm>
                      <a:off x="0" y="0"/>
                      <a:ext cx="4291295" cy="1752575"/>
                    </a:xfrm>
                    <a:prstGeom prst="rect">
                      <a:avLst/>
                    </a:prstGeom>
                    <a:ln>
                      <a:noFill/>
                    </a:ln>
                    <a:extLst>
                      <a:ext uri="{53640926-AAD7-44D8-BBD7-CCE9431645EC}">
                        <a14:shadowObscured xmlns:a14="http://schemas.microsoft.com/office/drawing/2010/main"/>
                      </a:ext>
                    </a:extLst>
                  </pic:spPr>
                </pic:pic>
              </a:graphicData>
            </a:graphic>
          </wp:inline>
        </w:drawing>
      </w:r>
    </w:p>
    <w:p w14:paraId="33B03C1F" w14:textId="77777777" w:rsidR="00301B4B" w:rsidRPr="00172AF4" w:rsidRDefault="00301B4B" w:rsidP="00301B4B">
      <w:pPr>
        <w:rPr>
          <w:rFonts w:ascii="Arial" w:hAnsi="Arial" w:cs="Arial"/>
          <w:color w:val="000000" w:themeColor="text1"/>
          <w:sz w:val="18"/>
          <w:szCs w:val="18"/>
          <w:lang w:val="fr-FR"/>
        </w:rPr>
      </w:pPr>
      <w:r w:rsidRPr="00172AF4">
        <w:rPr>
          <w:rFonts w:ascii="Arial" w:hAnsi="Arial" w:cs="Arial"/>
          <w:sz w:val="18"/>
          <w:szCs w:val="18"/>
          <w:lang w:val="fr-FR"/>
        </w:rPr>
        <w:t xml:space="preserve">© </w:t>
      </w:r>
      <w:r w:rsidRPr="00172AF4">
        <w:rPr>
          <w:rFonts w:ascii="Arial" w:hAnsi="Arial" w:cs="Arial"/>
          <w:color w:val="000000" w:themeColor="text1"/>
          <w:sz w:val="18"/>
          <w:szCs w:val="18"/>
          <w:lang w:val="fr-FR"/>
        </w:rPr>
        <w:t xml:space="preserve">ERCO </w:t>
      </w:r>
      <w:proofErr w:type="spellStart"/>
      <w:r w:rsidRPr="00172AF4">
        <w:rPr>
          <w:rFonts w:ascii="Arial" w:hAnsi="Arial" w:cs="Arial"/>
          <w:color w:val="000000" w:themeColor="text1"/>
          <w:sz w:val="18"/>
          <w:szCs w:val="18"/>
          <w:lang w:val="fr-FR"/>
        </w:rPr>
        <w:t>GmbH</w:t>
      </w:r>
      <w:proofErr w:type="spellEnd"/>
    </w:p>
    <w:p w14:paraId="1CA6EF81" w14:textId="77777777" w:rsidR="00301B4B" w:rsidRPr="00172AF4" w:rsidRDefault="00301B4B" w:rsidP="00301B4B">
      <w:pPr>
        <w:spacing w:line="360" w:lineRule="auto"/>
        <w:rPr>
          <w:rFonts w:ascii="Arial" w:hAnsi="Arial" w:cs="Arial"/>
          <w:color w:val="000000" w:themeColor="text1"/>
          <w:sz w:val="22"/>
          <w:szCs w:val="22"/>
          <w:lang w:val="fr-FR"/>
        </w:rPr>
      </w:pPr>
    </w:p>
    <w:p w14:paraId="3E0EDA9D" w14:textId="517A8455" w:rsidR="00F12FF6" w:rsidRDefault="00F12FF6" w:rsidP="00301B4B">
      <w:pPr>
        <w:spacing w:line="360" w:lineRule="auto"/>
        <w:rPr>
          <w:rFonts w:ascii="Arial" w:hAnsi="Arial" w:cs="Arial"/>
          <w:color w:val="000000" w:themeColor="text1"/>
          <w:sz w:val="22"/>
          <w:szCs w:val="22"/>
          <w:lang w:val="fr-FR"/>
        </w:rPr>
      </w:pPr>
      <w:r w:rsidRPr="00172AF4">
        <w:rPr>
          <w:rFonts w:ascii="Arial" w:hAnsi="Arial" w:cs="Arial"/>
          <w:color w:val="000000" w:themeColor="text1"/>
          <w:sz w:val="22"/>
          <w:szCs w:val="22"/>
          <w:lang w:val="fr-FR"/>
        </w:rPr>
        <w:t xml:space="preserve">Les </w:t>
      </w:r>
      <w:proofErr w:type="spellStart"/>
      <w:r w:rsidRPr="00172AF4">
        <w:rPr>
          <w:rFonts w:ascii="Arial" w:hAnsi="Arial" w:cs="Arial"/>
          <w:color w:val="000000" w:themeColor="text1"/>
          <w:sz w:val="22"/>
          <w:szCs w:val="22"/>
          <w:lang w:val="fr-FR"/>
        </w:rPr>
        <w:t>Downlights</w:t>
      </w:r>
      <w:proofErr w:type="spellEnd"/>
      <w:r w:rsidRPr="00172AF4">
        <w:rPr>
          <w:rFonts w:ascii="Arial" w:hAnsi="Arial" w:cs="Arial"/>
          <w:color w:val="000000" w:themeColor="text1"/>
          <w:sz w:val="22"/>
          <w:szCs w:val="22"/>
          <w:lang w:val="fr-FR"/>
        </w:rPr>
        <w:t xml:space="preserve"> </w:t>
      </w:r>
      <w:proofErr w:type="spellStart"/>
      <w:r w:rsidRPr="00172AF4">
        <w:rPr>
          <w:rFonts w:ascii="Arial" w:hAnsi="Arial" w:cs="Arial"/>
          <w:color w:val="000000" w:themeColor="text1"/>
          <w:sz w:val="22"/>
          <w:szCs w:val="22"/>
          <w:lang w:val="fr-FR"/>
        </w:rPr>
        <w:t>Compar</w:t>
      </w:r>
      <w:proofErr w:type="spellEnd"/>
      <w:r w:rsidRPr="00172AF4">
        <w:rPr>
          <w:rFonts w:ascii="Arial" w:hAnsi="Arial" w:cs="Arial"/>
          <w:color w:val="000000" w:themeColor="text1"/>
          <w:sz w:val="22"/>
          <w:szCs w:val="22"/>
          <w:lang w:val="fr-FR"/>
        </w:rPr>
        <w:t xml:space="preserve"> </w:t>
      </w:r>
      <w:proofErr w:type="spellStart"/>
      <w:r w:rsidRPr="00172AF4">
        <w:rPr>
          <w:rFonts w:ascii="Arial" w:hAnsi="Arial" w:cs="Arial"/>
          <w:color w:val="000000" w:themeColor="text1"/>
          <w:sz w:val="22"/>
          <w:szCs w:val="22"/>
          <w:lang w:val="fr-FR"/>
        </w:rPr>
        <w:t>linear</w:t>
      </w:r>
      <w:proofErr w:type="spellEnd"/>
      <w:r w:rsidRPr="00172AF4">
        <w:rPr>
          <w:rFonts w:ascii="Arial" w:hAnsi="Arial" w:cs="Arial"/>
          <w:color w:val="000000" w:themeColor="text1"/>
          <w:sz w:val="22"/>
          <w:szCs w:val="22"/>
          <w:lang w:val="fr-FR"/>
        </w:rPr>
        <w:t xml:space="preserve"> pour rails conducteurs allient la précision, l’efficacité et le confort visuel des appareils d’éclairage encastrés à la flexibilité offerte par les systèmes de rails conducteurs.</w:t>
      </w:r>
    </w:p>
    <w:p w14:paraId="69568D03" w14:textId="77777777" w:rsidR="00FA0731" w:rsidRDefault="00FA0731" w:rsidP="00301B4B">
      <w:pPr>
        <w:spacing w:line="360" w:lineRule="auto"/>
        <w:rPr>
          <w:rFonts w:ascii="Arial" w:hAnsi="Arial" w:cs="Arial"/>
          <w:color w:val="000000" w:themeColor="text1"/>
          <w:sz w:val="22"/>
          <w:szCs w:val="22"/>
          <w:lang w:val="fr-FR"/>
        </w:rPr>
      </w:pPr>
    </w:p>
    <w:p w14:paraId="171886A0" w14:textId="77777777" w:rsidR="00FA0731" w:rsidRPr="00172AF4" w:rsidRDefault="00FA0731" w:rsidP="00FA0731">
      <w:pPr>
        <w:pStyle w:val="ERCOberschrift"/>
        <w:rPr>
          <w:lang w:val="fr-FR"/>
        </w:rPr>
      </w:pPr>
      <w:r w:rsidRPr="00172AF4">
        <w:rPr>
          <w:noProof/>
          <w:lang w:val="fr-FR"/>
        </w:rPr>
        <w:drawing>
          <wp:inline distT="0" distB="0" distL="0" distR="0" wp14:anchorId="0ECD98E9" wp14:editId="006FE5C9">
            <wp:extent cx="4134255" cy="2322615"/>
            <wp:effectExtent l="0" t="0" r="0" b="1905"/>
            <wp:docPr id="479705244" name="Grafik 5" descr="Ein Bild, das Screenshot, Design,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05244" name="Grafik 5" descr="Ein Bild, das Screenshot, Design, Gerät enthält.&#10;&#10;Automatisch generierte Beschreibung"/>
                    <pic:cNvPicPr/>
                  </pic:nvPicPr>
                  <pic:blipFill rotWithShape="1">
                    <a:blip r:embed="rId17" cstate="screen">
                      <a:extLst>
                        <a:ext uri="{28A0092B-C50C-407E-A947-70E740481C1C}">
                          <a14:useLocalDpi xmlns:a14="http://schemas.microsoft.com/office/drawing/2010/main"/>
                        </a:ext>
                      </a:extLst>
                    </a:blip>
                    <a:srcRect/>
                    <a:stretch>
                      <a:fillRect/>
                    </a:stretch>
                  </pic:blipFill>
                  <pic:spPr bwMode="auto">
                    <a:xfrm>
                      <a:off x="0" y="0"/>
                      <a:ext cx="4177246" cy="2346767"/>
                    </a:xfrm>
                    <a:prstGeom prst="rect">
                      <a:avLst/>
                    </a:prstGeom>
                    <a:ln>
                      <a:noFill/>
                    </a:ln>
                    <a:extLst>
                      <a:ext uri="{53640926-AAD7-44D8-BBD7-CCE9431645EC}">
                        <a14:shadowObscured xmlns:a14="http://schemas.microsoft.com/office/drawing/2010/main"/>
                      </a:ext>
                    </a:extLst>
                  </pic:spPr>
                </pic:pic>
              </a:graphicData>
            </a:graphic>
          </wp:inline>
        </w:drawing>
      </w:r>
    </w:p>
    <w:p w14:paraId="22F16E8F" w14:textId="77777777" w:rsidR="00FA0731" w:rsidRPr="00172AF4" w:rsidRDefault="00FA0731" w:rsidP="00FA0731">
      <w:pPr>
        <w:rPr>
          <w:rFonts w:ascii="Arial" w:hAnsi="Arial" w:cs="Arial"/>
          <w:color w:val="000000" w:themeColor="text1"/>
          <w:sz w:val="18"/>
          <w:szCs w:val="18"/>
          <w:lang w:val="fr-FR"/>
        </w:rPr>
      </w:pPr>
      <w:r w:rsidRPr="00172AF4">
        <w:rPr>
          <w:rFonts w:ascii="Arial" w:hAnsi="Arial" w:cs="Arial"/>
          <w:sz w:val="18"/>
          <w:szCs w:val="18"/>
          <w:lang w:val="fr-FR"/>
        </w:rPr>
        <w:t xml:space="preserve">© </w:t>
      </w:r>
      <w:r w:rsidRPr="00172AF4">
        <w:rPr>
          <w:rFonts w:ascii="Arial" w:hAnsi="Arial" w:cs="Arial"/>
          <w:color w:val="000000" w:themeColor="text1"/>
          <w:sz w:val="18"/>
          <w:szCs w:val="18"/>
          <w:lang w:val="fr-FR"/>
        </w:rPr>
        <w:t xml:space="preserve">ERCO </w:t>
      </w:r>
      <w:proofErr w:type="spellStart"/>
      <w:r w:rsidRPr="00172AF4">
        <w:rPr>
          <w:rFonts w:ascii="Arial" w:hAnsi="Arial" w:cs="Arial"/>
          <w:color w:val="000000" w:themeColor="text1"/>
          <w:sz w:val="18"/>
          <w:szCs w:val="18"/>
          <w:lang w:val="fr-FR"/>
        </w:rPr>
        <w:t>GmbH</w:t>
      </w:r>
      <w:proofErr w:type="spellEnd"/>
    </w:p>
    <w:p w14:paraId="232B33E6" w14:textId="77777777" w:rsidR="00FA0731" w:rsidRPr="003A0B93" w:rsidRDefault="00FA0731" w:rsidP="00FA0731">
      <w:pPr>
        <w:spacing w:line="360" w:lineRule="auto"/>
        <w:rPr>
          <w:rFonts w:ascii="Arial" w:hAnsi="Arial" w:cs="Arial"/>
          <w:color w:val="000000" w:themeColor="text1"/>
          <w:sz w:val="22"/>
          <w:szCs w:val="22"/>
          <w:lang w:val="fr-FR"/>
        </w:rPr>
      </w:pPr>
    </w:p>
    <w:p w14:paraId="4B72D120" w14:textId="77777777" w:rsidR="00FA0731" w:rsidRPr="003A0B93" w:rsidRDefault="00FA0731" w:rsidP="00FA0731">
      <w:pPr>
        <w:spacing w:line="360" w:lineRule="auto"/>
        <w:rPr>
          <w:rFonts w:ascii="Arial" w:hAnsi="Arial" w:cs="Arial"/>
          <w:color w:val="000000" w:themeColor="text1"/>
          <w:sz w:val="22"/>
          <w:szCs w:val="22"/>
          <w:lang w:val="fr-FR"/>
        </w:rPr>
      </w:pPr>
      <w:r>
        <w:rPr>
          <w:rFonts w:ascii="Arial" w:hAnsi="Arial" w:cs="Arial"/>
          <w:color w:val="000000" w:themeColor="text1"/>
          <w:sz w:val="22"/>
          <w:szCs w:val="22"/>
          <w:lang w:val="fr-FR"/>
        </w:rPr>
        <w:t>I</w:t>
      </w:r>
      <w:r w:rsidRPr="003A0B93">
        <w:rPr>
          <w:rFonts w:ascii="Arial" w:hAnsi="Arial" w:cs="Arial"/>
          <w:color w:val="000000" w:themeColor="text1"/>
          <w:sz w:val="22"/>
          <w:szCs w:val="22"/>
          <w:lang w:val="fr-FR"/>
        </w:rPr>
        <w:t>l est possible de repositionner à tout moment les luminaires sur le rail conducteur, notamment lorsque la disposition des postes de travail évolue dans l’espace.</w:t>
      </w:r>
    </w:p>
    <w:p w14:paraId="386BB556" w14:textId="77777777" w:rsidR="00FA0731" w:rsidRPr="00172AF4" w:rsidRDefault="00FA0731" w:rsidP="00301B4B">
      <w:pPr>
        <w:spacing w:line="360" w:lineRule="auto"/>
        <w:rPr>
          <w:rFonts w:ascii="Arial" w:hAnsi="Arial" w:cs="Arial"/>
          <w:color w:val="000000" w:themeColor="text1"/>
          <w:sz w:val="22"/>
          <w:szCs w:val="22"/>
          <w:lang w:val="fr-FR"/>
        </w:rPr>
      </w:pPr>
    </w:p>
    <w:p w14:paraId="18A9ED78" w14:textId="381FC89A" w:rsidR="003A0B93" w:rsidRPr="007272F8" w:rsidRDefault="00301B4B" w:rsidP="00F12FF6">
      <w:pPr>
        <w:rPr>
          <w:rFonts w:ascii="Arial" w:hAnsi="Arial" w:cs="Arial"/>
          <w:color w:val="000000" w:themeColor="text1"/>
          <w:sz w:val="16"/>
          <w:szCs w:val="16"/>
          <w:lang w:val="fr-FR"/>
        </w:rPr>
      </w:pPr>
      <w:r w:rsidRPr="00172AF4">
        <w:rPr>
          <w:rFonts w:ascii="Arial" w:hAnsi="Arial" w:cs="Arial"/>
          <w:color w:val="000000" w:themeColor="text1"/>
          <w:sz w:val="16"/>
          <w:szCs w:val="16"/>
          <w:lang w:val="fr-FR"/>
        </w:rPr>
        <w:br w:type="page"/>
      </w:r>
    </w:p>
    <w:p w14:paraId="076EE811" w14:textId="77777777" w:rsidR="003A0B93" w:rsidRDefault="003A0B93" w:rsidP="003A0B93">
      <w:pPr>
        <w:spacing w:line="360" w:lineRule="auto"/>
        <w:rPr>
          <w:rFonts w:ascii="Arial" w:hAnsi="Arial" w:cs="Arial"/>
          <w:color w:val="000000" w:themeColor="text1"/>
          <w:sz w:val="21"/>
          <w:szCs w:val="21"/>
        </w:rPr>
      </w:pPr>
      <w:r>
        <w:rPr>
          <w:rFonts w:ascii="Arial" w:hAnsi="Arial" w:cs="Arial"/>
          <w:noProof/>
          <w:color w:val="000000" w:themeColor="text1"/>
          <w:sz w:val="21"/>
          <w:szCs w:val="21"/>
        </w:rPr>
        <w:lastRenderedPageBreak/>
        <w:drawing>
          <wp:inline distT="0" distB="0" distL="0" distR="0" wp14:anchorId="07B86C92" wp14:editId="237D97A4">
            <wp:extent cx="4390739" cy="1473200"/>
            <wp:effectExtent l="0" t="0" r="3810" b="0"/>
            <wp:docPr id="180970850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08502" name="Grafik 1809708502"/>
                    <pic:cNvPicPr/>
                  </pic:nvPicPr>
                  <pic:blipFill rotWithShape="1">
                    <a:blip r:embed="rId18" cstate="screen">
                      <a:extLst>
                        <a:ext uri="{28A0092B-C50C-407E-A947-70E740481C1C}">
                          <a14:useLocalDpi xmlns:a14="http://schemas.microsoft.com/office/drawing/2010/main"/>
                        </a:ext>
                      </a:extLst>
                    </a:blip>
                    <a:srcRect/>
                    <a:stretch>
                      <a:fillRect/>
                    </a:stretch>
                  </pic:blipFill>
                  <pic:spPr bwMode="auto">
                    <a:xfrm>
                      <a:off x="0" y="0"/>
                      <a:ext cx="4392930" cy="1473935"/>
                    </a:xfrm>
                    <a:prstGeom prst="rect">
                      <a:avLst/>
                    </a:prstGeom>
                    <a:ln>
                      <a:noFill/>
                    </a:ln>
                    <a:extLst>
                      <a:ext uri="{53640926-AAD7-44D8-BBD7-CCE9431645EC}">
                        <a14:shadowObscured xmlns:a14="http://schemas.microsoft.com/office/drawing/2010/main"/>
                      </a:ext>
                    </a:extLst>
                  </pic:spPr>
                </pic:pic>
              </a:graphicData>
            </a:graphic>
          </wp:inline>
        </w:drawing>
      </w:r>
    </w:p>
    <w:p w14:paraId="44C99656" w14:textId="77777777" w:rsidR="003A0B93" w:rsidRDefault="003A0B93" w:rsidP="003A0B93">
      <w:pPr>
        <w:rPr>
          <w:rFonts w:ascii="Arial" w:hAnsi="Arial" w:cs="Arial"/>
          <w:sz w:val="18"/>
          <w:szCs w:val="18"/>
        </w:rPr>
      </w:pPr>
    </w:p>
    <w:p w14:paraId="049949FF" w14:textId="77777777" w:rsidR="003A0B93" w:rsidRDefault="003A0B93" w:rsidP="003A0B93">
      <w:pPr>
        <w:rPr>
          <w:rFonts w:ascii="Arial" w:hAnsi="Arial" w:cs="Arial"/>
          <w:color w:val="000000" w:themeColor="text1"/>
          <w:sz w:val="18"/>
          <w:szCs w:val="18"/>
        </w:rPr>
      </w:pPr>
      <w:r w:rsidRPr="0027622D">
        <w:rPr>
          <w:rFonts w:ascii="Arial" w:hAnsi="Arial" w:cs="Arial"/>
          <w:sz w:val="18"/>
          <w:szCs w:val="18"/>
        </w:rPr>
        <w:t xml:space="preserve">© </w:t>
      </w:r>
      <w:r w:rsidRPr="0027622D">
        <w:rPr>
          <w:rFonts w:ascii="Arial" w:hAnsi="Arial" w:cs="Arial"/>
          <w:color w:val="000000" w:themeColor="text1"/>
          <w:sz w:val="18"/>
          <w:szCs w:val="18"/>
        </w:rPr>
        <w:t>ERCO GmbH</w:t>
      </w:r>
    </w:p>
    <w:p w14:paraId="412CECC1" w14:textId="77777777" w:rsidR="003A0B93" w:rsidRDefault="003A0B93" w:rsidP="003A0B93">
      <w:pPr>
        <w:rPr>
          <w:rFonts w:ascii="Arial" w:hAnsi="Arial" w:cs="Arial"/>
          <w:color w:val="000000" w:themeColor="text1"/>
          <w:sz w:val="18"/>
          <w:szCs w:val="18"/>
        </w:rPr>
      </w:pPr>
    </w:p>
    <w:p w14:paraId="239D1AD7" w14:textId="3D14F10A" w:rsidR="00F12FF6" w:rsidRDefault="00F12FF6" w:rsidP="003A0B93">
      <w:pPr>
        <w:spacing w:line="360" w:lineRule="auto"/>
        <w:rPr>
          <w:rFonts w:ascii="Arial" w:hAnsi="Arial"/>
          <w:color w:val="000000" w:themeColor="text1"/>
          <w:sz w:val="22"/>
          <w:szCs w:val="22"/>
          <w:lang w:val="fr-FR"/>
        </w:rPr>
      </w:pPr>
      <w:r w:rsidRPr="003A0B93">
        <w:rPr>
          <w:rFonts w:ascii="Arial" w:hAnsi="Arial"/>
          <w:color w:val="000000" w:themeColor="text1"/>
          <w:sz w:val="22"/>
          <w:szCs w:val="22"/>
          <w:lang w:val="fr-FR"/>
        </w:rPr>
        <w:t>Le service « </w:t>
      </w:r>
      <w:r w:rsidR="005252D0">
        <w:rPr>
          <w:rFonts w:ascii="Arial" w:hAnsi="Arial"/>
          <w:color w:val="000000" w:themeColor="text1"/>
          <w:sz w:val="22"/>
          <w:szCs w:val="22"/>
          <w:lang w:val="fr-FR"/>
        </w:rPr>
        <w:t xml:space="preserve">ERCO </w:t>
      </w:r>
      <w:proofErr w:type="spellStart"/>
      <w:r w:rsidRPr="003A0B93">
        <w:rPr>
          <w:rFonts w:ascii="Arial" w:hAnsi="Arial"/>
          <w:color w:val="000000" w:themeColor="text1"/>
          <w:sz w:val="22"/>
          <w:szCs w:val="22"/>
          <w:lang w:val="fr-FR"/>
        </w:rPr>
        <w:t>individual</w:t>
      </w:r>
      <w:proofErr w:type="spellEnd"/>
      <w:r w:rsidRPr="003A0B93">
        <w:rPr>
          <w:rFonts w:ascii="Arial" w:hAnsi="Arial"/>
          <w:color w:val="000000" w:themeColor="text1"/>
          <w:sz w:val="22"/>
          <w:szCs w:val="22"/>
          <w:lang w:val="fr-FR"/>
        </w:rPr>
        <w:t xml:space="preserve"> » permet de répondre aux demandes spécifiques à chaque projet : pour les </w:t>
      </w:r>
      <w:proofErr w:type="spellStart"/>
      <w:r w:rsidRPr="003A0B93">
        <w:rPr>
          <w:rFonts w:ascii="Arial" w:hAnsi="Arial"/>
          <w:color w:val="000000" w:themeColor="text1"/>
          <w:sz w:val="22"/>
          <w:szCs w:val="22"/>
          <w:lang w:val="fr-FR"/>
        </w:rPr>
        <w:t>Downlights</w:t>
      </w:r>
      <w:proofErr w:type="spellEnd"/>
      <w:r w:rsidRPr="003A0B93">
        <w:rPr>
          <w:rFonts w:ascii="Arial" w:hAnsi="Arial"/>
          <w:color w:val="000000" w:themeColor="text1"/>
          <w:sz w:val="22"/>
          <w:szCs w:val="22"/>
          <w:lang w:val="fr-FR"/>
        </w:rPr>
        <w:t xml:space="preserve"> </w:t>
      </w:r>
      <w:proofErr w:type="spellStart"/>
      <w:r w:rsidRPr="003A0B93">
        <w:rPr>
          <w:rFonts w:ascii="Arial" w:hAnsi="Arial"/>
          <w:color w:val="000000" w:themeColor="text1"/>
          <w:sz w:val="22"/>
          <w:szCs w:val="22"/>
          <w:lang w:val="fr-FR"/>
        </w:rPr>
        <w:t>Compar</w:t>
      </w:r>
      <w:proofErr w:type="spellEnd"/>
      <w:r w:rsidRPr="003A0B93">
        <w:rPr>
          <w:rFonts w:ascii="Arial" w:hAnsi="Arial"/>
          <w:color w:val="000000" w:themeColor="text1"/>
          <w:sz w:val="22"/>
          <w:szCs w:val="22"/>
          <w:lang w:val="fr-FR"/>
        </w:rPr>
        <w:t xml:space="preserve"> </w:t>
      </w:r>
      <w:proofErr w:type="spellStart"/>
      <w:r w:rsidRPr="003A0B93">
        <w:rPr>
          <w:rFonts w:ascii="Arial" w:hAnsi="Arial"/>
          <w:color w:val="000000" w:themeColor="text1"/>
          <w:sz w:val="22"/>
          <w:szCs w:val="22"/>
          <w:lang w:val="fr-FR"/>
        </w:rPr>
        <w:t>linear</w:t>
      </w:r>
      <w:proofErr w:type="spellEnd"/>
      <w:r w:rsidRPr="003A0B93">
        <w:rPr>
          <w:rFonts w:ascii="Arial" w:hAnsi="Arial"/>
          <w:color w:val="000000" w:themeColor="text1"/>
          <w:sz w:val="22"/>
          <w:szCs w:val="22"/>
          <w:lang w:val="fr-FR"/>
        </w:rPr>
        <w:t xml:space="preserve"> pour rails conducteurs, cela va de la personnalisation des couleurs du boîtier et de la grille anti-éblouissement à leur équipement avec la technique d’éclairage propre aux projecteurs à faisceau mural de la gamme </w:t>
      </w:r>
      <w:proofErr w:type="spellStart"/>
      <w:r w:rsidRPr="003A0B93">
        <w:rPr>
          <w:rFonts w:ascii="Arial" w:hAnsi="Arial"/>
          <w:color w:val="000000" w:themeColor="text1"/>
          <w:sz w:val="22"/>
          <w:szCs w:val="22"/>
          <w:lang w:val="fr-FR"/>
        </w:rPr>
        <w:t>Compar</w:t>
      </w:r>
      <w:proofErr w:type="spellEnd"/>
      <w:r w:rsidRPr="003A0B93">
        <w:rPr>
          <w:rFonts w:ascii="Arial" w:hAnsi="Arial"/>
          <w:color w:val="000000" w:themeColor="text1"/>
          <w:sz w:val="22"/>
          <w:szCs w:val="22"/>
          <w:lang w:val="fr-FR"/>
        </w:rPr>
        <w:t xml:space="preserve"> en passant par les adaptateurs OEM pour rails conducteurs. </w:t>
      </w:r>
    </w:p>
    <w:p w14:paraId="14FB2380" w14:textId="77777777" w:rsidR="007272F8" w:rsidRDefault="007272F8" w:rsidP="003A0B93">
      <w:pPr>
        <w:spacing w:line="360" w:lineRule="auto"/>
        <w:rPr>
          <w:rFonts w:ascii="Arial" w:hAnsi="Arial"/>
          <w:color w:val="000000" w:themeColor="text1"/>
          <w:sz w:val="22"/>
          <w:szCs w:val="22"/>
          <w:lang w:val="fr-FR"/>
        </w:rPr>
      </w:pPr>
    </w:p>
    <w:p w14:paraId="14E758FE" w14:textId="77777777" w:rsidR="007272F8" w:rsidRPr="00172AF4" w:rsidRDefault="007272F8" w:rsidP="007272F8">
      <w:pPr>
        <w:spacing w:after="120"/>
        <w:rPr>
          <w:rFonts w:ascii="Arial" w:hAnsi="Arial" w:cs="Arial"/>
          <w:color w:val="000000" w:themeColor="text1"/>
          <w:sz w:val="20"/>
          <w:lang w:val="fr-FR"/>
        </w:rPr>
      </w:pPr>
      <w:r>
        <w:rPr>
          <w:rFonts w:ascii="Arial" w:hAnsi="Arial" w:cs="Arial"/>
          <w:noProof/>
          <w:color w:val="000000" w:themeColor="text1"/>
          <w:sz w:val="20"/>
        </w:rPr>
        <w:drawing>
          <wp:inline distT="0" distB="0" distL="0" distR="0" wp14:anchorId="5090522A" wp14:editId="4BAD044D">
            <wp:extent cx="4050000" cy="2700000"/>
            <wp:effectExtent l="0" t="0" r="1905" b="5715"/>
            <wp:docPr id="58554396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543961" name="Grafik 585543961"/>
                    <pic:cNvPicPr/>
                  </pic:nvPicPr>
                  <pic:blipFill>
                    <a:blip r:embed="rId19" cstate="screen">
                      <a:extLst>
                        <a:ext uri="{28A0092B-C50C-407E-A947-70E740481C1C}">
                          <a14:useLocalDpi xmlns:a14="http://schemas.microsoft.com/office/drawing/2010/main"/>
                        </a:ext>
                      </a:extLst>
                    </a:blip>
                    <a:stretch>
                      <a:fillRect/>
                    </a:stretch>
                  </pic:blipFill>
                  <pic:spPr>
                    <a:xfrm>
                      <a:off x="0" y="0"/>
                      <a:ext cx="4050000" cy="2700000"/>
                    </a:xfrm>
                    <a:prstGeom prst="rect">
                      <a:avLst/>
                    </a:prstGeom>
                  </pic:spPr>
                </pic:pic>
              </a:graphicData>
            </a:graphic>
          </wp:inline>
        </w:drawing>
      </w:r>
    </w:p>
    <w:p w14:paraId="0A4DD1DB" w14:textId="77777777" w:rsidR="007272F8" w:rsidRPr="00172AF4" w:rsidRDefault="007272F8" w:rsidP="007272F8">
      <w:pPr>
        <w:rPr>
          <w:rFonts w:ascii="Arial" w:hAnsi="Arial" w:cs="Arial"/>
          <w:color w:val="000000" w:themeColor="text1"/>
          <w:sz w:val="18"/>
          <w:szCs w:val="18"/>
          <w:lang w:val="fr-FR"/>
        </w:rPr>
      </w:pPr>
      <w:r w:rsidRPr="00172AF4">
        <w:rPr>
          <w:rFonts w:ascii="Arial" w:hAnsi="Arial" w:cs="Arial"/>
          <w:sz w:val="18"/>
          <w:szCs w:val="18"/>
          <w:lang w:val="fr-FR"/>
        </w:rPr>
        <w:t xml:space="preserve">© </w:t>
      </w:r>
      <w:r>
        <w:rPr>
          <w:rFonts w:ascii="Arial" w:hAnsi="Arial" w:cs="Arial"/>
          <w:sz w:val="18"/>
          <w:szCs w:val="18"/>
          <w:lang w:val="fr-FR"/>
        </w:rPr>
        <w:t xml:space="preserve">ERCO </w:t>
      </w:r>
      <w:proofErr w:type="spellStart"/>
      <w:r>
        <w:rPr>
          <w:rFonts w:ascii="Arial" w:hAnsi="Arial" w:cs="Arial"/>
          <w:sz w:val="18"/>
          <w:szCs w:val="18"/>
          <w:lang w:val="fr-FR"/>
        </w:rPr>
        <w:t>GmbH</w:t>
      </w:r>
      <w:proofErr w:type="spellEnd"/>
      <w:r>
        <w:rPr>
          <w:rFonts w:ascii="Arial" w:hAnsi="Arial" w:cs="Arial"/>
          <w:sz w:val="18"/>
          <w:szCs w:val="18"/>
          <w:lang w:val="fr-FR"/>
        </w:rPr>
        <w:t>, v</w:t>
      </w:r>
      <w:r w:rsidRPr="00E12090">
        <w:rPr>
          <w:rFonts w:ascii="Arial" w:hAnsi="Arial" w:cs="Arial"/>
          <w:sz w:val="18"/>
          <w:szCs w:val="18"/>
          <w:lang w:val="fr-FR"/>
        </w:rPr>
        <w:t>isualisation :</w:t>
      </w:r>
      <w:r>
        <w:rPr>
          <w:rFonts w:ascii="Arial" w:hAnsi="Arial" w:cs="Arial"/>
          <w:sz w:val="18"/>
          <w:szCs w:val="18"/>
          <w:lang w:val="fr-FR"/>
        </w:rPr>
        <w:t xml:space="preserve"> </w:t>
      </w:r>
      <w:r w:rsidRPr="00172AF4">
        <w:rPr>
          <w:rFonts w:ascii="Arial" w:hAnsi="Arial" w:cs="Arial"/>
          <w:color w:val="000000" w:themeColor="text1"/>
          <w:sz w:val="18"/>
          <w:szCs w:val="18"/>
          <w:lang w:val="fr-FR"/>
        </w:rPr>
        <w:t xml:space="preserve">Electric </w:t>
      </w:r>
      <w:proofErr w:type="spellStart"/>
      <w:r w:rsidRPr="00172AF4">
        <w:rPr>
          <w:rFonts w:ascii="Arial" w:hAnsi="Arial" w:cs="Arial"/>
          <w:color w:val="000000" w:themeColor="text1"/>
          <w:sz w:val="18"/>
          <w:szCs w:val="18"/>
          <w:lang w:val="fr-FR"/>
        </w:rPr>
        <w:t>Gobo</w:t>
      </w:r>
      <w:proofErr w:type="spellEnd"/>
    </w:p>
    <w:p w14:paraId="66788045" w14:textId="77777777" w:rsidR="007272F8" w:rsidRPr="00172AF4" w:rsidRDefault="007272F8" w:rsidP="007272F8">
      <w:pPr>
        <w:spacing w:line="360" w:lineRule="auto"/>
        <w:rPr>
          <w:rFonts w:ascii="Arial" w:hAnsi="Arial" w:cs="Arial"/>
          <w:color w:val="000000" w:themeColor="text1"/>
          <w:sz w:val="22"/>
          <w:szCs w:val="22"/>
          <w:lang w:val="fr-FR"/>
        </w:rPr>
      </w:pPr>
    </w:p>
    <w:p w14:paraId="1C1D203C" w14:textId="018D9AA1" w:rsidR="00F12FF6" w:rsidRPr="007272F8" w:rsidRDefault="007272F8" w:rsidP="007272F8">
      <w:pPr>
        <w:spacing w:line="360" w:lineRule="auto"/>
        <w:rPr>
          <w:rFonts w:ascii="Arial" w:hAnsi="Arial" w:cs="Arial"/>
          <w:color w:val="000000" w:themeColor="text1"/>
          <w:sz w:val="22"/>
          <w:szCs w:val="22"/>
          <w:lang w:val="fr-FR"/>
        </w:rPr>
        <w:sectPr w:rsidR="00F12FF6" w:rsidRPr="007272F8" w:rsidSect="00F12FF6">
          <w:headerReference w:type="default" r:id="rId20"/>
          <w:footerReference w:type="default" r:id="rId21"/>
          <w:pgSz w:w="11907" w:h="16840" w:code="9"/>
          <w:pgMar w:top="2438" w:right="850" w:bottom="1134" w:left="4139" w:header="720" w:footer="585" w:gutter="0"/>
          <w:cols w:space="720"/>
        </w:sectPr>
      </w:pPr>
      <w:r w:rsidRPr="00172AF4">
        <w:rPr>
          <w:rFonts w:ascii="Arial" w:hAnsi="Arial" w:cs="Arial"/>
          <w:color w:val="000000" w:themeColor="text1"/>
          <w:sz w:val="22"/>
          <w:szCs w:val="22"/>
          <w:lang w:val="fr-FR"/>
        </w:rPr>
        <w:t xml:space="preserve">Les nouveaux </w:t>
      </w:r>
      <w:proofErr w:type="spellStart"/>
      <w:r w:rsidRPr="00172AF4">
        <w:rPr>
          <w:rFonts w:ascii="Arial" w:hAnsi="Arial" w:cs="Arial"/>
          <w:color w:val="000000" w:themeColor="text1"/>
          <w:sz w:val="22"/>
          <w:szCs w:val="22"/>
          <w:lang w:val="fr-FR"/>
        </w:rPr>
        <w:t>Downlights</w:t>
      </w:r>
      <w:proofErr w:type="spellEnd"/>
      <w:r w:rsidRPr="00172AF4">
        <w:rPr>
          <w:rFonts w:ascii="Arial" w:hAnsi="Arial" w:cs="Arial"/>
          <w:color w:val="000000" w:themeColor="text1"/>
          <w:sz w:val="22"/>
          <w:szCs w:val="22"/>
          <w:lang w:val="fr-FR"/>
        </w:rPr>
        <w:t xml:space="preserve"> </w:t>
      </w:r>
      <w:proofErr w:type="spellStart"/>
      <w:r w:rsidRPr="00172AF4">
        <w:rPr>
          <w:rFonts w:ascii="Arial" w:hAnsi="Arial" w:cs="Arial"/>
          <w:color w:val="000000" w:themeColor="text1"/>
          <w:sz w:val="22"/>
          <w:szCs w:val="22"/>
          <w:lang w:val="fr-FR"/>
        </w:rPr>
        <w:t>Compar</w:t>
      </w:r>
      <w:proofErr w:type="spellEnd"/>
      <w:r w:rsidRPr="00172AF4">
        <w:rPr>
          <w:rFonts w:ascii="Arial" w:hAnsi="Arial" w:cs="Arial"/>
          <w:color w:val="000000" w:themeColor="text1"/>
          <w:sz w:val="22"/>
          <w:szCs w:val="22"/>
          <w:lang w:val="fr-FR"/>
        </w:rPr>
        <w:t xml:space="preserve"> </w:t>
      </w:r>
      <w:proofErr w:type="spellStart"/>
      <w:r w:rsidRPr="00172AF4">
        <w:rPr>
          <w:rFonts w:ascii="Arial" w:hAnsi="Arial" w:cs="Arial"/>
          <w:color w:val="000000" w:themeColor="text1"/>
          <w:sz w:val="22"/>
          <w:szCs w:val="22"/>
          <w:lang w:val="fr-FR"/>
        </w:rPr>
        <w:t>linear</w:t>
      </w:r>
      <w:proofErr w:type="spellEnd"/>
      <w:r w:rsidRPr="00172AF4">
        <w:rPr>
          <w:rFonts w:ascii="Arial" w:hAnsi="Arial" w:cs="Arial"/>
          <w:color w:val="000000" w:themeColor="text1"/>
          <w:sz w:val="22"/>
          <w:szCs w:val="22"/>
          <w:lang w:val="fr-FR"/>
        </w:rPr>
        <w:t xml:space="preserve"> pour rails conducteurs sont la solution optimale pour les espaces de bureau haut de gamme et personnalisés tels que les cabinets médicaux, agences, cabinets d’avocats et bureaux-boutiques. Dans ces lieux, les exigences en matière de flexibilité sont aussi élevées que celles en matière de confort visuel et de conception.</w:t>
      </w:r>
      <w:bookmarkEnd w:id="0"/>
    </w:p>
    <w:p w14:paraId="7609D4E3" w14:textId="168245E3" w:rsidR="007A0AB8" w:rsidRPr="007272F8" w:rsidRDefault="007A0AB8" w:rsidP="007A0AB8">
      <w:pPr>
        <w:pStyle w:val="02TextERCO"/>
        <w:rPr>
          <w:bCs/>
          <w:lang w:val="fr-FR"/>
        </w:rPr>
      </w:pPr>
      <w:r w:rsidRPr="00172AF4">
        <w:rPr>
          <w:b/>
          <w:lang w:val="fr-FR"/>
        </w:rPr>
        <w:lastRenderedPageBreak/>
        <w:t>Sur ERCO</w:t>
      </w:r>
    </w:p>
    <w:p w14:paraId="7238FA94" w14:textId="77777777" w:rsidR="007A0AB8" w:rsidRPr="00172AF4" w:rsidRDefault="007A0AB8" w:rsidP="007A0AB8">
      <w:pPr>
        <w:pStyle w:val="ERCOText"/>
        <w:rPr>
          <w:lang w:val="fr-FR"/>
        </w:rPr>
      </w:pPr>
      <w:r w:rsidRPr="00172AF4">
        <w:rPr>
          <w:lang w:val="fr-FR"/>
        </w:rPr>
        <w:t>ERCO est un spécialiste international de l’éclairage architectural numérique de haute qualité. Fondée en 1934, cette entreprise familiale opère à l’échelle mondiale en s’appuyant sur des distributeurs et des partenaires indépendants couvrant 55 pays.</w:t>
      </w:r>
    </w:p>
    <w:p w14:paraId="0EF1F22F" w14:textId="77777777" w:rsidR="007A0AB8" w:rsidRPr="00172AF4" w:rsidRDefault="007A0AB8" w:rsidP="007A0AB8">
      <w:pPr>
        <w:pStyle w:val="ERCOText"/>
        <w:rPr>
          <w:lang w:val="fr-FR"/>
        </w:rPr>
      </w:pPr>
      <w:r w:rsidRPr="00172AF4">
        <w:rPr>
          <w:lang w:val="fr-FR"/>
        </w:rPr>
        <w:t xml:space="preserve"> </w:t>
      </w:r>
    </w:p>
    <w:p w14:paraId="72E4B6A2" w14:textId="77777777" w:rsidR="007A0AB8" w:rsidRPr="00172AF4" w:rsidRDefault="007A0AB8" w:rsidP="007A0AB8">
      <w:pPr>
        <w:pStyle w:val="ERCOText"/>
        <w:rPr>
          <w:lang w:val="fr-FR"/>
        </w:rPr>
      </w:pPr>
      <w:r w:rsidRPr="00172AF4">
        <w:rPr>
          <w:lang w:val="fr-FR"/>
        </w:rPr>
        <w:t xml:space="preserve">ERCO conçoit la lumière en tant que quatrième dimension de l’architecture - et donc, comme une composante à part entière de toute construction durable. La lumière contribue à améliorer la société et l’architecture ainsi qu’à préserver l’environnement. ERCO </w:t>
      </w:r>
      <w:proofErr w:type="spellStart"/>
      <w:r w:rsidRPr="00172AF4">
        <w:rPr>
          <w:lang w:val="fr-FR"/>
        </w:rPr>
        <w:t>Greenology</w:t>
      </w:r>
      <w:proofErr w:type="spellEnd"/>
      <w:r w:rsidRPr="00172AF4">
        <w:rPr>
          <w:lang w:val="fr-FR"/>
        </w:rPr>
        <w:t>® - la stratégie entrepreneuriale pour un éclairage durable - associe responsabilité écologique et compétence technologique.</w:t>
      </w:r>
    </w:p>
    <w:p w14:paraId="4B3F6295" w14:textId="77777777" w:rsidR="007A0AB8" w:rsidRPr="00172AF4" w:rsidRDefault="007A0AB8" w:rsidP="007A0AB8">
      <w:pPr>
        <w:pStyle w:val="ERCOText"/>
        <w:rPr>
          <w:lang w:val="fr-FR"/>
        </w:rPr>
      </w:pPr>
      <w:r w:rsidRPr="00172AF4">
        <w:rPr>
          <w:lang w:val="fr-FR"/>
        </w:rPr>
        <w:t xml:space="preserve"> </w:t>
      </w:r>
    </w:p>
    <w:p w14:paraId="59B5C006" w14:textId="77777777" w:rsidR="007A0AB8" w:rsidRPr="00172AF4" w:rsidRDefault="007A0AB8" w:rsidP="007A0AB8">
      <w:pPr>
        <w:pStyle w:val="ERCOText"/>
        <w:rPr>
          <w:lang w:val="fr-FR"/>
        </w:rPr>
      </w:pPr>
      <w:r w:rsidRPr="00172AF4">
        <w:rPr>
          <w:lang w:val="fr-FR"/>
        </w:rPr>
        <w:t>Dans la Fabrique de Lumière à Lüdenscheid, ERCO élabore le concept et crée le design des appareils d’éclairage qui y sont produits en se focalisant particulièrement sur les composants optiques et électroniques de même que sur un design durable. Les outils d’éclairage sont réalisés en étroite collaboration avec des architectes ainsi que des concepteurs lumière et électriques. Ils sont surtout utilisés dans les secteurs suivants : Work et Culture, Community et Public/</w:t>
      </w:r>
      <w:proofErr w:type="spellStart"/>
      <w:r w:rsidRPr="00172AF4">
        <w:rPr>
          <w:lang w:val="fr-FR"/>
        </w:rPr>
        <w:t>Outdoor</w:t>
      </w:r>
      <w:proofErr w:type="spellEnd"/>
      <w:r w:rsidRPr="00172AF4">
        <w:rPr>
          <w:lang w:val="fr-FR"/>
        </w:rPr>
        <w:t xml:space="preserve">, Contemplation, Living, Shop et </w:t>
      </w:r>
      <w:proofErr w:type="spellStart"/>
      <w:r w:rsidRPr="00172AF4">
        <w:rPr>
          <w:lang w:val="fr-FR"/>
        </w:rPr>
        <w:t>Hospitality</w:t>
      </w:r>
      <w:proofErr w:type="spellEnd"/>
      <w:r w:rsidRPr="00172AF4">
        <w:rPr>
          <w:lang w:val="fr-FR"/>
        </w:rPr>
        <w:t>. Des expert(e)s en éclairage ERCO aident des concepteurs du monde entier à réaliser leurs projets à partir de solutions précises, efficaces et durables.</w:t>
      </w:r>
    </w:p>
    <w:p w14:paraId="2C94947A" w14:textId="77777777" w:rsidR="007A0AB8" w:rsidRPr="00172AF4" w:rsidRDefault="007A0AB8" w:rsidP="007A0AB8">
      <w:pPr>
        <w:pStyle w:val="ERCOText"/>
        <w:rPr>
          <w:lang w:val="fr-FR"/>
        </w:rPr>
      </w:pPr>
      <w:r w:rsidRPr="00172AF4">
        <w:rPr>
          <w:lang w:val="fr-FR"/>
        </w:rPr>
        <w:t xml:space="preserve"> </w:t>
      </w:r>
    </w:p>
    <w:p w14:paraId="2EC2ADF4" w14:textId="3C61DA4A" w:rsidR="007A0AB8" w:rsidRPr="00E727B3" w:rsidRDefault="007A0AB8" w:rsidP="00E727B3">
      <w:pPr>
        <w:pStyle w:val="ERCOText"/>
        <w:rPr>
          <w:lang w:val="fr-FR"/>
        </w:rPr>
      </w:pPr>
      <w:r w:rsidRPr="00172AF4">
        <w:rPr>
          <w:lang w:val="fr-FR"/>
        </w:rPr>
        <w:t xml:space="preserve">N’hésitez pas à vous rendre sur le site </w:t>
      </w:r>
      <w:hyperlink r:id="rId22" w:history="1">
        <w:r w:rsidRPr="00172AF4">
          <w:rPr>
            <w:rStyle w:val="Hyperlink"/>
            <w:lang w:val="fr-FR"/>
          </w:rPr>
          <w:t>www.erco.com/press</w:t>
        </w:r>
      </w:hyperlink>
      <w:r w:rsidRPr="00172AF4">
        <w:rPr>
          <w:lang w:val="fr-FR"/>
        </w:rPr>
        <w:t xml:space="preserve"> pour obtenir davantage d’informations sur ERCO ou demander des illustrations. Nous vous enverrons aussi volontiers de la documentation sur des projets internationaux pour votre reportage.</w:t>
      </w:r>
    </w:p>
    <w:sectPr w:rsidR="007A0AB8" w:rsidRPr="00E727B3">
      <w:headerReference w:type="default" r:id="rId23"/>
      <w:footerReference w:type="default" r:id="rId24"/>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F6458" w14:textId="77777777" w:rsidR="005F7A37" w:rsidRDefault="005F7A37" w:rsidP="00AD04EA">
      <w:r>
        <w:separator/>
      </w:r>
    </w:p>
  </w:endnote>
  <w:endnote w:type="continuationSeparator" w:id="0">
    <w:p w14:paraId="3F8B8E2C" w14:textId="77777777" w:rsidR="005F7A37" w:rsidRDefault="005F7A37"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mbria"/>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E118" w14:textId="77777777" w:rsidR="00F12FF6" w:rsidRDefault="00F12FF6">
    <w:pPr>
      <w:pStyle w:val="Fuzeile"/>
      <w:tabs>
        <w:tab w:val="clear" w:pos="4536"/>
        <w:tab w:val="right" w:pos="6663"/>
      </w:tabs>
      <w:rPr>
        <w:rStyle w:val="Seitenzah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CF673B" w:rsidRDefault="00CF673B">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FBAA5" w14:textId="77777777" w:rsidR="005F7A37" w:rsidRDefault="005F7A37" w:rsidP="00AD04EA">
      <w:r>
        <w:separator/>
      </w:r>
    </w:p>
  </w:footnote>
  <w:footnote w:type="continuationSeparator" w:id="0">
    <w:p w14:paraId="36614AF6" w14:textId="77777777" w:rsidR="005F7A37" w:rsidRDefault="005F7A37"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BB480" w14:textId="77777777" w:rsidR="00F12FF6" w:rsidRPr="00ED3E12" w:rsidRDefault="00F12FF6" w:rsidP="003B4E2B">
    <w:pPr>
      <w:framePr w:w="8896" w:h="758" w:hRule="exact" w:hSpace="142" w:wrap="around" w:vAnchor="page" w:hAnchor="page" w:x="1156" w:y="725"/>
      <w:tabs>
        <w:tab w:val="left" w:pos="2892"/>
        <w:tab w:val="left" w:pos="2977"/>
        <w:tab w:val="left" w:pos="7655"/>
      </w:tabs>
      <w:ind w:left="2836"/>
      <w:rPr>
        <w:rFonts w:ascii="Arial" w:hAnsi="Arial" w:cs="Arial"/>
        <w:sz w:val="44"/>
        <w:szCs w:val="44"/>
      </w:rPr>
    </w:pPr>
    <w:r>
      <w:rPr>
        <w:rFonts w:ascii="Arial" w:hAnsi="Arial"/>
        <w:b/>
        <w:sz w:val="44"/>
      </w:rPr>
      <w:t>Communiqué de presse</w:t>
    </w:r>
  </w:p>
  <w:p w14:paraId="49E8691E" w14:textId="77777777" w:rsidR="00F12FF6" w:rsidRPr="00ED3E12" w:rsidRDefault="00F12FF6"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74157CD6" w14:textId="77777777" w:rsidR="00F12FF6" w:rsidRPr="00ED3E12" w:rsidRDefault="00F12FF6">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4384" behindDoc="0" locked="0" layoutInCell="0" allowOverlap="1" wp14:anchorId="50D5DAC0" wp14:editId="3735E55F">
              <wp:simplePos x="0" y="0"/>
              <wp:positionH relativeFrom="column">
                <wp:posOffset>0</wp:posOffset>
              </wp:positionH>
              <wp:positionV relativeFrom="paragraph">
                <wp:posOffset>214630</wp:posOffset>
              </wp:positionV>
              <wp:extent cx="183515" cy="635"/>
              <wp:effectExtent l="0" t="0" r="0" b="0"/>
              <wp:wrapNone/>
              <wp:docPr id="5977577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DDCF43" id="Line 2"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63360" behindDoc="0" locked="0" layoutInCell="0" allowOverlap="1" wp14:anchorId="29AD3D63" wp14:editId="7618CA91">
              <wp:simplePos x="0" y="0"/>
              <wp:positionH relativeFrom="column">
                <wp:posOffset>182880</wp:posOffset>
              </wp:positionH>
              <wp:positionV relativeFrom="paragraph">
                <wp:posOffset>3175</wp:posOffset>
              </wp:positionV>
              <wp:extent cx="635" cy="8870315"/>
              <wp:effectExtent l="0" t="0" r="0" b="0"/>
              <wp:wrapNone/>
              <wp:docPr id="73603811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CF6490"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" o:allowincell="f" strokeweight=".25pt">
              <v:stroke startarrowwidth="narrow" startarrowlength="short" endarrowwidth="narrow" endarrowlength="short"/>
            </v:line>
          </w:pict>
        </mc:Fallback>
      </mc:AlternateContent>
    </w:r>
  </w:p>
  <w:p w14:paraId="77630EE1" w14:textId="77777777" w:rsidR="00F12FF6" w:rsidRPr="00AB1C40" w:rsidRDefault="00F12FF6" w:rsidP="007A5E47">
    <w:pPr>
      <w:pStyle w:val="ERCOAdresse"/>
      <w:framePr w:wrap="around" w:y="11341"/>
    </w:pPr>
  </w:p>
  <w:p w14:paraId="2E3ED895" w14:textId="77777777" w:rsidR="00F12FF6" w:rsidRPr="00AB1C40" w:rsidRDefault="00F12FF6" w:rsidP="007A5E47">
    <w:pPr>
      <w:pStyle w:val="ERCOAdresse"/>
      <w:framePr w:wrap="around" w:y="11341"/>
    </w:pPr>
  </w:p>
  <w:p w14:paraId="3C0795EF" w14:textId="77777777" w:rsidR="00F12FF6" w:rsidRPr="00AB1C40" w:rsidRDefault="00F12FF6" w:rsidP="007A5E47">
    <w:pPr>
      <w:pStyle w:val="ERCOAdresse"/>
      <w:framePr w:wrap="around" w:y="11341"/>
    </w:pPr>
  </w:p>
  <w:p w14:paraId="0A0FC872" w14:textId="77777777" w:rsidR="00F12FF6" w:rsidRPr="00AB1C40" w:rsidRDefault="00F12FF6" w:rsidP="007A5E47">
    <w:pPr>
      <w:pStyle w:val="ERCOAdresse"/>
      <w:framePr w:wrap="around" w:y="11341"/>
    </w:pPr>
  </w:p>
  <w:p w14:paraId="1A896FFE" w14:textId="77777777" w:rsidR="00F12FF6" w:rsidRPr="00AB1C40" w:rsidRDefault="00F12FF6" w:rsidP="007A5E47">
    <w:pPr>
      <w:pStyle w:val="ERCOAdresse"/>
      <w:framePr w:wrap="around" w:y="11341"/>
    </w:pPr>
  </w:p>
  <w:p w14:paraId="259A2E0E" w14:textId="77777777" w:rsidR="00F12FF6" w:rsidRPr="00E53E4C" w:rsidRDefault="00F12FF6" w:rsidP="001B03FD">
    <w:pPr>
      <w:pStyle w:val="ERCOAdresse"/>
      <w:framePr w:wrap="around" w:y="11341"/>
      <w:rPr>
        <w:b/>
      </w:rPr>
    </w:pPr>
    <w:r>
      <w:rPr>
        <w:b/>
      </w:rPr>
      <w:t>ERCO GmbH</w:t>
    </w:r>
  </w:p>
  <w:p w14:paraId="26E58D34" w14:textId="77777777" w:rsidR="00F12FF6" w:rsidRDefault="00F12FF6" w:rsidP="001B03FD">
    <w:pPr>
      <w:pStyle w:val="ERCOAdresse"/>
      <w:framePr w:wrap="around" w:y="11341"/>
    </w:pPr>
    <w:r>
      <w:t>Katrin Klein</w:t>
    </w:r>
  </w:p>
  <w:p w14:paraId="4F66CD9F" w14:textId="77777777" w:rsidR="00F12FF6" w:rsidRDefault="00F12FF6" w:rsidP="001B03FD">
    <w:pPr>
      <w:pStyle w:val="ERCOAdresse"/>
      <w:framePr w:wrap="around" w:y="11341"/>
    </w:pPr>
    <w:proofErr w:type="spellStart"/>
    <w:r>
      <w:t>Responsable</w:t>
    </w:r>
    <w:proofErr w:type="spellEnd"/>
    <w:r>
      <w:t xml:space="preserve"> du </w:t>
    </w:r>
    <w:proofErr w:type="spellStart"/>
    <w:r>
      <w:t>contenu</w:t>
    </w:r>
    <w:proofErr w:type="spellEnd"/>
    <w:r>
      <w:t xml:space="preserve"> / PR</w:t>
    </w:r>
  </w:p>
  <w:p w14:paraId="35EB1C69" w14:textId="77777777" w:rsidR="00F12FF6" w:rsidRDefault="00F12FF6" w:rsidP="001B03FD">
    <w:pPr>
      <w:pStyle w:val="ERCOAdresse"/>
      <w:framePr w:wrap="around" w:y="11341"/>
    </w:pPr>
    <w:proofErr w:type="spellStart"/>
    <w:r>
      <w:t>Brockhauser</w:t>
    </w:r>
    <w:proofErr w:type="spellEnd"/>
    <w:r>
      <w:t xml:space="preserve"> Weg 80-82</w:t>
    </w:r>
  </w:p>
  <w:p w14:paraId="17ADC535" w14:textId="77777777" w:rsidR="00F12FF6" w:rsidRPr="00AB1C40" w:rsidRDefault="00F12FF6" w:rsidP="001B03FD">
    <w:pPr>
      <w:pStyle w:val="ERCOAdresse"/>
      <w:framePr w:wrap="around" w:y="11341"/>
      <w:rPr>
        <w:lang w:val="de-DE"/>
      </w:rPr>
    </w:pPr>
    <w:r w:rsidRPr="00AB1C40">
      <w:rPr>
        <w:lang w:val="de-DE"/>
      </w:rPr>
      <w:t>58507 Lüdenscheid</w:t>
    </w:r>
  </w:p>
  <w:p w14:paraId="00734CA9" w14:textId="77777777" w:rsidR="00F12FF6" w:rsidRPr="00AB1C40" w:rsidRDefault="00F12FF6" w:rsidP="001B03FD">
    <w:pPr>
      <w:pStyle w:val="ERCOAdresse"/>
      <w:framePr w:wrap="around" w:y="11341"/>
      <w:rPr>
        <w:lang w:val="de-DE"/>
      </w:rPr>
    </w:pPr>
    <w:proofErr w:type="spellStart"/>
    <w:proofErr w:type="gramStart"/>
    <w:r w:rsidRPr="00AB1C40">
      <w:rPr>
        <w:lang w:val="de-DE"/>
      </w:rPr>
      <w:t>Tél</w:t>
    </w:r>
    <w:proofErr w:type="spellEnd"/>
    <w:r w:rsidRPr="00AB1C40">
      <w:rPr>
        <w:lang w:val="de-DE"/>
      </w:rPr>
      <w:t> :</w:t>
    </w:r>
    <w:proofErr w:type="gramEnd"/>
    <w:r w:rsidRPr="00AB1C40">
      <w:rPr>
        <w:lang w:val="de-DE"/>
      </w:rPr>
      <w:t xml:space="preserve"> +49 2351 551 345</w:t>
    </w:r>
  </w:p>
  <w:p w14:paraId="6250B108" w14:textId="77777777" w:rsidR="00F12FF6" w:rsidRPr="00AB1C40" w:rsidRDefault="00F12FF6" w:rsidP="001B03FD">
    <w:pPr>
      <w:pStyle w:val="ERCOAdresse"/>
      <w:framePr w:wrap="around" w:y="11341"/>
      <w:rPr>
        <w:lang w:val="de-DE"/>
      </w:rPr>
    </w:pPr>
    <w:r w:rsidRPr="00AB1C40">
      <w:rPr>
        <w:lang w:val="de-DE"/>
      </w:rPr>
      <w:t>k.klein@erco.com</w:t>
    </w:r>
  </w:p>
  <w:p w14:paraId="4CA45E3E" w14:textId="77777777" w:rsidR="00F12FF6" w:rsidRPr="00563C30" w:rsidRDefault="00F12FF6" w:rsidP="001B03FD">
    <w:pPr>
      <w:pStyle w:val="ERCOAdresse"/>
      <w:framePr w:wrap="around" w:y="11341"/>
      <w:rPr>
        <w:lang w:val="en-GB"/>
      </w:rPr>
    </w:pPr>
    <w:r w:rsidRPr="00563C30">
      <w:rPr>
        <w:lang w:val="en-GB"/>
      </w:rPr>
      <w:t>www.erco.com</w:t>
    </w:r>
  </w:p>
  <w:p w14:paraId="58C049C3" w14:textId="77777777" w:rsidR="00F12FF6" w:rsidRPr="00563C30" w:rsidRDefault="00F12FF6" w:rsidP="001B03FD">
    <w:pPr>
      <w:pStyle w:val="ERCOAdresse"/>
      <w:framePr w:wrap="around" w:y="11341"/>
      <w:rPr>
        <w:lang w:val="en-GB"/>
      </w:rPr>
    </w:pPr>
  </w:p>
  <w:p w14:paraId="63DAA47D" w14:textId="77777777" w:rsidR="00F12FF6" w:rsidRPr="00563C30" w:rsidRDefault="00F12FF6" w:rsidP="001B03FD">
    <w:pPr>
      <w:pStyle w:val="ERCOAdresse"/>
      <w:framePr w:wrap="around" w:y="11341"/>
      <w:rPr>
        <w:lang w:val="en-GB"/>
      </w:rPr>
    </w:pPr>
  </w:p>
  <w:p w14:paraId="55E549C4" w14:textId="77777777" w:rsidR="00F12FF6" w:rsidRPr="00563C30" w:rsidRDefault="00F12FF6" w:rsidP="001B03FD">
    <w:pPr>
      <w:pStyle w:val="ERCOAdresse"/>
      <w:framePr w:wrap="around" w:y="11341"/>
      <w:rPr>
        <w:b/>
        <w:lang w:val="en-GB"/>
      </w:rPr>
    </w:pPr>
    <w:proofErr w:type="spellStart"/>
    <w:r w:rsidRPr="00563C30">
      <w:rPr>
        <w:b/>
        <w:lang w:val="en-GB"/>
      </w:rPr>
      <w:t>mai</w:t>
    </w:r>
    <w:proofErr w:type="spellEnd"/>
    <w:r w:rsidRPr="00563C30">
      <w:rPr>
        <w:b/>
        <w:lang w:val="en-GB"/>
      </w:rPr>
      <w:t xml:space="preserve"> public relations GmbH </w:t>
    </w:r>
  </w:p>
  <w:p w14:paraId="584BD5CB" w14:textId="77777777" w:rsidR="00F12FF6" w:rsidRPr="00563C30" w:rsidRDefault="00F12FF6" w:rsidP="001B03FD">
    <w:pPr>
      <w:pStyle w:val="ERCOAdresse"/>
      <w:framePr w:wrap="around" w:y="11341"/>
      <w:rPr>
        <w:lang w:val="en-GB"/>
      </w:rPr>
    </w:pPr>
    <w:r w:rsidRPr="00563C30">
      <w:rPr>
        <w:lang w:val="en-GB"/>
      </w:rPr>
      <w:t>Arno Heitland</w:t>
    </w:r>
  </w:p>
  <w:p w14:paraId="7055B4AB" w14:textId="77777777" w:rsidR="00F12FF6" w:rsidRPr="00563C30" w:rsidRDefault="00F12FF6" w:rsidP="001B03FD">
    <w:pPr>
      <w:pStyle w:val="ERCOAdresse"/>
      <w:framePr w:wrap="around" w:y="11341"/>
      <w:rPr>
        <w:lang w:val="en-GB"/>
      </w:rPr>
    </w:pPr>
    <w:r w:rsidRPr="00563C30">
      <w:rPr>
        <w:lang w:val="en-GB"/>
      </w:rPr>
      <w:t xml:space="preserve">Consultant senior relations </w:t>
    </w:r>
    <w:proofErr w:type="spellStart"/>
    <w:r w:rsidRPr="00563C30">
      <w:rPr>
        <w:lang w:val="en-GB"/>
      </w:rPr>
      <w:t>publiques</w:t>
    </w:r>
    <w:proofErr w:type="spellEnd"/>
  </w:p>
  <w:p w14:paraId="230101DA" w14:textId="77777777" w:rsidR="00F12FF6" w:rsidRPr="00AB1C40" w:rsidRDefault="00F12FF6" w:rsidP="001B03FD">
    <w:pPr>
      <w:pStyle w:val="ERCOAdresse"/>
      <w:framePr w:wrap="around" w:y="11341"/>
      <w:rPr>
        <w:lang w:val="de-DE"/>
      </w:rPr>
    </w:pPr>
    <w:r w:rsidRPr="00AB1C40">
      <w:rPr>
        <w:lang w:val="de-DE"/>
      </w:rPr>
      <w:t>Leuschnerdamm 13</w:t>
    </w:r>
  </w:p>
  <w:p w14:paraId="78B0DA17" w14:textId="77777777" w:rsidR="00F12FF6" w:rsidRPr="00AB1C40" w:rsidRDefault="00F12FF6" w:rsidP="001B03FD">
    <w:pPr>
      <w:pStyle w:val="ERCOAdresse"/>
      <w:framePr w:wrap="around" w:y="11341"/>
      <w:rPr>
        <w:lang w:val="de-DE"/>
      </w:rPr>
    </w:pPr>
    <w:r w:rsidRPr="00AB1C40">
      <w:rPr>
        <w:lang w:val="de-DE"/>
      </w:rPr>
      <w:t>10999 Berlin</w:t>
    </w:r>
  </w:p>
  <w:p w14:paraId="33AB92A7" w14:textId="77777777" w:rsidR="00F12FF6" w:rsidRPr="00AB1C40" w:rsidRDefault="00F12FF6" w:rsidP="001B03FD">
    <w:pPr>
      <w:pStyle w:val="ERCOAdresse"/>
      <w:framePr w:wrap="around" w:y="11341"/>
      <w:rPr>
        <w:lang w:val="de-DE"/>
      </w:rPr>
    </w:pPr>
    <w:proofErr w:type="spellStart"/>
    <w:proofErr w:type="gramStart"/>
    <w:r w:rsidRPr="00AB1C40">
      <w:rPr>
        <w:lang w:val="de-DE"/>
      </w:rPr>
      <w:t>Tél</w:t>
    </w:r>
    <w:proofErr w:type="spellEnd"/>
    <w:r w:rsidRPr="00AB1C40">
      <w:rPr>
        <w:lang w:val="de-DE"/>
      </w:rPr>
      <w:t> :</w:t>
    </w:r>
    <w:proofErr w:type="gramEnd"/>
    <w:r w:rsidRPr="00AB1C40">
      <w:rPr>
        <w:lang w:val="de-DE"/>
      </w:rPr>
      <w:t xml:space="preserve"> +49 30 66 40 40 558</w:t>
    </w:r>
  </w:p>
  <w:p w14:paraId="5825D287" w14:textId="77777777" w:rsidR="00F12FF6" w:rsidRPr="00AB1C40" w:rsidRDefault="00F12FF6" w:rsidP="001B03FD">
    <w:pPr>
      <w:pStyle w:val="ERCOAdresse"/>
      <w:framePr w:wrap="around" w:y="11341"/>
      <w:rPr>
        <w:lang w:val="de-DE"/>
      </w:rPr>
    </w:pPr>
    <w:hyperlink r:id="rId1" w:history="1">
      <w:r w:rsidRPr="00AB1C40">
        <w:rPr>
          <w:lang w:val="de-DE"/>
        </w:rPr>
        <w:t>erco@maipr.com</w:t>
      </w:r>
    </w:hyperlink>
  </w:p>
  <w:p w14:paraId="3E0A7848" w14:textId="77777777" w:rsidR="00F12FF6" w:rsidRPr="00AB1C40" w:rsidRDefault="00F12FF6" w:rsidP="001B03FD">
    <w:pPr>
      <w:pStyle w:val="ERCOAdresse"/>
      <w:framePr w:wrap="around" w:y="11341"/>
      <w:rPr>
        <w:lang w:val="de-DE"/>
      </w:rPr>
    </w:pPr>
    <w:r w:rsidRPr="00AB1C40">
      <w:rPr>
        <w:lang w:val="de-DE"/>
      </w:rPr>
      <w:t>www.maipr.com</w:t>
    </w:r>
  </w:p>
  <w:p w14:paraId="32B549EF" w14:textId="77777777" w:rsidR="00F12FF6" w:rsidRDefault="00F12FF6">
    <w:pPr>
      <w:pStyle w:val="Kopfzeile"/>
    </w:pPr>
    <w:r>
      <w:rPr>
        <w:noProof/>
      </w:rPr>
      <w:drawing>
        <wp:anchor distT="0" distB="0" distL="114300" distR="114300" simplePos="0" relativeHeight="251665408" behindDoc="0" locked="0" layoutInCell="1" allowOverlap="1" wp14:anchorId="30200115" wp14:editId="56D64564">
          <wp:simplePos x="0" y="0"/>
          <wp:positionH relativeFrom="leftMargin">
            <wp:posOffset>720090</wp:posOffset>
          </wp:positionH>
          <wp:positionV relativeFrom="topMargin">
            <wp:posOffset>485775</wp:posOffset>
          </wp:positionV>
          <wp:extent cx="808355" cy="250190"/>
          <wp:effectExtent l="0" t="0" r="4445" b="3810"/>
          <wp:wrapNone/>
          <wp:docPr id="1676783315" name="Grafik 167678331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EAB7D" w14:textId="77777777" w:rsidR="007A0AB8" w:rsidRPr="00ED3E12" w:rsidRDefault="007A0AB8" w:rsidP="007A0AB8">
    <w:pPr>
      <w:framePr w:w="8896" w:h="758" w:hRule="exact" w:hSpace="142" w:wrap="around" w:vAnchor="page" w:hAnchor="page" w:x="1156" w:y="725"/>
      <w:tabs>
        <w:tab w:val="left" w:pos="2892"/>
        <w:tab w:val="left" w:pos="2977"/>
        <w:tab w:val="left" w:pos="7655"/>
      </w:tabs>
      <w:ind w:left="2836"/>
      <w:rPr>
        <w:rFonts w:ascii="Arial" w:hAnsi="Arial" w:cs="Arial"/>
        <w:sz w:val="44"/>
        <w:szCs w:val="44"/>
      </w:rPr>
    </w:pPr>
    <w:r>
      <w:rPr>
        <w:rFonts w:ascii="Arial" w:hAnsi="Arial"/>
        <w:b/>
        <w:sz w:val="44"/>
      </w:rPr>
      <w:t>Communiqué de presse</w:t>
    </w:r>
  </w:p>
  <w:p w14:paraId="70C99FD2" w14:textId="77777777" w:rsidR="00CF673B" w:rsidRPr="006041AF"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6041AF">
      <w:rPr>
        <w:rFonts w:ascii="Arial" w:hAnsi="Arial" w:cs="Arial"/>
        <w:sz w:val="44"/>
        <w:szCs w:val="44"/>
        <w:lang w:val="en-US"/>
      </w:rPr>
      <w:tab/>
    </w:r>
  </w:p>
  <w:p w14:paraId="02052C83" w14:textId="77777777" w:rsidR="00CF673B" w:rsidRPr="006041AF"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CF673B" w:rsidRPr="006041AF" w:rsidRDefault="00CF673B" w:rsidP="007A5E47">
    <w:pPr>
      <w:pStyle w:val="ERCOAdresse"/>
      <w:framePr w:wrap="around" w:y="11341"/>
    </w:pPr>
  </w:p>
  <w:p w14:paraId="7ADE6E8A" w14:textId="77777777" w:rsidR="00CF673B" w:rsidRPr="006041AF" w:rsidRDefault="00CF673B" w:rsidP="007A5E47">
    <w:pPr>
      <w:pStyle w:val="ERCOAdresse"/>
      <w:framePr w:wrap="around" w:y="11341"/>
    </w:pPr>
  </w:p>
  <w:p w14:paraId="3CD39A67" w14:textId="77777777" w:rsidR="008353E5" w:rsidRPr="006041AF" w:rsidRDefault="008353E5" w:rsidP="008353E5">
    <w:pPr>
      <w:pStyle w:val="ERCOAdresse"/>
      <w:framePr w:wrap="around" w:y="11341"/>
      <w:rPr>
        <w:b/>
      </w:rPr>
    </w:pPr>
  </w:p>
  <w:p w14:paraId="5C2B55EB" w14:textId="765F3079" w:rsidR="008353E5" w:rsidRPr="006041AF" w:rsidRDefault="008353E5" w:rsidP="008353E5">
    <w:pPr>
      <w:pStyle w:val="ERCOAdresse"/>
      <w:framePr w:wrap="around" w:y="11341"/>
      <w:rPr>
        <w:b/>
      </w:rPr>
    </w:pPr>
    <w:r w:rsidRPr="006041AF">
      <w:rPr>
        <w:b/>
      </w:rPr>
      <w:t>ERCO GmbH</w:t>
    </w:r>
  </w:p>
  <w:p w14:paraId="058C058C" w14:textId="0E8A186F" w:rsidR="008353E5" w:rsidRPr="008353E5" w:rsidRDefault="008353E5" w:rsidP="008353E5">
    <w:pPr>
      <w:pStyle w:val="ERCOAdresse"/>
      <w:framePr w:wrap="around" w:y="11341"/>
      <w:rPr>
        <w:lang w:val="de-DE"/>
      </w:rPr>
    </w:pPr>
    <w:r w:rsidRPr="008353E5">
      <w:rPr>
        <w:lang w:val="de-DE"/>
      </w:rPr>
      <w:t xml:space="preserve">Katrin </w:t>
    </w:r>
    <w:r w:rsidR="009A579D">
      <w:rPr>
        <w:lang w:val="de-DE"/>
      </w:rPr>
      <w:t>Klein</w:t>
    </w:r>
  </w:p>
  <w:p w14:paraId="67BD71EC" w14:textId="77777777" w:rsidR="008353E5" w:rsidRPr="008353E5" w:rsidRDefault="008353E5" w:rsidP="008353E5">
    <w:pPr>
      <w:pStyle w:val="ERCOAdresse"/>
      <w:framePr w:wrap="around" w:y="11341"/>
      <w:rPr>
        <w:lang w:val="de-DE"/>
      </w:rPr>
    </w:pPr>
    <w:r w:rsidRPr="008353E5">
      <w:rPr>
        <w:lang w:val="de-DE"/>
      </w:rPr>
      <w:t xml:space="preserve">Responsable du </w:t>
    </w:r>
    <w:proofErr w:type="spellStart"/>
    <w:r w:rsidRPr="008353E5">
      <w:rPr>
        <w:lang w:val="de-DE"/>
      </w:rPr>
      <w:t>contenu</w:t>
    </w:r>
    <w:proofErr w:type="spellEnd"/>
    <w:r w:rsidRPr="008353E5">
      <w:rPr>
        <w:lang w:val="de-DE"/>
      </w:rPr>
      <w:t xml:space="preserve"> / RP</w:t>
    </w:r>
  </w:p>
  <w:p w14:paraId="69C84F10" w14:textId="77777777" w:rsidR="008353E5" w:rsidRPr="008353E5" w:rsidRDefault="008353E5" w:rsidP="008353E5">
    <w:pPr>
      <w:pStyle w:val="ERCOAdresse"/>
      <w:framePr w:wrap="around" w:y="11341"/>
      <w:rPr>
        <w:lang w:val="de-DE"/>
      </w:rPr>
    </w:pPr>
    <w:proofErr w:type="spellStart"/>
    <w:r w:rsidRPr="008353E5">
      <w:rPr>
        <w:lang w:val="de-DE"/>
      </w:rPr>
      <w:t>Brockhauser</w:t>
    </w:r>
    <w:proofErr w:type="spellEnd"/>
    <w:r w:rsidRPr="008353E5">
      <w:rPr>
        <w:lang w:val="de-DE"/>
      </w:rPr>
      <w:t xml:space="preserve"> Weg 80-82</w:t>
    </w:r>
  </w:p>
  <w:p w14:paraId="448DFAF8" w14:textId="77777777" w:rsidR="008353E5" w:rsidRPr="00BA4DCC" w:rsidRDefault="008353E5" w:rsidP="008353E5">
    <w:pPr>
      <w:pStyle w:val="ERCOAdresse"/>
      <w:framePr w:wrap="around" w:y="11341"/>
      <w:rPr>
        <w:lang w:val="de-DE"/>
      </w:rPr>
    </w:pPr>
    <w:r w:rsidRPr="00BA4DCC">
      <w:rPr>
        <w:lang w:val="de-DE"/>
      </w:rPr>
      <w:t>58507 Lüdenscheid</w:t>
    </w:r>
  </w:p>
  <w:p w14:paraId="15E1D3FD"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138E46DD" w14:textId="77777777" w:rsidR="008353E5" w:rsidRPr="00BA4DCC" w:rsidRDefault="008353E5" w:rsidP="008353E5">
    <w:pPr>
      <w:pStyle w:val="ERCOAdresse"/>
      <w:framePr w:wrap="around" w:y="11341"/>
      <w:rPr>
        <w:lang w:val="de-DE"/>
      </w:rPr>
    </w:pPr>
    <w:proofErr w:type="spellStart"/>
    <w:proofErr w:type="gramStart"/>
    <w:r w:rsidRPr="00BA4DCC">
      <w:rPr>
        <w:lang w:val="de-DE"/>
      </w:rPr>
      <w:t>Tél</w:t>
    </w:r>
    <w:proofErr w:type="spellEnd"/>
    <w:r w:rsidRPr="00BA4DCC">
      <w:rPr>
        <w:lang w:val="de-DE"/>
      </w:rPr>
      <w:t> :</w:t>
    </w:r>
    <w:proofErr w:type="gramEnd"/>
    <w:r w:rsidRPr="00BA4DCC">
      <w:rPr>
        <w:lang w:val="de-DE"/>
      </w:rPr>
      <w:t xml:space="preserve"> +49 2351 551 345</w:t>
    </w:r>
  </w:p>
  <w:p w14:paraId="5441375E" w14:textId="12FE473C" w:rsidR="008353E5" w:rsidRPr="00BA4DCC" w:rsidRDefault="008353E5" w:rsidP="008353E5">
    <w:pPr>
      <w:pStyle w:val="ERCOAdresse"/>
      <w:framePr w:wrap="around" w:y="11341"/>
      <w:rPr>
        <w:lang w:val="de-DE"/>
      </w:rPr>
    </w:pPr>
    <w:r w:rsidRPr="00BA4DCC">
      <w:rPr>
        <w:lang w:val="de-DE"/>
      </w:rPr>
      <w:t>k.</w:t>
    </w:r>
    <w:r w:rsidR="009A579D">
      <w:rPr>
        <w:lang w:val="de-DE"/>
      </w:rPr>
      <w:t>klein</w:t>
    </w:r>
    <w:r w:rsidRPr="00BA4DCC">
      <w:rPr>
        <w:lang w:val="de-DE"/>
      </w:rPr>
      <w:t>@erco.com</w:t>
    </w:r>
  </w:p>
  <w:p w14:paraId="64F5FBFF" w14:textId="77777777" w:rsidR="008353E5" w:rsidRPr="0026111D" w:rsidRDefault="008353E5" w:rsidP="008353E5">
    <w:pPr>
      <w:pStyle w:val="ERCOAdresse"/>
      <w:framePr w:wrap="around" w:y="11341"/>
      <w:rPr>
        <w:lang w:val="de-DE"/>
      </w:rPr>
    </w:pPr>
    <w:r w:rsidRPr="0026111D">
      <w:rPr>
        <w:lang w:val="de-DE"/>
      </w:rPr>
      <w:t>www.erco.com</w:t>
    </w:r>
  </w:p>
  <w:p w14:paraId="4BD1403A" w14:textId="77777777" w:rsidR="008353E5" w:rsidRPr="0026111D" w:rsidRDefault="008353E5" w:rsidP="008353E5">
    <w:pPr>
      <w:pStyle w:val="ERCOAdresse"/>
      <w:framePr w:wrap="around" w:y="11341"/>
      <w:rPr>
        <w:lang w:val="de-DE"/>
      </w:rPr>
    </w:pPr>
  </w:p>
  <w:p w14:paraId="3599BBB3" w14:textId="77777777" w:rsidR="008353E5" w:rsidRPr="0026111D" w:rsidRDefault="008353E5" w:rsidP="008353E5">
    <w:pPr>
      <w:pStyle w:val="ERCOAdresse"/>
      <w:framePr w:wrap="around" w:y="11341"/>
      <w:rPr>
        <w:lang w:val="de-DE"/>
      </w:rPr>
    </w:pPr>
  </w:p>
  <w:p w14:paraId="65C29891" w14:textId="77777777" w:rsidR="008353E5" w:rsidRPr="0026111D" w:rsidRDefault="008353E5" w:rsidP="008353E5">
    <w:pPr>
      <w:pStyle w:val="ERCOAdresse"/>
      <w:framePr w:wrap="around" w:y="11341"/>
      <w:rPr>
        <w:b/>
        <w:lang w:val="de-DE"/>
      </w:rPr>
    </w:pPr>
    <w:proofErr w:type="spellStart"/>
    <w:r w:rsidRPr="0026111D">
      <w:rPr>
        <w:b/>
        <w:lang w:val="de-DE"/>
      </w:rPr>
      <w:t>mai</w:t>
    </w:r>
    <w:proofErr w:type="spellEnd"/>
    <w:r w:rsidRPr="0026111D">
      <w:rPr>
        <w:b/>
        <w:lang w:val="de-DE"/>
      </w:rPr>
      <w:t xml:space="preserve"> </w:t>
    </w:r>
    <w:proofErr w:type="spellStart"/>
    <w:r w:rsidRPr="0026111D">
      <w:rPr>
        <w:b/>
        <w:lang w:val="de-DE"/>
      </w:rPr>
      <w:t>public</w:t>
    </w:r>
    <w:proofErr w:type="spellEnd"/>
    <w:r w:rsidRPr="0026111D">
      <w:rPr>
        <w:b/>
        <w:lang w:val="de-DE"/>
      </w:rPr>
      <w:t xml:space="preserve"> </w:t>
    </w:r>
    <w:proofErr w:type="spellStart"/>
    <w:r w:rsidRPr="0026111D">
      <w:rPr>
        <w:b/>
        <w:lang w:val="de-DE"/>
      </w:rPr>
      <w:t>relations</w:t>
    </w:r>
    <w:proofErr w:type="spellEnd"/>
    <w:r w:rsidRPr="0026111D">
      <w:rPr>
        <w:b/>
        <w:lang w:val="de-DE"/>
      </w:rPr>
      <w:t xml:space="preserve"> GmbH </w:t>
    </w:r>
  </w:p>
  <w:p w14:paraId="7563EB02" w14:textId="77777777" w:rsidR="008353E5" w:rsidRPr="0026111D" w:rsidRDefault="008353E5" w:rsidP="008353E5">
    <w:pPr>
      <w:pStyle w:val="ERCOAdresse"/>
      <w:framePr w:wrap="around" w:y="11341"/>
      <w:rPr>
        <w:lang w:val="de-DE"/>
      </w:rPr>
    </w:pPr>
    <w:r w:rsidRPr="0026111D">
      <w:rPr>
        <w:lang w:val="de-DE"/>
      </w:rPr>
      <w:t xml:space="preserve">Arno </w:t>
    </w:r>
    <w:proofErr w:type="spellStart"/>
    <w:r w:rsidRPr="0026111D">
      <w:rPr>
        <w:lang w:val="de-DE"/>
      </w:rPr>
      <w:t>Heitland</w:t>
    </w:r>
    <w:proofErr w:type="spellEnd"/>
  </w:p>
  <w:p w14:paraId="153BA0FE" w14:textId="07CE4CAB" w:rsidR="008353E5" w:rsidRPr="0026111D" w:rsidRDefault="008353E5" w:rsidP="008353E5">
    <w:pPr>
      <w:pStyle w:val="ERCOAdresse"/>
      <w:framePr w:wrap="around" w:y="11341"/>
      <w:rPr>
        <w:lang w:val="de-DE"/>
      </w:rPr>
    </w:pPr>
    <w:r w:rsidRPr="0026111D">
      <w:rPr>
        <w:lang w:val="de-DE"/>
      </w:rPr>
      <w:t xml:space="preserve">Consultant </w:t>
    </w:r>
    <w:proofErr w:type="spellStart"/>
    <w:r w:rsidR="003E075D" w:rsidRPr="0026111D">
      <w:rPr>
        <w:lang w:val="de-DE"/>
      </w:rPr>
      <w:t>senior</w:t>
    </w:r>
    <w:proofErr w:type="spellEnd"/>
    <w:r w:rsidR="003E075D" w:rsidRPr="0026111D">
      <w:rPr>
        <w:lang w:val="de-DE"/>
      </w:rPr>
      <w:t xml:space="preserve"> en </w:t>
    </w:r>
    <w:r w:rsidRPr="0026111D">
      <w:rPr>
        <w:lang w:val="de-DE"/>
      </w:rPr>
      <w:t>RP</w:t>
    </w:r>
  </w:p>
  <w:p w14:paraId="2B9BEE17" w14:textId="77777777" w:rsidR="008353E5" w:rsidRPr="00BA4DCC" w:rsidRDefault="008353E5" w:rsidP="008353E5">
    <w:pPr>
      <w:pStyle w:val="ERCOAdresse"/>
      <w:framePr w:wrap="around" w:y="11341"/>
      <w:rPr>
        <w:lang w:val="de-DE"/>
      </w:rPr>
    </w:pPr>
    <w:r w:rsidRPr="00BA4DCC">
      <w:rPr>
        <w:lang w:val="de-DE"/>
      </w:rPr>
      <w:t>Leuschnerdamm 13</w:t>
    </w:r>
  </w:p>
  <w:p w14:paraId="1809BC94" w14:textId="77777777" w:rsidR="008353E5" w:rsidRPr="00BA4DCC" w:rsidRDefault="008353E5" w:rsidP="008353E5">
    <w:pPr>
      <w:pStyle w:val="ERCOAdresse"/>
      <w:framePr w:wrap="around" w:y="11341"/>
      <w:rPr>
        <w:lang w:val="de-DE"/>
      </w:rPr>
    </w:pPr>
    <w:r w:rsidRPr="00BA4DCC">
      <w:rPr>
        <w:lang w:val="de-DE"/>
      </w:rPr>
      <w:t>10999 Berlin</w:t>
    </w:r>
  </w:p>
  <w:p w14:paraId="48943389"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7889EA54" w14:textId="77777777" w:rsidR="008353E5" w:rsidRPr="0026111D" w:rsidRDefault="008353E5" w:rsidP="008353E5">
    <w:pPr>
      <w:pStyle w:val="ERCOAdresse"/>
      <w:framePr w:wrap="around" w:y="11341"/>
    </w:pPr>
    <w:proofErr w:type="spellStart"/>
    <w:proofErr w:type="gramStart"/>
    <w:r w:rsidRPr="0026111D">
      <w:t>Tél</w:t>
    </w:r>
    <w:proofErr w:type="spellEnd"/>
    <w:r w:rsidRPr="0026111D">
      <w:t> :</w:t>
    </w:r>
    <w:proofErr w:type="gramEnd"/>
    <w:r w:rsidRPr="0026111D">
      <w:t xml:space="preserve"> +49 30 66 40 40 553</w:t>
    </w:r>
  </w:p>
  <w:p w14:paraId="5DEF975E" w14:textId="77777777" w:rsidR="008353E5" w:rsidRPr="0026111D" w:rsidRDefault="008353E5" w:rsidP="008353E5">
    <w:pPr>
      <w:pStyle w:val="ERCOAdresse"/>
      <w:framePr w:wrap="around" w:y="11341"/>
    </w:pPr>
    <w:hyperlink r:id="rId1" w:history="1">
      <w:r w:rsidRPr="0026111D">
        <w:t>erco@maipr.com</w:t>
      </w:r>
    </w:hyperlink>
  </w:p>
  <w:p w14:paraId="4B8EDEEB" w14:textId="77777777" w:rsidR="008353E5" w:rsidRPr="008F008B" w:rsidRDefault="008353E5" w:rsidP="008353E5">
    <w:pPr>
      <w:pStyle w:val="ERCOAdresse"/>
      <w:framePr w:wrap="around" w:y="11341"/>
    </w:pPr>
    <w:r w:rsidRPr="008F008B">
      <w:t>www.maipr.com</w:t>
    </w:r>
  </w:p>
  <w:p w14:paraId="52F5E9A0" w14:textId="77777777" w:rsidR="00CF673B"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313A"/>
    <w:rsid w:val="000310D1"/>
    <w:rsid w:val="000557D6"/>
    <w:rsid w:val="000618AD"/>
    <w:rsid w:val="000740B7"/>
    <w:rsid w:val="00077889"/>
    <w:rsid w:val="0008218E"/>
    <w:rsid w:val="00086410"/>
    <w:rsid w:val="00097740"/>
    <w:rsid w:val="000B0C77"/>
    <w:rsid w:val="000B7899"/>
    <w:rsid w:val="000C0EAA"/>
    <w:rsid w:val="000E7C5D"/>
    <w:rsid w:val="001174D0"/>
    <w:rsid w:val="001221C0"/>
    <w:rsid w:val="00124C2C"/>
    <w:rsid w:val="00172AF4"/>
    <w:rsid w:val="00181770"/>
    <w:rsid w:val="00197713"/>
    <w:rsid w:val="001A36DB"/>
    <w:rsid w:val="001B366A"/>
    <w:rsid w:val="001F4EBB"/>
    <w:rsid w:val="0020679B"/>
    <w:rsid w:val="00213084"/>
    <w:rsid w:val="00213345"/>
    <w:rsid w:val="00235C8B"/>
    <w:rsid w:val="002477F2"/>
    <w:rsid w:val="0026111D"/>
    <w:rsid w:val="00286807"/>
    <w:rsid w:val="002C4663"/>
    <w:rsid w:val="002C545A"/>
    <w:rsid w:val="002D4468"/>
    <w:rsid w:val="002D5010"/>
    <w:rsid w:val="002F7A91"/>
    <w:rsid w:val="00301B4B"/>
    <w:rsid w:val="00350907"/>
    <w:rsid w:val="00364306"/>
    <w:rsid w:val="00372A6A"/>
    <w:rsid w:val="003A0B93"/>
    <w:rsid w:val="003B4519"/>
    <w:rsid w:val="003C0035"/>
    <w:rsid w:val="003C4DB0"/>
    <w:rsid w:val="003D0510"/>
    <w:rsid w:val="003D41ED"/>
    <w:rsid w:val="003E075D"/>
    <w:rsid w:val="004022AE"/>
    <w:rsid w:val="004122A1"/>
    <w:rsid w:val="0041375C"/>
    <w:rsid w:val="0044444E"/>
    <w:rsid w:val="0045034D"/>
    <w:rsid w:val="00483F9A"/>
    <w:rsid w:val="004B4DB6"/>
    <w:rsid w:val="004C2994"/>
    <w:rsid w:val="004C6F52"/>
    <w:rsid w:val="004D6290"/>
    <w:rsid w:val="004E2780"/>
    <w:rsid w:val="0051513A"/>
    <w:rsid w:val="005252D0"/>
    <w:rsid w:val="00527EAF"/>
    <w:rsid w:val="00541602"/>
    <w:rsid w:val="00550AE7"/>
    <w:rsid w:val="00564FEF"/>
    <w:rsid w:val="005654A7"/>
    <w:rsid w:val="0057397A"/>
    <w:rsid w:val="005D1E71"/>
    <w:rsid w:val="005D653D"/>
    <w:rsid w:val="005E7CA7"/>
    <w:rsid w:val="005F7A37"/>
    <w:rsid w:val="006041AF"/>
    <w:rsid w:val="0062334E"/>
    <w:rsid w:val="0065746E"/>
    <w:rsid w:val="00677DE6"/>
    <w:rsid w:val="006B27C9"/>
    <w:rsid w:val="006B6EE1"/>
    <w:rsid w:val="006C63ED"/>
    <w:rsid w:val="006C7FAA"/>
    <w:rsid w:val="006D1CB8"/>
    <w:rsid w:val="006E7D03"/>
    <w:rsid w:val="006F6B8D"/>
    <w:rsid w:val="00701D42"/>
    <w:rsid w:val="00723B17"/>
    <w:rsid w:val="00724EBB"/>
    <w:rsid w:val="007272F8"/>
    <w:rsid w:val="00744A7D"/>
    <w:rsid w:val="00746F23"/>
    <w:rsid w:val="00775F2A"/>
    <w:rsid w:val="007A0AB8"/>
    <w:rsid w:val="007C02E4"/>
    <w:rsid w:val="007D2085"/>
    <w:rsid w:val="007D4378"/>
    <w:rsid w:val="007E658E"/>
    <w:rsid w:val="007E6824"/>
    <w:rsid w:val="008154D6"/>
    <w:rsid w:val="00834D3F"/>
    <w:rsid w:val="008353E5"/>
    <w:rsid w:val="00856DAC"/>
    <w:rsid w:val="00864A35"/>
    <w:rsid w:val="00890478"/>
    <w:rsid w:val="008907A1"/>
    <w:rsid w:val="00891706"/>
    <w:rsid w:val="00896DAD"/>
    <w:rsid w:val="008A4B06"/>
    <w:rsid w:val="008F008B"/>
    <w:rsid w:val="008F5CFF"/>
    <w:rsid w:val="00903DBB"/>
    <w:rsid w:val="00914C75"/>
    <w:rsid w:val="00950958"/>
    <w:rsid w:val="00975C96"/>
    <w:rsid w:val="00977013"/>
    <w:rsid w:val="009808B4"/>
    <w:rsid w:val="00981EBE"/>
    <w:rsid w:val="00995548"/>
    <w:rsid w:val="009A579D"/>
    <w:rsid w:val="009A5E07"/>
    <w:rsid w:val="009C6BC6"/>
    <w:rsid w:val="009E2F6D"/>
    <w:rsid w:val="009F427E"/>
    <w:rsid w:val="00A22310"/>
    <w:rsid w:val="00A63B67"/>
    <w:rsid w:val="00A65F67"/>
    <w:rsid w:val="00AC3F30"/>
    <w:rsid w:val="00AD04EA"/>
    <w:rsid w:val="00B13BFD"/>
    <w:rsid w:val="00B13D3D"/>
    <w:rsid w:val="00B307EA"/>
    <w:rsid w:val="00B44BF4"/>
    <w:rsid w:val="00B6471F"/>
    <w:rsid w:val="00B65CE2"/>
    <w:rsid w:val="00B71883"/>
    <w:rsid w:val="00BA4DCC"/>
    <w:rsid w:val="00BC08DA"/>
    <w:rsid w:val="00BC0C03"/>
    <w:rsid w:val="00C04790"/>
    <w:rsid w:val="00C1350E"/>
    <w:rsid w:val="00C638EE"/>
    <w:rsid w:val="00C661DC"/>
    <w:rsid w:val="00C81D2C"/>
    <w:rsid w:val="00C8215C"/>
    <w:rsid w:val="00C86B87"/>
    <w:rsid w:val="00C97636"/>
    <w:rsid w:val="00CA229A"/>
    <w:rsid w:val="00CB0E5C"/>
    <w:rsid w:val="00CB6F97"/>
    <w:rsid w:val="00CC44BA"/>
    <w:rsid w:val="00CD6163"/>
    <w:rsid w:val="00CE34E1"/>
    <w:rsid w:val="00CF179C"/>
    <w:rsid w:val="00CF673B"/>
    <w:rsid w:val="00D12935"/>
    <w:rsid w:val="00D473E9"/>
    <w:rsid w:val="00D50C64"/>
    <w:rsid w:val="00D54984"/>
    <w:rsid w:val="00D61667"/>
    <w:rsid w:val="00D90289"/>
    <w:rsid w:val="00DC1110"/>
    <w:rsid w:val="00DC5072"/>
    <w:rsid w:val="00DF3C04"/>
    <w:rsid w:val="00E12090"/>
    <w:rsid w:val="00E27767"/>
    <w:rsid w:val="00E34DA5"/>
    <w:rsid w:val="00E538B9"/>
    <w:rsid w:val="00E644D6"/>
    <w:rsid w:val="00E6557C"/>
    <w:rsid w:val="00E727B3"/>
    <w:rsid w:val="00E82F70"/>
    <w:rsid w:val="00F029C0"/>
    <w:rsid w:val="00F12FF6"/>
    <w:rsid w:val="00F36251"/>
    <w:rsid w:val="00F425F7"/>
    <w:rsid w:val="00F44EEE"/>
    <w:rsid w:val="00F57DB1"/>
    <w:rsid w:val="00F72144"/>
    <w:rsid w:val="00F725B1"/>
    <w:rsid w:val="00F860F9"/>
    <w:rsid w:val="00F95098"/>
    <w:rsid w:val="00FA0731"/>
    <w:rsid w:val="00FA549F"/>
    <w:rsid w:val="00FA587D"/>
    <w:rsid w:val="00FA6C3E"/>
    <w:rsid w:val="00FE421C"/>
    <w:rsid w:val="00FF0C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7D2085"/>
    <w:pPr>
      <w:spacing w:line="276" w:lineRule="auto"/>
    </w:pPr>
    <w:rPr>
      <w:rFonts w:ascii="Arial" w:hAnsi="Arial" w:cs="Arial"/>
      <w:bCs/>
      <w:sz w:val="22"/>
      <w:szCs w:val="22"/>
      <w:lang w:val="fr-FR"/>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customStyle="1" w:styleId="ERCOInfos">
    <w:name w:val="ERCO_Infos"/>
    <w:basedOn w:val="Standard"/>
    <w:qFormat/>
    <w:rsid w:val="00F12FF6"/>
    <w:pPr>
      <w:spacing w:line="360" w:lineRule="auto"/>
    </w:pPr>
    <w:rPr>
      <w:rFonts w:ascii="Arial" w:hAnsi="Arial" w:cs="Arial"/>
      <w:sz w:val="20"/>
      <w:lang w:val="fr-FR"/>
    </w:rPr>
  </w:style>
  <w:style w:type="character" w:customStyle="1" w:styleId="Ohne">
    <w:name w:val="Ohne"/>
    <w:rsid w:val="00F12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5383">
      <w:bodyDiv w:val="1"/>
      <w:marLeft w:val="0"/>
      <w:marRight w:val="0"/>
      <w:marTop w:val="0"/>
      <w:marBottom w:val="0"/>
      <w:divBdr>
        <w:top w:val="none" w:sz="0" w:space="0" w:color="auto"/>
        <w:left w:val="none" w:sz="0" w:space="0" w:color="auto"/>
        <w:bottom w:val="none" w:sz="0" w:space="0" w:color="auto"/>
        <w:right w:val="none" w:sz="0" w:space="0" w:color="auto"/>
      </w:divBdr>
      <w:divsChild>
        <w:div w:id="816460683">
          <w:marLeft w:val="0"/>
          <w:marRight w:val="0"/>
          <w:marTop w:val="0"/>
          <w:marBottom w:val="0"/>
          <w:divBdr>
            <w:top w:val="none" w:sz="0" w:space="0" w:color="auto"/>
            <w:left w:val="none" w:sz="0" w:space="0" w:color="auto"/>
            <w:bottom w:val="none" w:sz="0" w:space="0" w:color="auto"/>
            <w:right w:val="none" w:sz="0" w:space="0" w:color="auto"/>
          </w:divBdr>
          <w:divsChild>
            <w:div w:id="58528223">
              <w:marLeft w:val="0"/>
              <w:marRight w:val="0"/>
              <w:marTop w:val="0"/>
              <w:marBottom w:val="0"/>
              <w:divBdr>
                <w:top w:val="none" w:sz="0" w:space="0" w:color="auto"/>
                <w:left w:val="none" w:sz="0" w:space="0" w:color="auto"/>
                <w:bottom w:val="none" w:sz="0" w:space="0" w:color="auto"/>
                <w:right w:val="none" w:sz="0" w:space="0" w:color="auto"/>
              </w:divBdr>
              <w:divsChild>
                <w:div w:id="88560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36488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61">
          <w:marLeft w:val="0"/>
          <w:marRight w:val="0"/>
          <w:marTop w:val="0"/>
          <w:marBottom w:val="0"/>
          <w:divBdr>
            <w:top w:val="none" w:sz="0" w:space="0" w:color="auto"/>
            <w:left w:val="none" w:sz="0" w:space="0" w:color="auto"/>
            <w:bottom w:val="none" w:sz="0" w:space="0" w:color="auto"/>
            <w:right w:val="none" w:sz="0" w:space="0" w:color="auto"/>
          </w:divBdr>
          <w:divsChild>
            <w:div w:id="147863208">
              <w:marLeft w:val="0"/>
              <w:marRight w:val="0"/>
              <w:marTop w:val="0"/>
              <w:marBottom w:val="0"/>
              <w:divBdr>
                <w:top w:val="none" w:sz="0" w:space="0" w:color="auto"/>
                <w:left w:val="none" w:sz="0" w:space="0" w:color="auto"/>
                <w:bottom w:val="none" w:sz="0" w:space="0" w:color="auto"/>
                <w:right w:val="none" w:sz="0" w:space="0" w:color="auto"/>
              </w:divBdr>
              <w:divsChild>
                <w:div w:id="12720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2962">
      <w:bodyDiv w:val="1"/>
      <w:marLeft w:val="0"/>
      <w:marRight w:val="0"/>
      <w:marTop w:val="0"/>
      <w:marBottom w:val="0"/>
      <w:divBdr>
        <w:top w:val="none" w:sz="0" w:space="0" w:color="auto"/>
        <w:left w:val="none" w:sz="0" w:space="0" w:color="auto"/>
        <w:bottom w:val="none" w:sz="0" w:space="0" w:color="auto"/>
        <w:right w:val="none" w:sz="0" w:space="0" w:color="auto"/>
      </w:divBdr>
    </w:div>
    <w:div w:id="799766797">
      <w:bodyDiv w:val="1"/>
      <w:marLeft w:val="0"/>
      <w:marRight w:val="0"/>
      <w:marTop w:val="0"/>
      <w:marBottom w:val="0"/>
      <w:divBdr>
        <w:top w:val="none" w:sz="0" w:space="0" w:color="auto"/>
        <w:left w:val="none" w:sz="0" w:space="0" w:color="auto"/>
        <w:bottom w:val="none" w:sz="0" w:space="0" w:color="auto"/>
        <w:right w:val="none" w:sz="0" w:space="0" w:color="auto"/>
      </w:divBdr>
      <w:divsChild>
        <w:div w:id="152721472">
          <w:marLeft w:val="0"/>
          <w:marRight w:val="0"/>
          <w:marTop w:val="0"/>
          <w:marBottom w:val="0"/>
          <w:divBdr>
            <w:top w:val="none" w:sz="0" w:space="0" w:color="auto"/>
            <w:left w:val="none" w:sz="0" w:space="0" w:color="auto"/>
            <w:bottom w:val="none" w:sz="0" w:space="0" w:color="auto"/>
            <w:right w:val="none" w:sz="0" w:space="0" w:color="auto"/>
          </w:divBdr>
          <w:divsChild>
            <w:div w:id="1341079690">
              <w:marLeft w:val="0"/>
              <w:marRight w:val="0"/>
              <w:marTop w:val="0"/>
              <w:marBottom w:val="0"/>
              <w:divBdr>
                <w:top w:val="none" w:sz="0" w:space="0" w:color="auto"/>
                <w:left w:val="none" w:sz="0" w:space="0" w:color="auto"/>
                <w:bottom w:val="none" w:sz="0" w:space="0" w:color="auto"/>
                <w:right w:val="none" w:sz="0" w:space="0" w:color="auto"/>
              </w:divBdr>
              <w:divsChild>
                <w:div w:id="77321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369798">
      <w:bodyDiv w:val="1"/>
      <w:marLeft w:val="0"/>
      <w:marRight w:val="0"/>
      <w:marTop w:val="0"/>
      <w:marBottom w:val="0"/>
      <w:divBdr>
        <w:top w:val="none" w:sz="0" w:space="0" w:color="auto"/>
        <w:left w:val="none" w:sz="0" w:space="0" w:color="auto"/>
        <w:bottom w:val="none" w:sz="0" w:space="0" w:color="auto"/>
        <w:right w:val="none" w:sz="0" w:space="0" w:color="auto"/>
      </w:divBdr>
      <w:divsChild>
        <w:div w:id="948662324">
          <w:marLeft w:val="0"/>
          <w:marRight w:val="0"/>
          <w:marTop w:val="0"/>
          <w:marBottom w:val="0"/>
          <w:divBdr>
            <w:top w:val="none" w:sz="0" w:space="0" w:color="auto"/>
            <w:left w:val="none" w:sz="0" w:space="0" w:color="auto"/>
            <w:bottom w:val="none" w:sz="0" w:space="0" w:color="auto"/>
            <w:right w:val="none" w:sz="0" w:space="0" w:color="auto"/>
          </w:divBdr>
          <w:divsChild>
            <w:div w:id="2059864353">
              <w:marLeft w:val="0"/>
              <w:marRight w:val="0"/>
              <w:marTop w:val="0"/>
              <w:marBottom w:val="0"/>
              <w:divBdr>
                <w:top w:val="none" w:sz="0" w:space="0" w:color="auto"/>
                <w:left w:val="none" w:sz="0" w:space="0" w:color="auto"/>
                <w:bottom w:val="none" w:sz="0" w:space="0" w:color="auto"/>
                <w:right w:val="none" w:sz="0" w:space="0" w:color="auto"/>
              </w:divBdr>
              <w:divsChild>
                <w:div w:id="83526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28798">
      <w:bodyDiv w:val="1"/>
      <w:marLeft w:val="0"/>
      <w:marRight w:val="0"/>
      <w:marTop w:val="0"/>
      <w:marBottom w:val="0"/>
      <w:divBdr>
        <w:top w:val="none" w:sz="0" w:space="0" w:color="auto"/>
        <w:left w:val="none" w:sz="0" w:space="0" w:color="auto"/>
        <w:bottom w:val="none" w:sz="0" w:space="0" w:color="auto"/>
        <w:right w:val="none" w:sz="0" w:space="0" w:color="auto"/>
      </w:divBdr>
      <w:divsChild>
        <w:div w:id="1753551848">
          <w:marLeft w:val="0"/>
          <w:marRight w:val="0"/>
          <w:marTop w:val="0"/>
          <w:marBottom w:val="0"/>
          <w:divBdr>
            <w:top w:val="none" w:sz="0" w:space="0" w:color="auto"/>
            <w:left w:val="none" w:sz="0" w:space="0" w:color="auto"/>
            <w:bottom w:val="none" w:sz="0" w:space="0" w:color="auto"/>
            <w:right w:val="none" w:sz="0" w:space="0" w:color="auto"/>
          </w:divBdr>
          <w:divsChild>
            <w:div w:id="25837585">
              <w:marLeft w:val="0"/>
              <w:marRight w:val="0"/>
              <w:marTop w:val="0"/>
              <w:marBottom w:val="0"/>
              <w:divBdr>
                <w:top w:val="none" w:sz="0" w:space="0" w:color="auto"/>
                <w:left w:val="none" w:sz="0" w:space="0" w:color="auto"/>
                <w:bottom w:val="none" w:sz="0" w:space="0" w:color="auto"/>
                <w:right w:val="none" w:sz="0" w:space="0" w:color="auto"/>
              </w:divBdr>
              <w:divsChild>
                <w:div w:id="61571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874624">
      <w:bodyDiv w:val="1"/>
      <w:marLeft w:val="0"/>
      <w:marRight w:val="0"/>
      <w:marTop w:val="0"/>
      <w:marBottom w:val="0"/>
      <w:divBdr>
        <w:top w:val="none" w:sz="0" w:space="0" w:color="auto"/>
        <w:left w:val="none" w:sz="0" w:space="0" w:color="auto"/>
        <w:bottom w:val="none" w:sz="0" w:space="0" w:color="auto"/>
        <w:right w:val="none" w:sz="0" w:space="0" w:color="auto"/>
      </w:divBdr>
      <w:divsChild>
        <w:div w:id="1671517916">
          <w:marLeft w:val="0"/>
          <w:marRight w:val="0"/>
          <w:marTop w:val="0"/>
          <w:marBottom w:val="0"/>
          <w:divBdr>
            <w:top w:val="none" w:sz="0" w:space="0" w:color="auto"/>
            <w:left w:val="none" w:sz="0" w:space="0" w:color="auto"/>
            <w:bottom w:val="none" w:sz="0" w:space="0" w:color="auto"/>
            <w:right w:val="none" w:sz="0" w:space="0" w:color="auto"/>
          </w:divBdr>
          <w:divsChild>
            <w:div w:id="1531802074">
              <w:marLeft w:val="0"/>
              <w:marRight w:val="0"/>
              <w:marTop w:val="0"/>
              <w:marBottom w:val="0"/>
              <w:divBdr>
                <w:top w:val="none" w:sz="0" w:space="0" w:color="auto"/>
                <w:left w:val="none" w:sz="0" w:space="0" w:color="auto"/>
                <w:bottom w:val="none" w:sz="0" w:space="0" w:color="auto"/>
                <w:right w:val="none" w:sz="0" w:space="0" w:color="auto"/>
              </w:divBdr>
              <w:divsChild>
                <w:div w:id="29780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28756">
      <w:bodyDiv w:val="1"/>
      <w:marLeft w:val="0"/>
      <w:marRight w:val="0"/>
      <w:marTop w:val="0"/>
      <w:marBottom w:val="0"/>
      <w:divBdr>
        <w:top w:val="none" w:sz="0" w:space="0" w:color="auto"/>
        <w:left w:val="none" w:sz="0" w:space="0" w:color="auto"/>
        <w:bottom w:val="none" w:sz="0" w:space="0" w:color="auto"/>
        <w:right w:val="none" w:sz="0" w:space="0" w:color="auto"/>
      </w:divBdr>
      <w:divsChild>
        <w:div w:id="1168208787">
          <w:marLeft w:val="0"/>
          <w:marRight w:val="0"/>
          <w:marTop w:val="0"/>
          <w:marBottom w:val="0"/>
          <w:divBdr>
            <w:top w:val="none" w:sz="0" w:space="0" w:color="auto"/>
            <w:left w:val="none" w:sz="0" w:space="0" w:color="auto"/>
            <w:bottom w:val="none" w:sz="0" w:space="0" w:color="auto"/>
            <w:right w:val="none" w:sz="0" w:space="0" w:color="auto"/>
          </w:divBdr>
          <w:divsChild>
            <w:div w:id="1705473097">
              <w:marLeft w:val="0"/>
              <w:marRight w:val="0"/>
              <w:marTop w:val="0"/>
              <w:marBottom w:val="0"/>
              <w:divBdr>
                <w:top w:val="none" w:sz="0" w:space="0" w:color="auto"/>
                <w:left w:val="none" w:sz="0" w:space="0" w:color="auto"/>
                <w:bottom w:val="none" w:sz="0" w:space="0" w:color="auto"/>
                <w:right w:val="none" w:sz="0" w:space="0" w:color="auto"/>
              </w:divBdr>
              <w:divsChild>
                <w:div w:id="15048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0748">
      <w:bodyDiv w:val="1"/>
      <w:marLeft w:val="0"/>
      <w:marRight w:val="0"/>
      <w:marTop w:val="0"/>
      <w:marBottom w:val="0"/>
      <w:divBdr>
        <w:top w:val="none" w:sz="0" w:space="0" w:color="auto"/>
        <w:left w:val="none" w:sz="0" w:space="0" w:color="auto"/>
        <w:bottom w:val="none" w:sz="0" w:space="0" w:color="auto"/>
        <w:right w:val="none" w:sz="0" w:space="0" w:color="auto"/>
      </w:divBdr>
      <w:divsChild>
        <w:div w:id="52973119">
          <w:marLeft w:val="0"/>
          <w:marRight w:val="0"/>
          <w:marTop w:val="0"/>
          <w:marBottom w:val="0"/>
          <w:divBdr>
            <w:top w:val="none" w:sz="0" w:space="0" w:color="auto"/>
            <w:left w:val="none" w:sz="0" w:space="0" w:color="auto"/>
            <w:bottom w:val="none" w:sz="0" w:space="0" w:color="auto"/>
            <w:right w:val="none" w:sz="0" w:space="0" w:color="auto"/>
          </w:divBdr>
          <w:divsChild>
            <w:div w:id="875047362">
              <w:marLeft w:val="0"/>
              <w:marRight w:val="0"/>
              <w:marTop w:val="0"/>
              <w:marBottom w:val="0"/>
              <w:divBdr>
                <w:top w:val="none" w:sz="0" w:space="0" w:color="auto"/>
                <w:left w:val="none" w:sz="0" w:space="0" w:color="auto"/>
                <w:bottom w:val="none" w:sz="0" w:space="0" w:color="auto"/>
                <w:right w:val="none" w:sz="0" w:space="0" w:color="auto"/>
              </w:divBdr>
              <w:divsChild>
                <w:div w:id="156279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104/fr" TargetMode="External"/><Relationship Id="rId13" Type="http://schemas.openxmlformats.org/officeDocument/2006/relationships/hyperlink" Target="https://www.erco.com/press/6770/fr"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www.erco.com/press/6353/fr" TargetMode="External"/><Relationship Id="rId12" Type="http://schemas.openxmlformats.org/officeDocument/2006/relationships/hyperlink" Target="https://www.erco.com/press/6353/fr"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erco.com/press/8107/fr" TargetMode="External"/><Relationship Id="rId11" Type="http://schemas.openxmlformats.org/officeDocument/2006/relationships/hyperlink" Target="https://www.erco.com/press/8107/fr"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hyperlink" Target="https://www.erco.com/press/8107/fr" TargetMode="External"/><Relationship Id="rId19"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hyperlink" Target="https://www.erco.com/press/8107/fr" TargetMode="External"/><Relationship Id="rId14" Type="http://schemas.openxmlformats.org/officeDocument/2006/relationships/hyperlink" Target="https://www.erco.com/press/8107/fr" TargetMode="External"/><Relationship Id="rId22" Type="http://schemas.openxmlformats.org/officeDocument/2006/relationships/hyperlink" Target="https://press.erco.com/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mailto:erco@maipr.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1231</Words>
  <Characters>7758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19</cp:revision>
  <dcterms:created xsi:type="dcterms:W3CDTF">2025-01-20T09:45:00Z</dcterms:created>
  <dcterms:modified xsi:type="dcterms:W3CDTF">2026-03-02T12:49:00Z</dcterms:modified>
</cp:coreProperties>
</file>