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16486" w14:textId="0AD65C64" w:rsidR="00EF7906" w:rsidRDefault="00734602" w:rsidP="00D67FCD">
      <w:pPr>
        <w:pStyle w:val="ERCOberschrift"/>
      </w:pPr>
      <w:r>
        <w:t>Slim profile, high output, flexible office lighting</w:t>
      </w:r>
    </w:p>
    <w:p w14:paraId="75E2F9A0" w14:textId="5C9AF8D0" w:rsidR="000D18D1" w:rsidRPr="00E06660" w:rsidRDefault="000D18D1" w:rsidP="00D67FCD">
      <w:pPr>
        <w:pStyle w:val="ERCOberschrift"/>
      </w:pPr>
      <w:r>
        <w:t xml:space="preserve">The new linear </w:t>
      </w:r>
      <w:proofErr w:type="spellStart"/>
      <w:r>
        <w:t>Compar</w:t>
      </w:r>
      <w:proofErr w:type="spellEnd"/>
      <w:r>
        <w:t xml:space="preserve"> track downlights from ERCO</w:t>
      </w:r>
    </w:p>
    <w:p w14:paraId="21400E3A" w14:textId="77777777" w:rsidR="003853D4" w:rsidRPr="00E06660" w:rsidRDefault="003853D4" w:rsidP="003853D4">
      <w:pPr>
        <w:pStyle w:val="ERCOberschrift"/>
        <w:rPr>
          <w:b w:val="0"/>
        </w:rPr>
      </w:pPr>
    </w:p>
    <w:p w14:paraId="14AE08C0" w14:textId="039038AD" w:rsidR="00D67FCD" w:rsidRPr="00E06660" w:rsidRDefault="00D67FCD" w:rsidP="007F0FD5">
      <w:pPr>
        <w:pStyle w:val="ERCOberschrift"/>
        <w:ind w:right="240"/>
      </w:pPr>
      <w:r>
        <w:t xml:space="preserve">Lüdenscheid, </w:t>
      </w:r>
      <w:r w:rsidR="0027622D">
        <w:t>March 2026.</w:t>
      </w:r>
      <w:r>
        <w:t xml:space="preserve"> Recessed luminaires and track spotlights are the classic core tools of architectural lighting. ERCO developed these into a hybrid category: track downlights that combine the benefits of both worlds. The latest addition: </w:t>
      </w:r>
      <w:hyperlink r:id="rId8" w:history="1">
        <w:proofErr w:type="spellStart"/>
        <w:r w:rsidRPr="003D7293">
          <w:rPr>
            <w:rStyle w:val="Hyperlink"/>
          </w:rPr>
          <w:t>Compar</w:t>
        </w:r>
        <w:proofErr w:type="spellEnd"/>
        <w:r w:rsidR="007F0FD5" w:rsidRPr="003D7293">
          <w:rPr>
            <w:rStyle w:val="Hyperlink"/>
          </w:rPr>
          <w:t> </w:t>
        </w:r>
        <w:r w:rsidRPr="003D7293">
          <w:rPr>
            <w:rStyle w:val="Hyperlink"/>
          </w:rPr>
          <w:t>linear track downlights</w:t>
        </w:r>
      </w:hyperlink>
      <w:r>
        <w:t xml:space="preserve">. They unite the precision, efficiency and visual comfort of </w:t>
      </w:r>
      <w:hyperlink r:id="rId9" w:history="1">
        <w:proofErr w:type="spellStart"/>
        <w:r w:rsidRPr="000801AB">
          <w:rPr>
            <w:rStyle w:val="Hyperlink"/>
          </w:rPr>
          <w:t>Compar</w:t>
        </w:r>
        <w:proofErr w:type="spellEnd"/>
        <w:r w:rsidRPr="000801AB">
          <w:rPr>
            <w:rStyle w:val="Hyperlink"/>
          </w:rPr>
          <w:t xml:space="preserve"> recessed luminaires</w:t>
        </w:r>
      </w:hyperlink>
      <w:r>
        <w:t xml:space="preserve"> with the flexibility of </w:t>
      </w:r>
      <w:hyperlink r:id="rId10" w:history="1">
        <w:r w:rsidRPr="000801AB">
          <w:rPr>
            <w:rStyle w:val="Hyperlink"/>
          </w:rPr>
          <w:t>track systems</w:t>
        </w:r>
      </w:hyperlink>
      <w:r>
        <w:t>.</w:t>
      </w:r>
    </w:p>
    <w:p w14:paraId="778B1114" w14:textId="77777777" w:rsidR="003853D4" w:rsidRDefault="003853D4" w:rsidP="003853D4">
      <w:pPr>
        <w:pStyle w:val="ERCOberschrift"/>
      </w:pPr>
    </w:p>
    <w:p w14:paraId="729B2206" w14:textId="7EF738EC" w:rsidR="00593C16" w:rsidRPr="008237EA" w:rsidRDefault="008237EA" w:rsidP="007F0FD5">
      <w:pPr>
        <w:pStyle w:val="ERCOberschrift"/>
        <w:ind w:right="609"/>
        <w:rPr>
          <w:b w:val="0"/>
          <w:bCs w:val="0"/>
        </w:rPr>
      </w:pPr>
      <w:r>
        <w:rPr>
          <w:b w:val="0"/>
        </w:rPr>
        <w:t xml:space="preserve">Luminaires such as the new </w:t>
      </w:r>
      <w:hyperlink r:id="rId11" w:history="1">
        <w:proofErr w:type="spellStart"/>
        <w:r w:rsidRPr="002E14F1">
          <w:rPr>
            <w:rStyle w:val="Hyperlink"/>
            <w:b w:val="0"/>
          </w:rPr>
          <w:t>Compar</w:t>
        </w:r>
        <w:proofErr w:type="spellEnd"/>
        <w:r w:rsidRPr="002E14F1">
          <w:rPr>
            <w:rStyle w:val="Hyperlink"/>
            <w:b w:val="0"/>
          </w:rPr>
          <w:t xml:space="preserve"> linear track downlights</w:t>
        </w:r>
      </w:hyperlink>
      <w:r>
        <w:rPr>
          <w:b w:val="0"/>
        </w:rPr>
        <w:t xml:space="preserve"> are an ideal solution for high-quality, individual office environments, for</w:t>
      </w:r>
      <w:r w:rsidR="007F0FD5">
        <w:rPr>
          <w:b w:val="0"/>
        </w:rPr>
        <w:t> </w:t>
      </w:r>
      <w:r>
        <w:rPr>
          <w:b w:val="0"/>
        </w:rPr>
        <w:t>example doctor's offices, agencies, law firms and boutique offices. Here, flexibility is just as important as visual comfort and design. The</w:t>
      </w:r>
      <w:r w:rsidR="007F0FD5">
        <w:rPr>
          <w:b w:val="0"/>
        </w:rPr>
        <w:t> </w:t>
      </w:r>
      <w:r>
        <w:rPr>
          <w:b w:val="0"/>
        </w:rPr>
        <w:t xml:space="preserve">key advantage of track as the infrastructure for office lighting: luminaires can be repositioned on the track at any time, for example when desk layouts change. Users need no tools and no specialist knowledge. </w:t>
      </w:r>
      <w:proofErr w:type="spellStart"/>
      <w:r>
        <w:rPr>
          <w:b w:val="0"/>
        </w:rPr>
        <w:t>Compar</w:t>
      </w:r>
      <w:proofErr w:type="spellEnd"/>
      <w:r>
        <w:rPr>
          <w:b w:val="0"/>
        </w:rPr>
        <w:t xml:space="preserve"> linear track downlights deliver high output from a</w:t>
      </w:r>
      <w:r w:rsidR="007F0FD5">
        <w:rPr>
          <w:b w:val="0"/>
        </w:rPr>
        <w:t> </w:t>
      </w:r>
      <w:r>
        <w:rPr>
          <w:b w:val="0"/>
        </w:rPr>
        <w:t xml:space="preserve">slim, elegantly proportioned aluminium housing, thanks to powerful linear lighting technology and 12 highly efficient, latest-generation LEDs per luminaire. The proven </w:t>
      </w:r>
      <w:proofErr w:type="spellStart"/>
      <w:r>
        <w:rPr>
          <w:b w:val="0"/>
        </w:rPr>
        <w:t>Compar</w:t>
      </w:r>
      <w:proofErr w:type="spellEnd"/>
      <w:r>
        <w:rPr>
          <w:b w:val="0"/>
        </w:rPr>
        <w:t xml:space="preserve"> lighting technology concept, combining compact lens optics with an anti-glare louvre, provides high, standard-compliant visual comfort, including at screen-based workstations. </w:t>
      </w:r>
    </w:p>
    <w:p w14:paraId="601FCDC3" w14:textId="77777777" w:rsidR="00593C16" w:rsidRDefault="00593C16" w:rsidP="003853D4">
      <w:pPr>
        <w:pStyle w:val="ERCOberschrift"/>
      </w:pPr>
    </w:p>
    <w:p w14:paraId="5E144815" w14:textId="1CEAE567" w:rsidR="00593C16" w:rsidRDefault="00892C76" w:rsidP="003853D4">
      <w:pPr>
        <w:pStyle w:val="ERCOberschrift"/>
      </w:pPr>
      <w:r>
        <w:t>Versatile and highly efficient</w:t>
      </w:r>
    </w:p>
    <w:p w14:paraId="335091E3" w14:textId="6C95F52F" w:rsidR="00892C76" w:rsidRDefault="00892C76" w:rsidP="007F0FD5">
      <w:pPr>
        <w:spacing w:line="360" w:lineRule="auto"/>
        <w:ind w:right="546"/>
        <w:rPr>
          <w:rFonts w:ascii="Arial" w:hAnsi="Arial" w:cs="Arial"/>
          <w:sz w:val="22"/>
          <w:szCs w:val="22"/>
        </w:rPr>
      </w:pPr>
      <w:r>
        <w:rPr>
          <w:rFonts w:ascii="Arial" w:hAnsi="Arial"/>
          <w:sz w:val="22"/>
        </w:rPr>
        <w:t xml:space="preserve">With a wide choice of light distributions, </w:t>
      </w:r>
      <w:hyperlink r:id="rId12" w:history="1">
        <w:proofErr w:type="spellStart"/>
        <w:r w:rsidRPr="00F71A79">
          <w:rPr>
            <w:rStyle w:val="Hyperlink"/>
            <w:rFonts w:ascii="Arial" w:hAnsi="Arial"/>
            <w:sz w:val="22"/>
          </w:rPr>
          <w:t>Compar</w:t>
        </w:r>
        <w:proofErr w:type="spellEnd"/>
        <w:r w:rsidRPr="00F71A79">
          <w:rPr>
            <w:rStyle w:val="Hyperlink"/>
            <w:rFonts w:ascii="Arial" w:hAnsi="Arial"/>
            <w:sz w:val="22"/>
          </w:rPr>
          <w:t xml:space="preserve"> linear track downlights</w:t>
        </w:r>
      </w:hyperlink>
      <w:r>
        <w:rPr>
          <w:rFonts w:ascii="Arial" w:hAnsi="Arial"/>
          <w:sz w:val="22"/>
        </w:rPr>
        <w:t xml:space="preserve"> cover a broad range of applications in offices, administrative buildings and public buildings, wherever track is planned or already installed. They span everything from efficient ambient lighting with wide luminaire spacing to ergonomic workplace lighting with UGR&lt;19. The narrower light distributions – spot, flood and oval flood – use high-power LEDs. For the </w:t>
      </w:r>
      <w:r>
        <w:rPr>
          <w:rFonts w:ascii="Arial" w:hAnsi="Arial"/>
          <w:sz w:val="22"/>
        </w:rPr>
        <w:lastRenderedPageBreak/>
        <w:t>wider light distributions – wide flood, extra wide flood and oval wide flood – ERCO now uses COB LEDs in two output levels, achieving an exceptionally high efficacy of up to 130 lm/W. This</w:t>
      </w:r>
      <w:r w:rsidR="007F0FD5">
        <w:rPr>
          <w:rFonts w:ascii="Arial" w:hAnsi="Arial"/>
          <w:sz w:val="22"/>
        </w:rPr>
        <w:t> </w:t>
      </w:r>
      <w:r>
        <w:rPr>
          <w:rFonts w:ascii="Arial" w:hAnsi="Arial"/>
          <w:sz w:val="22"/>
        </w:rPr>
        <w:t xml:space="preserve">efficient combination of wide luminaire spacing and low energy consumption makes lighting concepts highly cost-effective both to install and to operate. </w:t>
      </w:r>
    </w:p>
    <w:p w14:paraId="61AA604E" w14:textId="77777777" w:rsidR="00892C76" w:rsidRDefault="00892C76" w:rsidP="007A7FA9">
      <w:pPr>
        <w:spacing w:line="360" w:lineRule="auto"/>
        <w:rPr>
          <w:rFonts w:ascii="Arial" w:hAnsi="Arial" w:cs="Arial"/>
          <w:sz w:val="22"/>
          <w:szCs w:val="22"/>
        </w:rPr>
      </w:pPr>
    </w:p>
    <w:p w14:paraId="00454B1F" w14:textId="69D49F29" w:rsidR="00277FDB" w:rsidRPr="00F71A79" w:rsidRDefault="00014E9E" w:rsidP="007A7FA9">
      <w:pPr>
        <w:spacing w:line="360" w:lineRule="auto"/>
        <w:rPr>
          <w:rFonts w:ascii="Arial" w:hAnsi="Arial" w:cs="Arial"/>
          <w:b/>
          <w:bCs/>
          <w:sz w:val="22"/>
          <w:szCs w:val="22"/>
        </w:rPr>
      </w:pPr>
      <w:r>
        <w:rPr>
          <w:rFonts w:ascii="Arial" w:hAnsi="Arial"/>
          <w:b/>
          <w:sz w:val="22"/>
        </w:rPr>
        <w:t>Dimmable - wireless or via DALI</w:t>
      </w:r>
    </w:p>
    <w:p w14:paraId="09003A3C" w14:textId="5BCBA4F1" w:rsidR="00277FDB" w:rsidRDefault="00277FDB" w:rsidP="007F0FD5">
      <w:pPr>
        <w:spacing w:line="360" w:lineRule="auto"/>
        <w:ind w:right="519"/>
        <w:rPr>
          <w:rFonts w:ascii="Arial" w:hAnsi="Arial" w:cs="Arial"/>
          <w:sz w:val="22"/>
          <w:szCs w:val="22"/>
        </w:rPr>
      </w:pPr>
      <w:r>
        <w:rPr>
          <w:rFonts w:ascii="Arial" w:hAnsi="Arial"/>
          <w:sz w:val="22"/>
        </w:rPr>
        <w:t xml:space="preserve">The consistent appearance and the clear logic across light distributions, output levels and light colours make it a natural choice to combine </w:t>
      </w:r>
      <w:hyperlink r:id="rId13" w:history="1">
        <w:r w:rsidRPr="00F71A79">
          <w:rPr>
            <w:rStyle w:val="Hyperlink"/>
            <w:rFonts w:ascii="Arial" w:hAnsi="Arial"/>
            <w:sz w:val="22"/>
          </w:rPr>
          <w:t xml:space="preserve">linear </w:t>
        </w:r>
        <w:proofErr w:type="spellStart"/>
        <w:r w:rsidRPr="00F71A79">
          <w:rPr>
            <w:rStyle w:val="Hyperlink"/>
            <w:rFonts w:ascii="Arial" w:hAnsi="Arial"/>
            <w:sz w:val="22"/>
          </w:rPr>
          <w:t>Compar</w:t>
        </w:r>
        <w:proofErr w:type="spellEnd"/>
        <w:r w:rsidRPr="00F71A79">
          <w:rPr>
            <w:rStyle w:val="Hyperlink"/>
            <w:rFonts w:ascii="Arial" w:hAnsi="Arial"/>
            <w:sz w:val="22"/>
          </w:rPr>
          <w:t xml:space="preserve"> track downlights</w:t>
        </w:r>
      </w:hyperlink>
      <w:r>
        <w:rPr>
          <w:rFonts w:ascii="Arial" w:hAnsi="Arial"/>
          <w:sz w:val="22"/>
        </w:rPr>
        <w:t xml:space="preserve"> with </w:t>
      </w:r>
      <w:hyperlink r:id="rId14" w:history="1">
        <w:r w:rsidRPr="00F71A79">
          <w:rPr>
            <w:rStyle w:val="Hyperlink"/>
            <w:rFonts w:ascii="Arial" w:hAnsi="Arial"/>
            <w:sz w:val="22"/>
          </w:rPr>
          <w:t xml:space="preserve">linear </w:t>
        </w:r>
        <w:proofErr w:type="spellStart"/>
        <w:r w:rsidRPr="00F71A79">
          <w:rPr>
            <w:rStyle w:val="Hyperlink"/>
            <w:rFonts w:ascii="Arial" w:hAnsi="Arial"/>
            <w:sz w:val="22"/>
          </w:rPr>
          <w:t>Compar</w:t>
        </w:r>
        <w:proofErr w:type="spellEnd"/>
        <w:r w:rsidRPr="00F71A79">
          <w:rPr>
            <w:rStyle w:val="Hyperlink"/>
            <w:rFonts w:ascii="Arial" w:hAnsi="Arial"/>
            <w:sz w:val="22"/>
          </w:rPr>
          <w:t xml:space="preserve"> recessed luminaires</w:t>
        </w:r>
      </w:hyperlink>
      <w:r>
        <w:rPr>
          <w:rFonts w:ascii="Arial" w:hAnsi="Arial"/>
          <w:sz w:val="22"/>
        </w:rPr>
        <w:t xml:space="preserve"> within a project. The track downlights connect via an adapter to the ERCO 3-phase track and, in the DALI version, to the DALI track; they can also be connected to the relevant singlets. As an alternative to DALI, </w:t>
      </w:r>
      <w:proofErr w:type="spellStart"/>
      <w:r>
        <w:rPr>
          <w:rFonts w:ascii="Arial" w:hAnsi="Arial"/>
          <w:sz w:val="22"/>
        </w:rPr>
        <w:t>Compar</w:t>
      </w:r>
      <w:proofErr w:type="spellEnd"/>
      <w:r>
        <w:rPr>
          <w:rFonts w:ascii="Arial" w:hAnsi="Arial"/>
          <w:sz w:val="22"/>
        </w:rPr>
        <w:t xml:space="preserve"> linear track downlights are also available with wireless</w:t>
      </w:r>
      <w:r w:rsidR="007F0FD5">
        <w:rPr>
          <w:rFonts w:ascii="Arial" w:hAnsi="Arial"/>
          <w:sz w:val="22"/>
        </w:rPr>
        <w:t> </w:t>
      </w:r>
      <w:r>
        <w:rPr>
          <w:rFonts w:ascii="Arial" w:hAnsi="Arial"/>
          <w:sz w:val="22"/>
        </w:rPr>
        <w:t xml:space="preserve">dimming via </w:t>
      </w:r>
      <w:proofErr w:type="spellStart"/>
      <w:r>
        <w:rPr>
          <w:rFonts w:ascii="Arial" w:hAnsi="Arial"/>
          <w:sz w:val="22"/>
        </w:rPr>
        <w:t>Casambi</w:t>
      </w:r>
      <w:proofErr w:type="spellEnd"/>
      <w:r>
        <w:rPr>
          <w:rFonts w:ascii="Arial" w:hAnsi="Arial"/>
          <w:sz w:val="22"/>
        </w:rPr>
        <w:t xml:space="preserve">, or with dimming directly on the luminaire. </w:t>
      </w:r>
    </w:p>
    <w:p w14:paraId="2BCB2B47" w14:textId="77777777" w:rsidR="00277FDB" w:rsidRDefault="00277FDB" w:rsidP="007A7FA9">
      <w:pPr>
        <w:spacing w:line="360" w:lineRule="auto"/>
        <w:rPr>
          <w:rFonts w:ascii="Arial" w:hAnsi="Arial" w:cs="Arial"/>
          <w:sz w:val="22"/>
          <w:szCs w:val="22"/>
        </w:rPr>
      </w:pPr>
    </w:p>
    <w:p w14:paraId="7F4CEA95" w14:textId="7A6F5D68" w:rsidR="00014E9E" w:rsidRPr="00F71A79" w:rsidRDefault="00014E9E" w:rsidP="007A7FA9">
      <w:pPr>
        <w:spacing w:line="360" w:lineRule="auto"/>
        <w:rPr>
          <w:rFonts w:ascii="Arial" w:hAnsi="Arial" w:cs="Arial"/>
          <w:b/>
          <w:bCs/>
          <w:sz w:val="22"/>
          <w:szCs w:val="22"/>
        </w:rPr>
      </w:pPr>
      <w:r>
        <w:rPr>
          <w:rFonts w:ascii="Arial" w:hAnsi="Arial"/>
          <w:b/>
          <w:sz w:val="22"/>
        </w:rPr>
        <w:t>Durable and customised</w:t>
      </w:r>
    </w:p>
    <w:p w14:paraId="19FD1F61" w14:textId="08D2B792" w:rsidR="00D67FCD" w:rsidRPr="00E06660" w:rsidRDefault="00014E9E" w:rsidP="00F71A79">
      <w:pPr>
        <w:spacing w:line="360" w:lineRule="auto"/>
        <w:ind w:right="654"/>
        <w:rPr>
          <w:rStyle w:val="Ohne"/>
          <w:b/>
          <w:bCs/>
        </w:rPr>
      </w:pPr>
      <w:r>
        <w:rPr>
          <w:rFonts w:ascii="Arial" w:hAnsi="Arial"/>
          <w:sz w:val="22"/>
        </w:rPr>
        <w:t xml:space="preserve">In addition to design, lighting technology and visual comfort, the new </w:t>
      </w:r>
      <w:proofErr w:type="spellStart"/>
      <w:r>
        <w:rPr>
          <w:rFonts w:ascii="Arial" w:hAnsi="Arial"/>
          <w:sz w:val="22"/>
        </w:rPr>
        <w:t>Compar</w:t>
      </w:r>
      <w:proofErr w:type="spellEnd"/>
      <w:r>
        <w:rPr>
          <w:rFonts w:ascii="Arial" w:hAnsi="Arial"/>
          <w:sz w:val="22"/>
        </w:rPr>
        <w:t xml:space="preserve"> linear track downlights also impress in terms of sustainability and longevity. As with all new developments by the manufacturer, this</w:t>
      </w:r>
      <w:r w:rsidR="007F0FD5">
        <w:rPr>
          <w:rFonts w:ascii="Arial" w:hAnsi="Arial"/>
          <w:sz w:val="22"/>
        </w:rPr>
        <w:t> </w:t>
      </w:r>
      <w:r>
        <w:rPr>
          <w:rFonts w:ascii="Arial" w:hAnsi="Arial"/>
          <w:sz w:val="22"/>
        </w:rPr>
        <w:t>luminaire category is designed for a</w:t>
      </w:r>
      <w:r w:rsidR="007F0FD5">
        <w:rPr>
          <w:rFonts w:ascii="Arial" w:hAnsi="Arial"/>
          <w:sz w:val="22"/>
        </w:rPr>
        <w:t> </w:t>
      </w:r>
      <w:r>
        <w:rPr>
          <w:rFonts w:ascii="Arial" w:hAnsi="Arial"/>
          <w:sz w:val="22"/>
        </w:rPr>
        <w:t>service life of at least 20 years. Key components such as lenses, LED modules and driver electronics are developed and manufactured by ERCO in-house. Flexible production at the Lüdenscheid site also makes it possible to meet project-specific requirements via the “</w:t>
      </w:r>
      <w:hyperlink r:id="rId15" w:history="1">
        <w:r w:rsidRPr="00F71A79">
          <w:rPr>
            <w:rStyle w:val="Hyperlink"/>
            <w:rFonts w:ascii="Arial" w:hAnsi="Arial"/>
            <w:sz w:val="22"/>
          </w:rPr>
          <w:t>ERCO individual</w:t>
        </w:r>
      </w:hyperlink>
      <w:r>
        <w:rPr>
          <w:rFonts w:ascii="Arial" w:hAnsi="Arial"/>
          <w:sz w:val="22"/>
        </w:rPr>
        <w:t xml:space="preserve">” service: For </w:t>
      </w:r>
      <w:proofErr w:type="spellStart"/>
      <w:r>
        <w:rPr>
          <w:rFonts w:ascii="Arial" w:hAnsi="Arial"/>
          <w:sz w:val="22"/>
        </w:rPr>
        <w:t>Compar</w:t>
      </w:r>
      <w:proofErr w:type="spellEnd"/>
      <w:r>
        <w:rPr>
          <w:rFonts w:ascii="Arial" w:hAnsi="Arial"/>
          <w:sz w:val="22"/>
        </w:rPr>
        <w:t xml:space="preserve"> linear track downlights, options range from custom colours for housings and anti-glare louvres to OEM track adapters and the integration of </w:t>
      </w:r>
      <w:proofErr w:type="spellStart"/>
      <w:r>
        <w:rPr>
          <w:rFonts w:ascii="Arial" w:hAnsi="Arial"/>
          <w:sz w:val="22"/>
        </w:rPr>
        <w:t>wallwasher</w:t>
      </w:r>
      <w:proofErr w:type="spellEnd"/>
      <w:r>
        <w:rPr>
          <w:rFonts w:ascii="Arial" w:hAnsi="Arial"/>
          <w:sz w:val="22"/>
        </w:rPr>
        <w:t xml:space="preserve"> lighting technology from the </w:t>
      </w:r>
      <w:proofErr w:type="spellStart"/>
      <w:r>
        <w:rPr>
          <w:rFonts w:ascii="Arial" w:hAnsi="Arial"/>
          <w:sz w:val="22"/>
        </w:rPr>
        <w:t>Compar</w:t>
      </w:r>
      <w:proofErr w:type="spellEnd"/>
      <w:r>
        <w:rPr>
          <w:rFonts w:ascii="Arial" w:hAnsi="Arial"/>
          <w:sz w:val="22"/>
        </w:rPr>
        <w:t xml:space="preserve"> programme.</w:t>
      </w:r>
    </w:p>
    <w:p w14:paraId="6778A272" w14:textId="77777777" w:rsidR="00D67FCD" w:rsidRPr="00E06660" w:rsidRDefault="00D67FCD" w:rsidP="00E3228C">
      <w:pPr>
        <w:pStyle w:val="ERCOText"/>
        <w:outlineLvl w:val="0"/>
        <w:rPr>
          <w:rStyle w:val="Ohne"/>
          <w:b/>
          <w:bCs/>
        </w:rPr>
      </w:pPr>
    </w:p>
    <w:p w14:paraId="121D9026" w14:textId="77777777" w:rsidR="00D67FCD" w:rsidRPr="00E06660" w:rsidRDefault="00D67FCD" w:rsidP="00E3228C">
      <w:pPr>
        <w:pStyle w:val="ERCOText"/>
        <w:outlineLvl w:val="0"/>
        <w:rPr>
          <w:rStyle w:val="Ohne"/>
          <w:b/>
          <w:bCs/>
        </w:rPr>
      </w:pPr>
    </w:p>
    <w:p w14:paraId="03F44F62" w14:textId="54760E46" w:rsidR="00F71A79" w:rsidRDefault="003D7293" w:rsidP="00F71A79">
      <w:pPr>
        <w:pStyle w:val="ERCOberschrift"/>
      </w:pPr>
      <w:r>
        <w:lastRenderedPageBreak/>
        <w:t>More on</w:t>
      </w:r>
      <w:r w:rsidR="00F71A79" w:rsidRPr="00CD5BFE">
        <w:t xml:space="preserve"> </w:t>
      </w:r>
      <w:proofErr w:type="spellStart"/>
      <w:r w:rsidR="00F71A79">
        <w:t>Compar</w:t>
      </w:r>
      <w:proofErr w:type="spellEnd"/>
      <w:r w:rsidR="00F71A79">
        <w:t xml:space="preserve"> </w:t>
      </w:r>
      <w:r>
        <w:t>L</w:t>
      </w:r>
      <w:r w:rsidR="00F71A79">
        <w:t xml:space="preserve">inear </w:t>
      </w:r>
      <w:r>
        <w:t>Track</w:t>
      </w:r>
      <w:r w:rsidR="00F71A79">
        <w:t xml:space="preserve"> Downlights</w:t>
      </w:r>
      <w:r w:rsidR="00F71A79" w:rsidRPr="00CD5BFE">
        <w:t>:</w:t>
      </w:r>
    </w:p>
    <w:p w14:paraId="4E9619D3" w14:textId="17115B35" w:rsidR="00F71A79" w:rsidRPr="00334EF8" w:rsidRDefault="003D7293" w:rsidP="00F71A79">
      <w:pPr>
        <w:pStyle w:val="ERCOberschrift"/>
        <w:rPr>
          <w:rStyle w:val="Ohne"/>
        </w:rPr>
      </w:pPr>
      <w:hyperlink r:id="rId16" w:history="1">
        <w:r>
          <w:rPr>
            <w:rStyle w:val="Hyperlink"/>
          </w:rPr>
          <w:t>https://www.erco.com/press/8107/en</w:t>
        </w:r>
      </w:hyperlink>
    </w:p>
    <w:p w14:paraId="6F698878" w14:textId="040CE5C3" w:rsidR="00F71A79" w:rsidRPr="00E06660" w:rsidRDefault="003D7293" w:rsidP="00F71A79">
      <w:pPr>
        <w:pStyle w:val="ERCOText"/>
        <w:outlineLvl w:val="0"/>
        <w:rPr>
          <w:rStyle w:val="Ohne"/>
          <w:b/>
          <w:bCs/>
        </w:rPr>
      </w:pPr>
      <w:r>
        <w:rPr>
          <w:b/>
          <w:bCs/>
          <w:noProof/>
        </w:rPr>
        <w:drawing>
          <wp:inline distT="0" distB="0" distL="0" distR="0" wp14:anchorId="741D7EBB" wp14:editId="2284A7E2">
            <wp:extent cx="855133" cy="855133"/>
            <wp:effectExtent l="0" t="0" r="0" b="0"/>
            <wp:docPr id="12470551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5513" name="Grafik 124705513"/>
                    <pic:cNvPicPr/>
                  </pic:nvPicPr>
                  <pic:blipFill>
                    <a:blip r:embed="rId17" cstate="screen">
                      <a:extLst>
                        <a:ext uri="{28A0092B-C50C-407E-A947-70E740481C1C}">
                          <a14:useLocalDpi xmlns:a14="http://schemas.microsoft.com/office/drawing/2010/main"/>
                        </a:ext>
                      </a:extLst>
                    </a:blip>
                    <a:stretch>
                      <a:fillRect/>
                    </a:stretch>
                  </pic:blipFill>
                  <pic:spPr>
                    <a:xfrm>
                      <a:off x="0" y="0"/>
                      <a:ext cx="866521" cy="866521"/>
                    </a:xfrm>
                    <a:prstGeom prst="rect">
                      <a:avLst/>
                    </a:prstGeom>
                  </pic:spPr>
                </pic:pic>
              </a:graphicData>
            </a:graphic>
          </wp:inline>
        </w:drawing>
      </w:r>
    </w:p>
    <w:p w14:paraId="636B467C" w14:textId="77777777" w:rsidR="00787FCD" w:rsidRPr="003742AC" w:rsidRDefault="00787FCD" w:rsidP="00787FCD">
      <w:pPr>
        <w:pStyle w:val="ERCOText"/>
        <w:outlineLvl w:val="0"/>
        <w:rPr>
          <w:color w:val="FF0000"/>
        </w:rPr>
      </w:pPr>
      <w:r w:rsidRPr="00E83987">
        <w:rPr>
          <w:rStyle w:val="s21"/>
          <w:b/>
          <w:bCs/>
          <w:color w:val="FF0000"/>
        </w:rPr>
        <w:t>Note to the editor:</w:t>
      </w:r>
      <w:r w:rsidRPr="00E83987">
        <w:rPr>
          <w:color w:val="FF0000"/>
        </w:rPr>
        <w:br/>
      </w:r>
      <w:r w:rsidRPr="00E83987">
        <w:rPr>
          <w:rStyle w:val="s22"/>
          <w:color w:val="FF0000"/>
        </w:rPr>
        <w:t>Please use these links. Your readership will benefit from a continuous user journey and further content on this press release. The links remain permanently active</w:t>
      </w:r>
      <w:r>
        <w:rPr>
          <w:rStyle w:val="s22"/>
          <w:color w:val="FF0000"/>
        </w:rPr>
        <w:t>.</w:t>
      </w:r>
    </w:p>
    <w:p w14:paraId="328AA3F4" w14:textId="77777777" w:rsidR="00F71A79" w:rsidRDefault="00F71A79" w:rsidP="00F71A79">
      <w:pPr>
        <w:spacing w:line="360" w:lineRule="auto"/>
        <w:rPr>
          <w:rFonts w:ascii="Arial" w:hAnsi="Arial"/>
          <w:b/>
          <w:sz w:val="22"/>
        </w:rPr>
      </w:pPr>
    </w:p>
    <w:p w14:paraId="76285290" w14:textId="77777777" w:rsidR="00F71A79" w:rsidRDefault="00F71A79" w:rsidP="00F71A79">
      <w:pPr>
        <w:spacing w:line="360" w:lineRule="auto"/>
        <w:rPr>
          <w:rFonts w:ascii="Arial" w:hAnsi="Arial"/>
          <w:b/>
          <w:sz w:val="22"/>
        </w:rPr>
      </w:pPr>
    </w:p>
    <w:p w14:paraId="35292798" w14:textId="0BC09532" w:rsidR="00D67FCD" w:rsidRPr="00F71A79" w:rsidRDefault="00D67FCD" w:rsidP="00F71A79">
      <w:pPr>
        <w:spacing w:line="360" w:lineRule="auto"/>
        <w:rPr>
          <w:rFonts w:ascii="Arial" w:hAnsi="Arial"/>
          <w:b/>
          <w:sz w:val="22"/>
        </w:rPr>
      </w:pPr>
      <w:r w:rsidRPr="00F71A79">
        <w:rPr>
          <w:rFonts w:ascii="Arial" w:hAnsi="Arial"/>
          <w:b/>
          <w:sz w:val="22"/>
        </w:rPr>
        <w:t>Technical features</w:t>
      </w:r>
    </w:p>
    <w:p w14:paraId="784375A7" w14:textId="7956623F" w:rsidR="00D67FCD" w:rsidRPr="00787FCD" w:rsidRDefault="002C4485" w:rsidP="00F71A79">
      <w:pPr>
        <w:spacing w:line="360" w:lineRule="auto"/>
        <w:rPr>
          <w:rFonts w:ascii="Arial" w:hAnsi="Arial" w:cs="Arial"/>
          <w:bCs/>
          <w:sz w:val="22"/>
        </w:rPr>
      </w:pPr>
      <w:r w:rsidRPr="00787FCD">
        <w:rPr>
          <w:rFonts w:ascii="Arial" w:hAnsi="Arial" w:cs="Arial"/>
          <w:bCs/>
          <w:sz w:val="22"/>
        </w:rPr>
        <w:t>ERCO lens system</w:t>
      </w:r>
      <w:r w:rsidR="00D45D67">
        <w:rPr>
          <w:rFonts w:ascii="Arial" w:hAnsi="Arial" w:cs="Arial"/>
          <w:bCs/>
          <w:sz w:val="22"/>
        </w:rPr>
        <w:t>:</w:t>
      </w:r>
      <w:r w:rsidR="00D45D67">
        <w:rPr>
          <w:rFonts w:ascii="Arial" w:hAnsi="Arial" w:cs="Arial"/>
          <w:bCs/>
          <w:sz w:val="22"/>
        </w:rPr>
        <w:tab/>
      </w:r>
      <w:r w:rsidRPr="00787FCD">
        <w:rPr>
          <w:rFonts w:ascii="Arial" w:hAnsi="Arial" w:cs="Arial"/>
          <w:bCs/>
          <w:sz w:val="22"/>
        </w:rPr>
        <w:t>made of optical polymer</w:t>
      </w:r>
    </w:p>
    <w:p w14:paraId="35D14078" w14:textId="77777777" w:rsidR="00787FCD" w:rsidRPr="00787FCD" w:rsidRDefault="00D67FCD" w:rsidP="00F71A79">
      <w:pPr>
        <w:spacing w:line="360" w:lineRule="auto"/>
        <w:rPr>
          <w:rFonts w:ascii="Arial" w:hAnsi="Arial" w:cs="Arial"/>
          <w:bCs/>
          <w:sz w:val="22"/>
        </w:rPr>
      </w:pPr>
      <w:r w:rsidRPr="00787FCD">
        <w:rPr>
          <w:rFonts w:ascii="Arial" w:hAnsi="Arial" w:cs="Arial"/>
          <w:bCs/>
          <w:sz w:val="22"/>
        </w:rPr>
        <w:t xml:space="preserve">Light distributions: </w:t>
      </w:r>
      <w:r w:rsidR="00787FCD" w:rsidRPr="00787FCD">
        <w:rPr>
          <w:rFonts w:ascii="Arial" w:hAnsi="Arial" w:cs="Arial"/>
          <w:bCs/>
          <w:sz w:val="22"/>
        </w:rPr>
        <w:tab/>
      </w:r>
      <w:r w:rsidRPr="00787FCD">
        <w:rPr>
          <w:rFonts w:ascii="Arial" w:hAnsi="Arial" w:cs="Arial"/>
          <w:bCs/>
          <w:sz w:val="22"/>
        </w:rPr>
        <w:t xml:space="preserve">spot, </w:t>
      </w:r>
    </w:p>
    <w:p w14:paraId="578BE25D" w14:textId="77777777" w:rsidR="00787FCD" w:rsidRPr="00787FCD" w:rsidRDefault="00D67FCD" w:rsidP="00787FCD">
      <w:pPr>
        <w:spacing w:line="360" w:lineRule="auto"/>
        <w:ind w:left="1418" w:firstLine="709"/>
        <w:rPr>
          <w:rFonts w:ascii="Arial" w:hAnsi="Arial" w:cs="Arial"/>
          <w:bCs/>
          <w:sz w:val="22"/>
        </w:rPr>
      </w:pPr>
      <w:r w:rsidRPr="00787FCD">
        <w:rPr>
          <w:rFonts w:ascii="Arial" w:hAnsi="Arial" w:cs="Arial"/>
          <w:bCs/>
          <w:sz w:val="22"/>
        </w:rPr>
        <w:t xml:space="preserve">flood, </w:t>
      </w:r>
    </w:p>
    <w:p w14:paraId="3ABAEA6F" w14:textId="54DE2605" w:rsidR="00787FCD" w:rsidRPr="00787FCD" w:rsidRDefault="00D67FCD" w:rsidP="00787FCD">
      <w:pPr>
        <w:spacing w:line="360" w:lineRule="auto"/>
        <w:ind w:left="1418" w:firstLine="709"/>
        <w:rPr>
          <w:rFonts w:ascii="Arial" w:hAnsi="Arial" w:cs="Arial"/>
          <w:sz w:val="22"/>
        </w:rPr>
      </w:pPr>
      <w:r w:rsidRPr="00787FCD">
        <w:rPr>
          <w:rFonts w:ascii="Arial" w:hAnsi="Arial" w:cs="Arial"/>
          <w:bCs/>
          <w:sz w:val="22"/>
        </w:rPr>
        <w:t>oval flood (high</w:t>
      </w:r>
      <w:r w:rsidRPr="00787FCD">
        <w:rPr>
          <w:rFonts w:ascii="Arial" w:hAnsi="Arial" w:cs="Arial"/>
          <w:sz w:val="22"/>
        </w:rPr>
        <w:t>-power LEDs)</w:t>
      </w:r>
      <w:r w:rsidR="00787FCD" w:rsidRPr="00787FCD">
        <w:rPr>
          <w:rFonts w:ascii="Arial" w:hAnsi="Arial" w:cs="Arial"/>
          <w:sz w:val="22"/>
        </w:rPr>
        <w:t>,</w:t>
      </w:r>
    </w:p>
    <w:p w14:paraId="710FF7AB" w14:textId="77777777" w:rsidR="00787FCD" w:rsidRPr="00787FCD" w:rsidRDefault="00D67FCD" w:rsidP="00787FCD">
      <w:pPr>
        <w:spacing w:line="360" w:lineRule="auto"/>
        <w:ind w:left="1418" w:firstLine="709"/>
        <w:rPr>
          <w:rFonts w:ascii="Arial" w:hAnsi="Arial" w:cs="Arial"/>
          <w:sz w:val="22"/>
        </w:rPr>
      </w:pPr>
      <w:r w:rsidRPr="00787FCD">
        <w:rPr>
          <w:rFonts w:ascii="Arial" w:hAnsi="Arial" w:cs="Arial"/>
          <w:sz w:val="22"/>
        </w:rPr>
        <w:t xml:space="preserve">wide flood, </w:t>
      </w:r>
    </w:p>
    <w:p w14:paraId="41844D87" w14:textId="77777777" w:rsidR="00787FCD" w:rsidRPr="00787FCD" w:rsidRDefault="00D67FCD" w:rsidP="00787FCD">
      <w:pPr>
        <w:spacing w:line="360" w:lineRule="auto"/>
        <w:ind w:left="1418" w:firstLine="709"/>
        <w:rPr>
          <w:rFonts w:ascii="Arial" w:hAnsi="Arial" w:cs="Arial"/>
          <w:sz w:val="22"/>
        </w:rPr>
      </w:pPr>
      <w:r w:rsidRPr="00787FCD">
        <w:rPr>
          <w:rFonts w:ascii="Arial" w:hAnsi="Arial" w:cs="Arial"/>
          <w:sz w:val="22"/>
        </w:rPr>
        <w:t xml:space="preserve">extra wide flood, </w:t>
      </w:r>
    </w:p>
    <w:p w14:paraId="22AD4296" w14:textId="36BB10E7" w:rsidR="00D67FCD" w:rsidRPr="00787FCD" w:rsidRDefault="00D67FCD" w:rsidP="00787FCD">
      <w:pPr>
        <w:spacing w:line="360" w:lineRule="auto"/>
        <w:ind w:left="1418" w:firstLine="709"/>
        <w:rPr>
          <w:rFonts w:ascii="Arial" w:hAnsi="Arial" w:cs="Arial"/>
          <w:sz w:val="22"/>
          <w:szCs w:val="22"/>
        </w:rPr>
      </w:pPr>
      <w:r w:rsidRPr="00787FCD">
        <w:rPr>
          <w:rFonts w:ascii="Arial" w:hAnsi="Arial" w:cs="Arial"/>
          <w:sz w:val="22"/>
        </w:rPr>
        <w:t>oval wide flood (COB LEDs)</w:t>
      </w:r>
    </w:p>
    <w:p w14:paraId="6BE04975" w14:textId="1F40373A" w:rsidR="00D67FCD" w:rsidRPr="00787FCD" w:rsidRDefault="00D67FCD" w:rsidP="00D67FCD">
      <w:pPr>
        <w:pStyle w:val="ERCOInfos"/>
        <w:rPr>
          <w:sz w:val="22"/>
          <w:szCs w:val="22"/>
        </w:rPr>
      </w:pPr>
      <w:r w:rsidRPr="00787FCD">
        <w:rPr>
          <w:sz w:val="22"/>
        </w:rPr>
        <w:t xml:space="preserve">ERCO LED module: </w:t>
      </w:r>
      <w:r w:rsidR="00787FCD">
        <w:rPr>
          <w:sz w:val="22"/>
        </w:rPr>
        <w:tab/>
      </w:r>
      <w:r w:rsidRPr="00787FCD">
        <w:rPr>
          <w:sz w:val="22"/>
        </w:rPr>
        <w:t>high-power LEDs or chip-on-board LEDs</w:t>
      </w:r>
    </w:p>
    <w:p w14:paraId="166F0CF6" w14:textId="1D96A390" w:rsidR="00D67FCD" w:rsidRPr="00787FCD" w:rsidRDefault="00D67FCD" w:rsidP="00787FCD">
      <w:pPr>
        <w:pStyle w:val="ERCOText"/>
        <w:ind w:left="2120" w:hanging="2120"/>
        <w:rPr>
          <w:bCs/>
        </w:rPr>
      </w:pPr>
      <w:r w:rsidRPr="00787FCD">
        <w:t xml:space="preserve">Light colours: </w:t>
      </w:r>
      <w:r w:rsidR="00787FCD">
        <w:tab/>
      </w:r>
      <w:r w:rsidR="00787FCD">
        <w:tab/>
      </w:r>
      <w:r w:rsidRPr="00787FCD">
        <w:t xml:space="preserve">2700K CRI 92, 3000K CRI 92, 3500K CRI 92, </w:t>
      </w:r>
      <w:r w:rsidR="007F0FD5" w:rsidRPr="00787FCD">
        <w:br/>
      </w:r>
      <w:r w:rsidRPr="00787FCD">
        <w:t>4000K CRI 92</w:t>
      </w:r>
    </w:p>
    <w:p w14:paraId="3D50EBCB" w14:textId="2EA7FD0F" w:rsidR="00D67FCD" w:rsidRPr="00787FCD" w:rsidRDefault="00D67FCD" w:rsidP="00D67FCD">
      <w:pPr>
        <w:pStyle w:val="ERCOInfos"/>
        <w:rPr>
          <w:sz w:val="22"/>
          <w:szCs w:val="22"/>
        </w:rPr>
      </w:pPr>
      <w:r w:rsidRPr="00787FCD">
        <w:rPr>
          <w:sz w:val="22"/>
        </w:rPr>
        <w:t xml:space="preserve">Housing: </w:t>
      </w:r>
      <w:r w:rsidR="00787FCD">
        <w:rPr>
          <w:sz w:val="22"/>
        </w:rPr>
        <w:tab/>
      </w:r>
      <w:r w:rsidR="00787FCD">
        <w:rPr>
          <w:sz w:val="22"/>
        </w:rPr>
        <w:tab/>
        <w:t>c</w:t>
      </w:r>
      <w:r w:rsidRPr="00787FCD">
        <w:rPr>
          <w:sz w:val="22"/>
        </w:rPr>
        <w:t>ast aluminium; colour: black, white</w:t>
      </w:r>
    </w:p>
    <w:p w14:paraId="7E656738" w14:textId="153B421D" w:rsidR="004A0605" w:rsidRPr="00787FCD" w:rsidRDefault="00D67FCD" w:rsidP="00D67FCD">
      <w:pPr>
        <w:pStyle w:val="ERCOInfos"/>
        <w:rPr>
          <w:sz w:val="22"/>
          <w:szCs w:val="22"/>
        </w:rPr>
      </w:pPr>
      <w:r w:rsidRPr="00787FCD">
        <w:rPr>
          <w:sz w:val="22"/>
        </w:rPr>
        <w:t xml:space="preserve">Mounting: </w:t>
      </w:r>
      <w:r w:rsidR="00787FCD">
        <w:rPr>
          <w:sz w:val="22"/>
        </w:rPr>
        <w:tab/>
      </w:r>
      <w:r w:rsidR="00787FCD">
        <w:rPr>
          <w:sz w:val="22"/>
        </w:rPr>
        <w:tab/>
      </w:r>
      <w:r w:rsidRPr="00787FCD">
        <w:rPr>
          <w:sz w:val="22"/>
        </w:rPr>
        <w:t xml:space="preserve">ERCO track adapter, rotatable through 360° </w:t>
      </w:r>
    </w:p>
    <w:p w14:paraId="76B4A657" w14:textId="77777777" w:rsidR="00787FCD" w:rsidRDefault="00D67FCD" w:rsidP="00D67FCD">
      <w:pPr>
        <w:pStyle w:val="ERCOInfos"/>
        <w:rPr>
          <w:sz w:val="22"/>
        </w:rPr>
      </w:pPr>
      <w:r w:rsidRPr="00787FCD">
        <w:rPr>
          <w:sz w:val="22"/>
        </w:rPr>
        <w:t xml:space="preserve">Control gear: </w:t>
      </w:r>
      <w:r w:rsidR="00787FCD">
        <w:rPr>
          <w:sz w:val="22"/>
        </w:rPr>
        <w:tab/>
      </w:r>
      <w:r w:rsidR="00787FCD">
        <w:rPr>
          <w:sz w:val="22"/>
        </w:rPr>
        <w:tab/>
      </w:r>
      <w:proofErr w:type="spellStart"/>
      <w:r w:rsidRPr="00787FCD">
        <w:rPr>
          <w:sz w:val="22"/>
        </w:rPr>
        <w:t>Casambi</w:t>
      </w:r>
      <w:proofErr w:type="spellEnd"/>
      <w:r w:rsidRPr="00787FCD">
        <w:rPr>
          <w:sz w:val="22"/>
        </w:rPr>
        <w:t xml:space="preserve"> Bluetooth, On-board Dim, </w:t>
      </w:r>
    </w:p>
    <w:p w14:paraId="6933B3B9" w14:textId="3D18AD14" w:rsidR="0041037D" w:rsidRPr="00787FCD" w:rsidRDefault="00D67FCD" w:rsidP="00787FCD">
      <w:pPr>
        <w:pStyle w:val="ERCOInfos"/>
        <w:ind w:left="1418" w:firstLine="709"/>
        <w:rPr>
          <w:sz w:val="22"/>
          <w:szCs w:val="22"/>
        </w:rPr>
      </w:pPr>
      <w:r w:rsidRPr="00787FCD">
        <w:rPr>
          <w:sz w:val="22"/>
        </w:rPr>
        <w:t>DALI dimmable</w:t>
      </w:r>
    </w:p>
    <w:p w14:paraId="1C8B3D83" w14:textId="77777777" w:rsidR="00FE26C3" w:rsidRPr="00787FCD" w:rsidRDefault="00FE26C3" w:rsidP="00FE26C3">
      <w:pPr>
        <w:pStyle w:val="ERCOText"/>
        <w:outlineLvl w:val="0"/>
        <w:rPr>
          <w:b/>
        </w:rPr>
      </w:pPr>
    </w:p>
    <w:p w14:paraId="24C37C32" w14:textId="77777777" w:rsidR="00FE26C3" w:rsidRPr="00E06660" w:rsidRDefault="00FE26C3" w:rsidP="00FE26C3">
      <w:pPr>
        <w:pStyle w:val="ERCOText"/>
        <w:outlineLvl w:val="0"/>
        <w:rPr>
          <w:b/>
        </w:rPr>
      </w:pPr>
    </w:p>
    <w:p w14:paraId="6CF0E836" w14:textId="77777777" w:rsidR="00F71A79" w:rsidRDefault="00F71A79">
      <w:pPr>
        <w:rPr>
          <w:rFonts w:ascii="Arial" w:hAnsi="Arial" w:cs="Arial"/>
          <w:b/>
          <w:bCs/>
          <w:sz w:val="22"/>
          <w:szCs w:val="22"/>
        </w:rPr>
      </w:pPr>
      <w:r>
        <w:br w:type="page"/>
      </w:r>
    </w:p>
    <w:p w14:paraId="007DB310" w14:textId="069067F5" w:rsidR="009A2F4B" w:rsidRPr="00E06660" w:rsidRDefault="009A2F4B" w:rsidP="009A2F4B">
      <w:pPr>
        <w:pStyle w:val="ERCOberschrift"/>
      </w:pPr>
      <w:r>
        <w:lastRenderedPageBreak/>
        <w:t>Images</w:t>
      </w:r>
    </w:p>
    <w:p w14:paraId="0B1A0EB3" w14:textId="01B2AAF8" w:rsidR="00F71A79" w:rsidRPr="0071691E" w:rsidRDefault="00F71A79" w:rsidP="00E06660">
      <w:pPr>
        <w:rPr>
          <w:rFonts w:ascii="Arial" w:hAnsi="Arial" w:cs="Arial"/>
          <w:color w:val="000000" w:themeColor="text1"/>
          <w:sz w:val="20"/>
          <w:lang w:val="en-US"/>
        </w:rPr>
      </w:pPr>
      <w:bookmarkStart w:id="0" w:name="_Hlk90476712"/>
      <w:r>
        <w:rPr>
          <w:rFonts w:ascii="Arial" w:hAnsi="Arial" w:cs="Arial"/>
          <w:noProof/>
          <w:color w:val="000000" w:themeColor="text1"/>
          <w:sz w:val="18"/>
          <w:szCs w:val="18"/>
        </w:rPr>
        <w:drawing>
          <wp:inline distT="0" distB="0" distL="0" distR="0" wp14:anchorId="3E559993" wp14:editId="5FCEFB1E">
            <wp:extent cx="4289801" cy="1751965"/>
            <wp:effectExtent l="0" t="0" r="3175" b="635"/>
            <wp:docPr id="132194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41273" name="Grafik 1321941273"/>
                    <pic:cNvPicPr/>
                  </pic:nvPicPr>
                  <pic:blipFill rotWithShape="1">
                    <a:blip r:embed="rId18" cstate="screen">
                      <a:extLst>
                        <a:ext uri="{28A0092B-C50C-407E-A947-70E740481C1C}">
                          <a14:useLocalDpi xmlns:a14="http://schemas.microsoft.com/office/drawing/2010/main"/>
                        </a:ext>
                      </a:extLst>
                    </a:blip>
                    <a:srcRect/>
                    <a:stretch>
                      <a:fillRect/>
                    </a:stretch>
                  </pic:blipFill>
                  <pic:spPr bwMode="auto">
                    <a:xfrm>
                      <a:off x="0" y="0"/>
                      <a:ext cx="4291295" cy="1752575"/>
                    </a:xfrm>
                    <a:prstGeom prst="rect">
                      <a:avLst/>
                    </a:prstGeom>
                    <a:ln>
                      <a:noFill/>
                    </a:ln>
                    <a:extLst>
                      <a:ext uri="{53640926-AAD7-44D8-BBD7-CCE9431645EC}">
                        <a14:shadowObscured xmlns:a14="http://schemas.microsoft.com/office/drawing/2010/main"/>
                      </a:ext>
                    </a:extLst>
                  </pic:spPr>
                </pic:pic>
              </a:graphicData>
            </a:graphic>
          </wp:inline>
        </w:drawing>
      </w:r>
    </w:p>
    <w:p w14:paraId="0F784825" w14:textId="77777777" w:rsidR="00F71A79" w:rsidRDefault="00F71A79" w:rsidP="00F71A79">
      <w:pPr>
        <w:rPr>
          <w:rFonts w:ascii="Arial" w:hAnsi="Arial"/>
          <w:color w:val="000000" w:themeColor="text1"/>
          <w:sz w:val="18"/>
          <w:szCs w:val="18"/>
        </w:rPr>
      </w:pPr>
    </w:p>
    <w:p w14:paraId="50FABAAA" w14:textId="77777777" w:rsidR="0027622D" w:rsidRDefault="0027622D" w:rsidP="0027622D">
      <w:pPr>
        <w:rPr>
          <w:rFonts w:ascii="Arial" w:hAnsi="Arial" w:cs="Arial"/>
          <w:color w:val="000000" w:themeColor="text1"/>
          <w:sz w:val="18"/>
          <w:szCs w:val="18"/>
        </w:rPr>
      </w:pPr>
      <w:r w:rsidRPr="0027622D">
        <w:rPr>
          <w:rFonts w:ascii="Arial" w:hAnsi="Arial" w:cs="Arial"/>
          <w:sz w:val="18"/>
          <w:szCs w:val="18"/>
        </w:rPr>
        <w:t xml:space="preserve">© </w:t>
      </w:r>
      <w:r w:rsidRPr="0027622D">
        <w:rPr>
          <w:rFonts w:ascii="Arial" w:hAnsi="Arial" w:cs="Arial"/>
          <w:color w:val="000000" w:themeColor="text1"/>
          <w:sz w:val="18"/>
          <w:szCs w:val="18"/>
        </w:rPr>
        <w:t>ERCO GmbH</w:t>
      </w:r>
    </w:p>
    <w:p w14:paraId="71BECB12" w14:textId="77777777" w:rsidR="00E06660" w:rsidRDefault="00E06660" w:rsidP="00E06660">
      <w:pPr>
        <w:rPr>
          <w:rFonts w:ascii="Arial" w:hAnsi="Arial" w:cs="Arial"/>
          <w:color w:val="000000" w:themeColor="text1"/>
          <w:sz w:val="20"/>
          <w:lang w:val="en-US"/>
        </w:rPr>
      </w:pPr>
    </w:p>
    <w:p w14:paraId="1A0DC928" w14:textId="527481D5" w:rsidR="00F71A79" w:rsidRDefault="00F71A79" w:rsidP="005B6529">
      <w:pPr>
        <w:spacing w:line="360" w:lineRule="auto"/>
        <w:rPr>
          <w:rFonts w:ascii="Arial" w:hAnsi="Arial"/>
          <w:color w:val="000000" w:themeColor="text1"/>
          <w:sz w:val="22"/>
          <w:szCs w:val="22"/>
        </w:rPr>
      </w:pPr>
      <w:proofErr w:type="spellStart"/>
      <w:r w:rsidRPr="00F71A79">
        <w:rPr>
          <w:rFonts w:ascii="Arial" w:hAnsi="Arial"/>
          <w:color w:val="000000" w:themeColor="text1"/>
          <w:sz w:val="22"/>
          <w:szCs w:val="22"/>
        </w:rPr>
        <w:t>Compar</w:t>
      </w:r>
      <w:proofErr w:type="spellEnd"/>
      <w:r w:rsidRPr="00F71A79">
        <w:rPr>
          <w:rFonts w:ascii="Arial" w:hAnsi="Arial"/>
          <w:color w:val="000000" w:themeColor="text1"/>
          <w:sz w:val="22"/>
          <w:szCs w:val="22"/>
        </w:rPr>
        <w:t xml:space="preserve"> linear track downlights unite the precision, efficiency and visual comfort of </w:t>
      </w:r>
      <w:proofErr w:type="spellStart"/>
      <w:r w:rsidRPr="00F71A79">
        <w:rPr>
          <w:rFonts w:ascii="Arial" w:hAnsi="Arial"/>
          <w:color w:val="000000" w:themeColor="text1"/>
          <w:sz w:val="22"/>
          <w:szCs w:val="22"/>
        </w:rPr>
        <w:t>Compar</w:t>
      </w:r>
      <w:proofErr w:type="spellEnd"/>
      <w:r w:rsidRPr="00F71A79">
        <w:rPr>
          <w:rFonts w:ascii="Arial" w:hAnsi="Arial"/>
          <w:color w:val="000000" w:themeColor="text1"/>
          <w:sz w:val="22"/>
          <w:szCs w:val="22"/>
        </w:rPr>
        <w:t xml:space="preserve"> recessed ceiling luminaires with the flexibility of track systems</w:t>
      </w:r>
      <w:r>
        <w:rPr>
          <w:rFonts w:ascii="Arial" w:hAnsi="Arial"/>
          <w:color w:val="000000" w:themeColor="text1"/>
          <w:sz w:val="22"/>
          <w:szCs w:val="22"/>
        </w:rPr>
        <w:t>.</w:t>
      </w:r>
    </w:p>
    <w:p w14:paraId="60054844" w14:textId="77777777" w:rsidR="0027622D" w:rsidRDefault="0027622D" w:rsidP="00F71A79">
      <w:pPr>
        <w:rPr>
          <w:rFonts w:ascii="Arial" w:hAnsi="Arial"/>
          <w:color w:val="000000" w:themeColor="text1"/>
          <w:sz w:val="22"/>
          <w:szCs w:val="22"/>
        </w:rPr>
      </w:pPr>
    </w:p>
    <w:p w14:paraId="725CAFDA" w14:textId="77777777" w:rsidR="0027622D" w:rsidRPr="00E06660" w:rsidRDefault="0027622D" w:rsidP="0027622D">
      <w:pPr>
        <w:pStyle w:val="ERCOberschrift"/>
      </w:pPr>
      <w:r>
        <w:rPr>
          <w:noProof/>
          <w:lang w:val="de-DE"/>
        </w:rPr>
        <w:drawing>
          <wp:inline distT="0" distB="0" distL="0" distR="0" wp14:anchorId="48425180" wp14:editId="0F0F7A2E">
            <wp:extent cx="4190400" cy="2350800"/>
            <wp:effectExtent l="0" t="0" r="635" b="0"/>
            <wp:docPr id="479705244" name="Grafik 5" descr="Ein Bild, das Screenshot, Design,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05244" name="Grafik 5" descr="Ein Bild, das Screenshot, Design, Gerät enthält.&#10;&#10;Automatisch generierte Beschreibung"/>
                    <pic:cNvPicPr/>
                  </pic:nvPicPr>
                  <pic:blipFill rotWithShape="1">
                    <a:blip r:embed="rId19" cstate="screen">
                      <a:extLst>
                        <a:ext uri="{28A0092B-C50C-407E-A947-70E740481C1C}">
                          <a14:useLocalDpi xmlns:a14="http://schemas.microsoft.com/office/drawing/2010/main"/>
                        </a:ext>
                      </a:extLst>
                    </a:blip>
                    <a:srcRect/>
                    <a:stretch>
                      <a:fillRect/>
                    </a:stretch>
                  </pic:blipFill>
                  <pic:spPr bwMode="auto">
                    <a:xfrm>
                      <a:off x="0" y="0"/>
                      <a:ext cx="4190400" cy="2350800"/>
                    </a:xfrm>
                    <a:prstGeom prst="rect">
                      <a:avLst/>
                    </a:prstGeom>
                    <a:ln>
                      <a:noFill/>
                    </a:ln>
                    <a:extLst>
                      <a:ext uri="{53640926-AAD7-44D8-BBD7-CCE9431645EC}">
                        <a14:shadowObscured xmlns:a14="http://schemas.microsoft.com/office/drawing/2010/main"/>
                      </a:ext>
                    </a:extLst>
                  </pic:spPr>
                </pic:pic>
              </a:graphicData>
            </a:graphic>
          </wp:inline>
        </w:drawing>
      </w:r>
    </w:p>
    <w:p w14:paraId="68D3340E" w14:textId="77777777" w:rsidR="0027622D" w:rsidRDefault="0027622D" w:rsidP="0027622D">
      <w:pPr>
        <w:rPr>
          <w:rFonts w:ascii="Arial" w:hAnsi="Arial" w:cs="Arial"/>
          <w:color w:val="000000" w:themeColor="text1"/>
          <w:sz w:val="18"/>
          <w:szCs w:val="18"/>
        </w:rPr>
      </w:pPr>
      <w:r w:rsidRPr="0027622D">
        <w:rPr>
          <w:rFonts w:ascii="Arial" w:hAnsi="Arial" w:cs="Arial"/>
          <w:sz w:val="18"/>
          <w:szCs w:val="18"/>
        </w:rPr>
        <w:t xml:space="preserve">© </w:t>
      </w:r>
      <w:r w:rsidRPr="0027622D">
        <w:rPr>
          <w:rFonts w:ascii="Arial" w:hAnsi="Arial" w:cs="Arial"/>
          <w:color w:val="000000" w:themeColor="text1"/>
          <w:sz w:val="18"/>
          <w:szCs w:val="18"/>
        </w:rPr>
        <w:t>ERCO GmbH</w:t>
      </w:r>
    </w:p>
    <w:p w14:paraId="0980F2A7" w14:textId="77777777" w:rsidR="0027622D" w:rsidRPr="0027622D" w:rsidRDefault="0027622D" w:rsidP="0027622D">
      <w:pPr>
        <w:rPr>
          <w:rFonts w:ascii="Arial" w:hAnsi="Arial" w:cs="Arial"/>
          <w:color w:val="000000" w:themeColor="text1"/>
          <w:sz w:val="18"/>
          <w:szCs w:val="18"/>
        </w:rPr>
      </w:pPr>
    </w:p>
    <w:p w14:paraId="32E9A3EC" w14:textId="77777777" w:rsidR="0027622D" w:rsidRPr="005B6529" w:rsidRDefault="0027622D" w:rsidP="005B6529">
      <w:pPr>
        <w:spacing w:line="360" w:lineRule="auto"/>
        <w:rPr>
          <w:rFonts w:ascii="Arial" w:hAnsi="Arial" w:cs="Arial"/>
          <w:color w:val="000000" w:themeColor="text1"/>
          <w:sz w:val="22"/>
          <w:szCs w:val="22"/>
          <w:lang w:val="en-US"/>
        </w:rPr>
      </w:pPr>
      <w:r w:rsidRPr="005B6529">
        <w:rPr>
          <w:rFonts w:ascii="Arial" w:hAnsi="Arial" w:cs="Arial"/>
          <w:sz w:val="22"/>
          <w:szCs w:val="22"/>
        </w:rPr>
        <w:t>Luminaires can be repositioned on the track at any time, for example when desk layouts change.</w:t>
      </w:r>
    </w:p>
    <w:p w14:paraId="64ECFAC1" w14:textId="77777777" w:rsidR="0027622D" w:rsidRPr="00F71A79" w:rsidRDefault="0027622D" w:rsidP="00F71A79">
      <w:pPr>
        <w:rPr>
          <w:rFonts w:ascii="Arial" w:hAnsi="Arial" w:cs="Arial"/>
          <w:color w:val="000000" w:themeColor="text1"/>
          <w:sz w:val="22"/>
          <w:szCs w:val="22"/>
        </w:rPr>
      </w:pPr>
    </w:p>
    <w:p w14:paraId="67AAC0FF" w14:textId="77777777" w:rsidR="00F71A79" w:rsidRDefault="00F71A79" w:rsidP="00E06660">
      <w:pPr>
        <w:rPr>
          <w:rFonts w:ascii="Arial" w:hAnsi="Arial" w:cs="Arial"/>
          <w:color w:val="000000" w:themeColor="text1"/>
          <w:sz w:val="20"/>
          <w:lang w:val="en-US"/>
        </w:rPr>
      </w:pPr>
    </w:p>
    <w:p w14:paraId="4621A6E3" w14:textId="77777777" w:rsidR="00F71A79" w:rsidRDefault="00F71A79" w:rsidP="00E06660">
      <w:pPr>
        <w:rPr>
          <w:rFonts w:ascii="Arial" w:hAnsi="Arial" w:cs="Arial"/>
          <w:color w:val="000000" w:themeColor="text1"/>
          <w:sz w:val="20"/>
          <w:lang w:val="en-US"/>
        </w:rPr>
      </w:pPr>
    </w:p>
    <w:p w14:paraId="4412BEEA" w14:textId="0D3B0C63" w:rsidR="00E06660" w:rsidRPr="00FA0339" w:rsidRDefault="00F71A79" w:rsidP="00E06660">
      <w:pPr>
        <w:rPr>
          <w:rFonts w:ascii="Arial" w:hAnsi="Arial" w:cs="Arial"/>
          <w:color w:val="000000" w:themeColor="text1"/>
          <w:sz w:val="20"/>
          <w:lang w:val="en-US"/>
        </w:rPr>
      </w:pPr>
      <w:r>
        <w:rPr>
          <w:rFonts w:ascii="Arial" w:hAnsi="Arial" w:cs="Arial"/>
          <w:color w:val="000000" w:themeColor="text1"/>
          <w:sz w:val="20"/>
          <w:lang w:val="en-US"/>
        </w:rPr>
        <w:br w:type="page"/>
      </w:r>
    </w:p>
    <w:p w14:paraId="386D00C9" w14:textId="77777777" w:rsidR="0027622D" w:rsidRDefault="0027622D" w:rsidP="0027622D">
      <w:pPr>
        <w:rPr>
          <w:rFonts w:ascii="Arial" w:hAnsi="Arial" w:cs="Arial"/>
          <w:sz w:val="18"/>
          <w:szCs w:val="18"/>
        </w:rPr>
      </w:pPr>
      <w:r>
        <w:rPr>
          <w:rFonts w:ascii="Arial" w:hAnsi="Arial" w:cs="Arial"/>
          <w:noProof/>
          <w:color w:val="000000" w:themeColor="text1"/>
          <w:sz w:val="21"/>
          <w:szCs w:val="21"/>
        </w:rPr>
        <w:lastRenderedPageBreak/>
        <w:drawing>
          <wp:inline distT="0" distB="0" distL="0" distR="0" wp14:anchorId="6995A9C3" wp14:editId="2098AE5D">
            <wp:extent cx="4390739" cy="1473200"/>
            <wp:effectExtent l="0" t="0" r="3810" b="0"/>
            <wp:docPr id="180970850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08502" name="Grafik 1809708502"/>
                    <pic:cNvPicPr/>
                  </pic:nvPicPr>
                  <pic:blipFill rotWithShape="1">
                    <a:blip r:embed="rId20" cstate="screen">
                      <a:extLst>
                        <a:ext uri="{28A0092B-C50C-407E-A947-70E740481C1C}">
                          <a14:useLocalDpi xmlns:a14="http://schemas.microsoft.com/office/drawing/2010/main"/>
                        </a:ext>
                      </a:extLst>
                    </a:blip>
                    <a:srcRect/>
                    <a:stretch>
                      <a:fillRect/>
                    </a:stretch>
                  </pic:blipFill>
                  <pic:spPr bwMode="auto">
                    <a:xfrm>
                      <a:off x="0" y="0"/>
                      <a:ext cx="4392930" cy="1473935"/>
                    </a:xfrm>
                    <a:prstGeom prst="rect">
                      <a:avLst/>
                    </a:prstGeom>
                    <a:ln>
                      <a:noFill/>
                    </a:ln>
                    <a:extLst>
                      <a:ext uri="{53640926-AAD7-44D8-BBD7-CCE9431645EC}">
                        <a14:shadowObscured xmlns:a14="http://schemas.microsoft.com/office/drawing/2010/main"/>
                      </a:ext>
                    </a:extLst>
                  </pic:spPr>
                </pic:pic>
              </a:graphicData>
            </a:graphic>
          </wp:inline>
        </w:drawing>
      </w:r>
    </w:p>
    <w:p w14:paraId="16BFBDDB" w14:textId="5C2CA96F" w:rsidR="0027622D" w:rsidRDefault="0027622D" w:rsidP="0027622D">
      <w:pPr>
        <w:rPr>
          <w:rFonts w:ascii="Arial" w:hAnsi="Arial" w:cs="Arial"/>
          <w:color w:val="000000" w:themeColor="text1"/>
          <w:sz w:val="18"/>
          <w:szCs w:val="18"/>
        </w:rPr>
      </w:pPr>
      <w:r w:rsidRPr="0027622D">
        <w:rPr>
          <w:rFonts w:ascii="Arial" w:hAnsi="Arial" w:cs="Arial"/>
          <w:sz w:val="18"/>
          <w:szCs w:val="18"/>
        </w:rPr>
        <w:t xml:space="preserve">© </w:t>
      </w:r>
      <w:r w:rsidRPr="0027622D">
        <w:rPr>
          <w:rFonts w:ascii="Arial" w:hAnsi="Arial" w:cs="Arial"/>
          <w:color w:val="000000" w:themeColor="text1"/>
          <w:sz w:val="18"/>
          <w:szCs w:val="18"/>
        </w:rPr>
        <w:t>ERCO GmbH</w:t>
      </w:r>
    </w:p>
    <w:p w14:paraId="599851AF" w14:textId="54E3306E" w:rsidR="00F71A79" w:rsidRPr="00F71A79" w:rsidRDefault="00F71A79" w:rsidP="00F71A79">
      <w:pPr>
        <w:pStyle w:val="02TextERCO"/>
      </w:pPr>
    </w:p>
    <w:p w14:paraId="7835A7AE" w14:textId="52358624" w:rsidR="0067302A" w:rsidRPr="00F71A79" w:rsidRDefault="0067302A" w:rsidP="00F71A79">
      <w:pPr>
        <w:pStyle w:val="02TextERCO"/>
      </w:pPr>
      <w:r w:rsidRPr="00F71A79">
        <w:t xml:space="preserve">The “ERCO individual” service can meet project-specific requirements: for </w:t>
      </w:r>
      <w:proofErr w:type="spellStart"/>
      <w:r w:rsidRPr="00F71A79">
        <w:t>Compar</w:t>
      </w:r>
      <w:proofErr w:type="spellEnd"/>
      <w:r w:rsidRPr="00F71A79">
        <w:t xml:space="preserve"> linear track downlights, options range from custom colours for housings and anti-glare louvres to OEM track adapters and the integration of </w:t>
      </w:r>
      <w:proofErr w:type="spellStart"/>
      <w:r w:rsidRPr="00F71A79">
        <w:t>wallwasher</w:t>
      </w:r>
      <w:proofErr w:type="spellEnd"/>
      <w:r w:rsidRPr="00F71A79">
        <w:t xml:space="preserve"> lighting technology from the </w:t>
      </w:r>
      <w:proofErr w:type="spellStart"/>
      <w:r w:rsidRPr="00F71A79">
        <w:t>Compar</w:t>
      </w:r>
      <w:proofErr w:type="spellEnd"/>
      <w:r w:rsidRPr="00F71A79">
        <w:t xml:space="preserve"> programme. </w:t>
      </w:r>
    </w:p>
    <w:bookmarkEnd w:id="0"/>
    <w:p w14:paraId="7720DE01" w14:textId="1319EA0B" w:rsidR="001D3C86" w:rsidRPr="00001B3D" w:rsidRDefault="001D3C86" w:rsidP="001D3C86">
      <w:pPr>
        <w:rPr>
          <w:rFonts w:ascii="Arial" w:hAnsi="Arial" w:cs="Arial"/>
          <w:color w:val="000000" w:themeColor="text1"/>
          <w:sz w:val="20"/>
        </w:rPr>
      </w:pPr>
    </w:p>
    <w:p w14:paraId="0A14AEC2" w14:textId="77777777" w:rsidR="0067302A" w:rsidRPr="00001B3D" w:rsidRDefault="0067302A" w:rsidP="001D3C86">
      <w:pPr>
        <w:rPr>
          <w:rFonts w:ascii="Arial" w:hAnsi="Arial" w:cs="Arial"/>
          <w:color w:val="000000" w:themeColor="text1"/>
          <w:sz w:val="20"/>
        </w:rPr>
      </w:pPr>
    </w:p>
    <w:p w14:paraId="15295BFC" w14:textId="77777777" w:rsidR="0067302A" w:rsidRPr="00001B3D" w:rsidRDefault="0067302A" w:rsidP="001D3C86">
      <w:pPr>
        <w:rPr>
          <w:rFonts w:ascii="Arial" w:hAnsi="Arial" w:cs="Arial"/>
          <w:sz w:val="20"/>
        </w:rPr>
        <w:sectPr w:rsidR="0067302A" w:rsidRPr="00001B3D" w:rsidSect="000801AB">
          <w:headerReference w:type="default" r:id="rId21"/>
          <w:footerReference w:type="default" r:id="rId22"/>
          <w:type w:val="continuous"/>
          <w:pgSz w:w="11907" w:h="16840" w:code="9"/>
          <w:pgMar w:top="2438" w:right="850" w:bottom="1134" w:left="4139" w:header="0" w:footer="680" w:gutter="0"/>
          <w:cols w:space="720"/>
          <w:docGrid w:linePitch="326"/>
        </w:sectPr>
      </w:pPr>
    </w:p>
    <w:p w14:paraId="60156491" w14:textId="77777777" w:rsidR="00FA0339" w:rsidRPr="0071691E" w:rsidRDefault="00FA0339" w:rsidP="00FA0339">
      <w:pPr>
        <w:rPr>
          <w:rFonts w:ascii="Arial" w:hAnsi="Arial" w:cs="Arial"/>
          <w:color w:val="000000" w:themeColor="text1"/>
          <w:sz w:val="20"/>
        </w:rPr>
      </w:pPr>
      <w:r>
        <w:rPr>
          <w:rFonts w:ascii="Arial" w:hAnsi="Arial" w:cs="Arial"/>
          <w:noProof/>
          <w:color w:val="000000" w:themeColor="text1"/>
          <w:sz w:val="20"/>
        </w:rPr>
        <w:drawing>
          <wp:inline distT="0" distB="0" distL="0" distR="0" wp14:anchorId="12C3987A" wp14:editId="74BD3F7B">
            <wp:extent cx="4050000" cy="2700000"/>
            <wp:effectExtent l="0" t="0" r="1905" b="5715"/>
            <wp:docPr id="58554396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543961" name="Grafik 585543961"/>
                    <pic:cNvPicPr/>
                  </pic:nvPicPr>
                  <pic:blipFill>
                    <a:blip r:embed="rId23" cstate="screen">
                      <a:extLst>
                        <a:ext uri="{28A0092B-C50C-407E-A947-70E740481C1C}">
                          <a14:useLocalDpi xmlns:a14="http://schemas.microsoft.com/office/drawing/2010/main"/>
                        </a:ext>
                      </a:extLst>
                    </a:blip>
                    <a:stretch>
                      <a:fillRect/>
                    </a:stretch>
                  </pic:blipFill>
                  <pic:spPr>
                    <a:xfrm>
                      <a:off x="0" y="0"/>
                      <a:ext cx="4050000" cy="2700000"/>
                    </a:xfrm>
                    <a:prstGeom prst="rect">
                      <a:avLst/>
                    </a:prstGeom>
                  </pic:spPr>
                </pic:pic>
              </a:graphicData>
            </a:graphic>
          </wp:inline>
        </w:drawing>
      </w:r>
    </w:p>
    <w:p w14:paraId="2FBFED03" w14:textId="77777777" w:rsidR="00FA0339" w:rsidRPr="00F75747" w:rsidRDefault="00FA0339" w:rsidP="00FA0339">
      <w:pPr>
        <w:spacing w:before="120"/>
        <w:rPr>
          <w:rFonts w:ascii="Arial" w:hAnsi="Arial" w:cs="Arial"/>
          <w:color w:val="000000" w:themeColor="text1"/>
          <w:sz w:val="18"/>
          <w:szCs w:val="18"/>
        </w:rPr>
      </w:pPr>
      <w:r w:rsidRPr="002E14F1">
        <w:rPr>
          <w:rFonts w:ascii="Arial" w:hAnsi="Arial" w:cs="Arial"/>
          <w:sz w:val="18"/>
          <w:szCs w:val="18"/>
        </w:rPr>
        <w:t xml:space="preserve">© ERCO GmbH, </w:t>
      </w:r>
      <w:r>
        <w:rPr>
          <w:rFonts w:ascii="Arial" w:hAnsi="Arial" w:cs="Arial"/>
          <w:sz w:val="18"/>
          <w:szCs w:val="18"/>
        </w:rPr>
        <w:t>v</w:t>
      </w:r>
      <w:r w:rsidRPr="002E14F1">
        <w:rPr>
          <w:rFonts w:ascii="Arial" w:hAnsi="Arial" w:cs="Arial"/>
          <w:sz w:val="18"/>
          <w:szCs w:val="18"/>
        </w:rPr>
        <w:t>isuali</w:t>
      </w:r>
      <w:r>
        <w:rPr>
          <w:rFonts w:ascii="Arial" w:hAnsi="Arial" w:cs="Arial"/>
          <w:sz w:val="18"/>
          <w:szCs w:val="18"/>
        </w:rPr>
        <w:t>sation</w:t>
      </w:r>
      <w:r w:rsidRPr="002E14F1">
        <w:rPr>
          <w:rFonts w:ascii="Arial" w:hAnsi="Arial" w:cs="Arial"/>
          <w:sz w:val="18"/>
          <w:szCs w:val="18"/>
        </w:rPr>
        <w:t xml:space="preserve">: </w:t>
      </w:r>
      <w:r w:rsidRPr="00F75747">
        <w:rPr>
          <w:rFonts w:ascii="Arial" w:hAnsi="Arial" w:cs="Arial"/>
          <w:color w:val="000000" w:themeColor="text1"/>
          <w:sz w:val="18"/>
          <w:szCs w:val="18"/>
        </w:rPr>
        <w:t>Electric Gobo</w:t>
      </w:r>
    </w:p>
    <w:p w14:paraId="692861F4" w14:textId="77777777" w:rsidR="00FA0339" w:rsidRDefault="00FA0339" w:rsidP="00FA0339">
      <w:pPr>
        <w:rPr>
          <w:rFonts w:ascii="Arial" w:hAnsi="Arial"/>
          <w:color w:val="000000" w:themeColor="text1"/>
          <w:sz w:val="20"/>
        </w:rPr>
      </w:pPr>
    </w:p>
    <w:p w14:paraId="4D42B26B" w14:textId="77777777" w:rsidR="00FA0339" w:rsidRPr="00F71A79" w:rsidRDefault="00FA0339" w:rsidP="00FA0339">
      <w:pPr>
        <w:pStyle w:val="02TextERCO"/>
      </w:pPr>
      <w:r w:rsidRPr="00F71A79">
        <w:t xml:space="preserve">For high-quality, individual office environments such as practices, agencies, law firms and boutique offices, the new </w:t>
      </w:r>
      <w:proofErr w:type="spellStart"/>
      <w:r w:rsidRPr="00F71A79">
        <w:t>Compar</w:t>
      </w:r>
      <w:proofErr w:type="spellEnd"/>
      <w:r w:rsidRPr="00F71A79">
        <w:t xml:space="preserve"> linear track downlights are an ideal solution. Here, flexibility is just as important as visual comfort and design.</w:t>
      </w:r>
    </w:p>
    <w:p w14:paraId="2516DB47" w14:textId="77777777" w:rsidR="00FF083F" w:rsidRPr="00874A66" w:rsidRDefault="00FF083F" w:rsidP="00D7380B">
      <w:pPr>
        <w:pStyle w:val="02TextERCO"/>
        <w:rPr>
          <w:bCs/>
        </w:rPr>
      </w:pPr>
    </w:p>
    <w:p w14:paraId="74799857" w14:textId="77777777" w:rsidR="00F71A79" w:rsidRDefault="00F71A79">
      <w:pPr>
        <w:rPr>
          <w:rFonts w:ascii="Arial" w:hAnsi="Arial" w:cs="Arial"/>
          <w:b/>
          <w:sz w:val="22"/>
          <w:szCs w:val="22"/>
        </w:rPr>
      </w:pPr>
      <w:r>
        <w:rPr>
          <w:b/>
        </w:rPr>
        <w:br w:type="page"/>
      </w:r>
    </w:p>
    <w:p w14:paraId="0F51180F" w14:textId="6464B259" w:rsidR="00F71A79" w:rsidRPr="00FA0339" w:rsidRDefault="00E45483" w:rsidP="00F71A79">
      <w:pPr>
        <w:pStyle w:val="02TextERCO"/>
        <w:rPr>
          <w:bCs/>
        </w:rPr>
      </w:pPr>
      <w:r>
        <w:rPr>
          <w:b/>
        </w:rPr>
        <w:lastRenderedPageBreak/>
        <w:t>About ERCO</w:t>
      </w:r>
    </w:p>
    <w:p w14:paraId="3514A2AF" w14:textId="77777777" w:rsidR="00F71A79" w:rsidRPr="00E06660" w:rsidRDefault="00F71A79" w:rsidP="00F71A79">
      <w:pPr>
        <w:pStyle w:val="02TextERCO"/>
      </w:pPr>
      <w:r>
        <w:t xml:space="preserve">ERCO is an international specialist for high quality, digital architectural lighting. The family business, founded in 1934, now operates as a global player with independent sales organisations and partners in 55 countries worldwide. </w:t>
      </w:r>
    </w:p>
    <w:p w14:paraId="73B1E5FE" w14:textId="77777777" w:rsidR="00F71A79" w:rsidRPr="00E06660" w:rsidRDefault="00F71A79" w:rsidP="00F71A79">
      <w:pPr>
        <w:pStyle w:val="02TextERCO"/>
      </w:pPr>
      <w:r>
        <w:t xml:space="preserve"> </w:t>
      </w:r>
    </w:p>
    <w:p w14:paraId="0AD139FD" w14:textId="77777777" w:rsidR="00F71A79" w:rsidRPr="00E06660" w:rsidRDefault="00F71A79" w:rsidP="00F71A79">
      <w:pPr>
        <w:pStyle w:val="02TextERCO"/>
      </w:pPr>
      <w:r>
        <w:t xml:space="preserve">ERCO understands light as the fourth dimension of architecture – and thus as an integral part of sustainable building. Light is the contribution to making society and architecture better and, at the same time, preserving our environment. ERCO </w:t>
      </w:r>
      <w:proofErr w:type="spellStart"/>
      <w:r>
        <w:t>Greenology</w:t>
      </w:r>
      <w:proofErr w:type="spellEnd"/>
      <w:r>
        <w:rPr>
          <w:vertAlign w:val="superscript"/>
        </w:rPr>
        <w:t>®</w:t>
      </w:r>
      <w:r>
        <w:t xml:space="preserve"> – the corporate strategy for sustainable lighting – combines ecological responsibility with technological expertise.</w:t>
      </w:r>
    </w:p>
    <w:p w14:paraId="17AA4401" w14:textId="77777777" w:rsidR="00F71A79" w:rsidRPr="00E06660" w:rsidRDefault="00F71A79" w:rsidP="00F71A79">
      <w:pPr>
        <w:pStyle w:val="02TextERCO"/>
      </w:pPr>
    </w:p>
    <w:p w14:paraId="79FF8A77" w14:textId="77777777" w:rsidR="00F71A79" w:rsidRPr="00E06660" w:rsidRDefault="00F71A79" w:rsidP="00F71A79">
      <w:pPr>
        <w:pStyle w:val="02TextERCO"/>
      </w:pPr>
      <w: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B6FE898" w14:textId="77777777" w:rsidR="00F71A79" w:rsidRPr="00E06660" w:rsidRDefault="00F71A79" w:rsidP="00F71A79">
      <w:pPr>
        <w:pStyle w:val="02TextERCO"/>
      </w:pPr>
    </w:p>
    <w:p w14:paraId="6F3B08AD" w14:textId="77777777" w:rsidR="00F71A79" w:rsidRPr="00E06660" w:rsidRDefault="00F71A79" w:rsidP="00F71A79">
      <w:pPr>
        <w:pStyle w:val="02TextERCO"/>
      </w:pPr>
      <w:r>
        <w:t xml:space="preserve">If you require any further information about ERCO or image material, please visit us at </w:t>
      </w:r>
      <w:hyperlink r:id="rId24" w:history="1">
        <w:r>
          <w:rPr>
            <w:rStyle w:val="Hyperlink"/>
          </w:rPr>
          <w:t>www.erco.com/press</w:t>
        </w:r>
      </w:hyperlink>
      <w:r>
        <w:t>. We can also provide you with material on projects worldwide for your media coverage.</w:t>
      </w:r>
    </w:p>
    <w:p w14:paraId="54DC13AD" w14:textId="6C0823C4" w:rsidR="005A4DBE" w:rsidRPr="00001B3D" w:rsidRDefault="005A4DBE" w:rsidP="00F71A79">
      <w:pPr>
        <w:pStyle w:val="ERCOText"/>
        <w:rPr>
          <w:color w:val="FF0000"/>
        </w:rPr>
      </w:pPr>
    </w:p>
    <w:sectPr w:rsidR="005A4DBE" w:rsidRPr="00001B3D" w:rsidSect="003444E1">
      <w:headerReference w:type="default" r:id="rId25"/>
      <w:footerReference w:type="default" r:id="rId26"/>
      <w:type w:val="continuous"/>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2ECBD" w14:textId="77777777" w:rsidR="00BC4FDC" w:rsidRDefault="00BC4FDC">
      <w:r>
        <w:separator/>
      </w:r>
    </w:p>
  </w:endnote>
  <w:endnote w:type="continuationSeparator" w:id="0">
    <w:p w14:paraId="081DFD67" w14:textId="77777777" w:rsidR="00BC4FDC" w:rsidRDefault="00BC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tis Light">
    <w:altName w:val="Calibri"/>
    <w:panose1 w:val="020B0604020202020204"/>
    <w:charset w:val="00"/>
    <w:family w:val="auto"/>
    <w:pitch w:val="variable"/>
    <w:sig w:usb0="00000003" w:usb1="00000000" w:usb2="00000000" w:usb3="00000000" w:csb0="00000001" w:csb1="00000000"/>
  </w:font>
  <w:font w:name="Rotis SemiSans">
    <w:altName w:val="Cambria"/>
    <w:panose1 w:val="020B0604020202020204"/>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auto"/>
    <w:pitch w:val="variable"/>
    <w:sig w:usb0="E00002FF" w:usb1="5000205A" w:usb2="00000000" w:usb3="00000000" w:csb0="0000019F" w:csb1="00000000"/>
  </w:font>
  <w:font w:name="Rotis Semi Sans Std">
    <w:panose1 w:val="020B0604020202020204"/>
    <w:charset w:val="4D"/>
    <w:family w:val="swiss"/>
    <w:notTrueType/>
    <w:pitch w:val="variable"/>
    <w:sig w:usb0="00000003" w:usb1="00000000" w:usb2="00000000" w:usb3="00000000" w:csb0="00000001" w:csb1="00000000"/>
  </w:font>
  <w:font w:name="Rotis Semi Sans Std Light">
    <w:altName w:val="Calibri"/>
    <w:panose1 w:val="020B060402020202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tis Semi Sans Std Bold">
    <w:altName w:val="Britannic Bold"/>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83E0" w14:textId="77777777" w:rsidR="00A33549" w:rsidRDefault="00A33549">
    <w:pPr>
      <w:pStyle w:val="Fuzeile"/>
      <w:tabs>
        <w:tab w:val="clear" w:pos="4536"/>
        <w:tab w:val="right" w:pos="6663"/>
      </w:tabs>
      <w:rPr>
        <w:rStyle w:val="Seitenzah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8820" w14:textId="77777777" w:rsidR="00547FCF" w:rsidRDefault="00547FC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66D0" w14:textId="77777777" w:rsidR="00BC4FDC" w:rsidRDefault="00BC4FDC">
      <w:r>
        <w:separator/>
      </w:r>
    </w:p>
  </w:footnote>
  <w:footnote w:type="continuationSeparator" w:id="0">
    <w:p w14:paraId="711E8AAD" w14:textId="77777777" w:rsidR="00BC4FDC" w:rsidRDefault="00BC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B034" w14:textId="77777777" w:rsidR="00A33549" w:rsidRPr="007F0FD5" w:rsidRDefault="00A33549" w:rsidP="003B4E2B">
    <w:pPr>
      <w:framePr w:w="8896" w:h="758" w:hRule="exact" w:hSpace="142" w:wrap="around" w:vAnchor="page" w:hAnchor="page" w:x="1156" w:y="725"/>
      <w:tabs>
        <w:tab w:val="left" w:pos="2892"/>
        <w:tab w:val="left" w:pos="2977"/>
        <w:tab w:val="left" w:pos="7655"/>
      </w:tabs>
      <w:ind w:left="2836"/>
      <w:rPr>
        <w:rFonts w:ascii="Arial" w:hAnsi="Arial" w:cs="Arial"/>
        <w:sz w:val="44"/>
        <w:szCs w:val="44"/>
        <w:lang w:val="de-DE"/>
      </w:rPr>
    </w:pPr>
    <w:r w:rsidRPr="007F0FD5">
      <w:rPr>
        <w:rFonts w:ascii="Arial" w:hAnsi="Arial"/>
        <w:b/>
        <w:sz w:val="44"/>
        <w:lang w:val="de-DE"/>
      </w:rPr>
      <w:t>Press release</w:t>
    </w:r>
  </w:p>
  <w:p w14:paraId="21109388" w14:textId="77777777" w:rsidR="00A33549" w:rsidRPr="007F0FD5" w:rsidRDefault="00A33549"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de-DE"/>
      </w:rPr>
    </w:pPr>
    <w:r w:rsidRPr="007F0FD5">
      <w:rPr>
        <w:rFonts w:ascii="Arial" w:hAnsi="Arial"/>
        <w:sz w:val="44"/>
        <w:lang w:val="de-DE"/>
      </w:rPr>
      <w:tab/>
    </w:r>
  </w:p>
  <w:p w14:paraId="13F89DAD" w14:textId="77777777" w:rsidR="00A33549" w:rsidRPr="007F0FD5" w:rsidRDefault="00A33549">
    <w:pPr>
      <w:framePr w:w="374" w:h="14254" w:wrap="around" w:vAnchor="page" w:hAnchor="page" w:x="3601" w:y="2445" w:anchorLock="1"/>
      <w:rPr>
        <w:rFonts w:ascii="Rotis SemiSans" w:hAnsi="Rotis SemiSans"/>
        <w:lang w:val="de-DE"/>
      </w:rPr>
    </w:pPr>
    <w:r>
      <w:rPr>
        <w:rFonts w:ascii="Rotis SemiSans" w:hAnsi="Rotis SemiSans"/>
        <w:noProof/>
        <w:sz w:val="20"/>
        <w:lang w:val="de-DE"/>
      </w:rPr>
      <mc:AlternateContent>
        <mc:Choice Requires="wps">
          <w:drawing>
            <wp:anchor distT="0" distB="0" distL="114300" distR="114300" simplePos="0" relativeHeight="251671552" behindDoc="0" locked="0" layoutInCell="0" allowOverlap="1" wp14:anchorId="2B7BD620" wp14:editId="48D25A8C">
              <wp:simplePos x="0" y="0"/>
              <wp:positionH relativeFrom="column">
                <wp:posOffset>0</wp:posOffset>
              </wp:positionH>
              <wp:positionV relativeFrom="paragraph">
                <wp:posOffset>214630</wp:posOffset>
              </wp:positionV>
              <wp:extent cx="183515" cy="635"/>
              <wp:effectExtent l="0" t="0" r="0" b="0"/>
              <wp:wrapNone/>
              <wp:docPr id="5977577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0C5038" id="Line 2"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" o:allowincell="f" strokeweight=".25pt">
              <v:stroke startarrowwidth="narrow" startarrowlength="short" endarrowwidth="narrow" endarrowlength="short"/>
            </v:line>
          </w:pict>
        </mc:Fallback>
      </mc:AlternateContent>
    </w:r>
    <w:r>
      <w:rPr>
        <w:rFonts w:ascii="Rotis SemiSans" w:hAnsi="Rotis SemiSans"/>
        <w:noProof/>
        <w:sz w:val="20"/>
        <w:lang w:val="de-DE"/>
      </w:rPr>
      <mc:AlternateContent>
        <mc:Choice Requires="wps">
          <w:drawing>
            <wp:anchor distT="0" distB="0" distL="114300" distR="114300" simplePos="0" relativeHeight="251642880" behindDoc="0" locked="0" layoutInCell="0" allowOverlap="1" wp14:anchorId="48E88D4B" wp14:editId="1C814752">
              <wp:simplePos x="0" y="0"/>
              <wp:positionH relativeFrom="column">
                <wp:posOffset>182880</wp:posOffset>
              </wp:positionH>
              <wp:positionV relativeFrom="paragraph">
                <wp:posOffset>3175</wp:posOffset>
              </wp:positionV>
              <wp:extent cx="635" cy="8870315"/>
              <wp:effectExtent l="0" t="0" r="0" b="0"/>
              <wp:wrapNone/>
              <wp:docPr id="73603811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F04738" id="Line 1"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" o:allowincell="f" strokeweight=".25pt">
              <v:stroke startarrowwidth="narrow" startarrowlength="short" endarrowwidth="narrow" endarrowlength="short"/>
            </v:line>
          </w:pict>
        </mc:Fallback>
      </mc:AlternateContent>
    </w:r>
  </w:p>
  <w:p w14:paraId="43C5C473" w14:textId="77777777" w:rsidR="00A33549" w:rsidRPr="00ED3E12" w:rsidRDefault="00A33549" w:rsidP="007A5E47">
    <w:pPr>
      <w:pStyle w:val="ERCOAdresse"/>
      <w:framePr w:wrap="around" w:y="11341"/>
      <w:rPr>
        <w:lang w:val="de-DE"/>
      </w:rPr>
    </w:pPr>
  </w:p>
  <w:p w14:paraId="150E3803" w14:textId="77777777" w:rsidR="00A33549" w:rsidRPr="00ED3E12" w:rsidRDefault="00A33549" w:rsidP="007A5E47">
    <w:pPr>
      <w:pStyle w:val="ERCOAdresse"/>
      <w:framePr w:wrap="around" w:y="11341"/>
      <w:rPr>
        <w:lang w:val="de-DE"/>
      </w:rPr>
    </w:pPr>
  </w:p>
  <w:p w14:paraId="5D878276" w14:textId="77777777" w:rsidR="00A33549" w:rsidRPr="00ED3E12" w:rsidRDefault="00A33549" w:rsidP="007A5E47">
    <w:pPr>
      <w:pStyle w:val="ERCOAdresse"/>
      <w:framePr w:wrap="around" w:y="11341"/>
      <w:rPr>
        <w:lang w:val="de-DE"/>
      </w:rPr>
    </w:pPr>
  </w:p>
  <w:p w14:paraId="32A4CBA0" w14:textId="77777777" w:rsidR="00A33549" w:rsidRPr="00ED3E12" w:rsidRDefault="00A33549" w:rsidP="007A5E47">
    <w:pPr>
      <w:pStyle w:val="ERCOAdresse"/>
      <w:framePr w:wrap="around" w:y="11341"/>
      <w:rPr>
        <w:lang w:val="de-DE"/>
      </w:rPr>
    </w:pPr>
  </w:p>
  <w:p w14:paraId="77247C08" w14:textId="77777777" w:rsidR="00A33549" w:rsidRPr="00ED3E12" w:rsidRDefault="00A33549" w:rsidP="007A5E47">
    <w:pPr>
      <w:pStyle w:val="ERCOAdresse"/>
      <w:framePr w:wrap="around" w:y="11341"/>
      <w:rPr>
        <w:lang w:val="de-DE"/>
      </w:rPr>
    </w:pPr>
  </w:p>
  <w:p w14:paraId="4DB746FA" w14:textId="77777777" w:rsidR="00A33549" w:rsidRPr="007F0FD5" w:rsidRDefault="00A33549" w:rsidP="001B03FD">
    <w:pPr>
      <w:pStyle w:val="ERCOAdresse"/>
      <w:framePr w:wrap="around" w:y="11341"/>
      <w:rPr>
        <w:b/>
        <w:lang w:val="de-DE"/>
      </w:rPr>
    </w:pPr>
    <w:r w:rsidRPr="007F0FD5">
      <w:rPr>
        <w:b/>
        <w:lang w:val="de-DE"/>
      </w:rPr>
      <w:t>ERCO GmbH</w:t>
    </w:r>
  </w:p>
  <w:p w14:paraId="0B2AB945" w14:textId="77777777" w:rsidR="00A33549" w:rsidRPr="007F0FD5" w:rsidRDefault="00A33549" w:rsidP="001B03FD">
    <w:pPr>
      <w:pStyle w:val="ERCOAdresse"/>
      <w:framePr w:wrap="around" w:y="11341"/>
      <w:rPr>
        <w:lang w:val="de-DE"/>
      </w:rPr>
    </w:pPr>
    <w:r w:rsidRPr="007F0FD5">
      <w:rPr>
        <w:lang w:val="de-DE"/>
      </w:rPr>
      <w:t>Katrin Klein</w:t>
    </w:r>
  </w:p>
  <w:p w14:paraId="01123462" w14:textId="77777777" w:rsidR="00A33549" w:rsidRPr="007F0FD5" w:rsidRDefault="00A33549" w:rsidP="001B03FD">
    <w:pPr>
      <w:pStyle w:val="ERCOAdresse"/>
      <w:framePr w:wrap="around" w:y="11341"/>
      <w:rPr>
        <w:lang w:val="de-DE"/>
      </w:rPr>
    </w:pPr>
    <w:r w:rsidRPr="007F0FD5">
      <w:rPr>
        <w:lang w:val="de-DE"/>
      </w:rPr>
      <w:t>Content Manager / PR</w:t>
    </w:r>
  </w:p>
  <w:p w14:paraId="32703C70" w14:textId="77777777" w:rsidR="00A33549" w:rsidRPr="007F0FD5" w:rsidRDefault="00A33549" w:rsidP="001B03FD">
    <w:pPr>
      <w:pStyle w:val="ERCOAdresse"/>
      <w:framePr w:wrap="around" w:y="11341"/>
      <w:rPr>
        <w:lang w:val="de-DE"/>
      </w:rPr>
    </w:pPr>
    <w:proofErr w:type="spellStart"/>
    <w:r w:rsidRPr="007F0FD5">
      <w:rPr>
        <w:lang w:val="de-DE"/>
      </w:rPr>
      <w:t>Brockhauser</w:t>
    </w:r>
    <w:proofErr w:type="spellEnd"/>
    <w:r w:rsidRPr="007F0FD5">
      <w:rPr>
        <w:lang w:val="de-DE"/>
      </w:rPr>
      <w:t xml:space="preserve"> Weg 80-82</w:t>
    </w:r>
  </w:p>
  <w:p w14:paraId="16CB6E4E" w14:textId="77777777" w:rsidR="00A33549" w:rsidRPr="007F0FD5" w:rsidRDefault="00A33549" w:rsidP="001B03FD">
    <w:pPr>
      <w:pStyle w:val="ERCOAdresse"/>
      <w:framePr w:wrap="around" w:y="11341"/>
      <w:rPr>
        <w:lang w:val="de-DE"/>
      </w:rPr>
    </w:pPr>
    <w:r w:rsidRPr="007F0FD5">
      <w:rPr>
        <w:lang w:val="de-DE"/>
      </w:rPr>
      <w:t>58507 Lüdenscheid</w:t>
    </w:r>
  </w:p>
  <w:p w14:paraId="15536E9B" w14:textId="77777777" w:rsidR="00A33549" w:rsidRPr="007F0FD5" w:rsidRDefault="00A33549" w:rsidP="001B03FD">
    <w:pPr>
      <w:pStyle w:val="ERCOAdresse"/>
      <w:framePr w:wrap="around" w:y="11341"/>
      <w:rPr>
        <w:lang w:val="de-DE"/>
      </w:rPr>
    </w:pPr>
    <w:r w:rsidRPr="007F0FD5">
      <w:rPr>
        <w:lang w:val="de-DE"/>
      </w:rPr>
      <w:t>Tel: +49 2351 551 345</w:t>
    </w:r>
  </w:p>
  <w:p w14:paraId="3CC6FE59" w14:textId="77777777" w:rsidR="00A33549" w:rsidRPr="007F0FD5" w:rsidRDefault="00A33549" w:rsidP="001B03FD">
    <w:pPr>
      <w:pStyle w:val="ERCOAdresse"/>
      <w:framePr w:wrap="around" w:y="11341"/>
      <w:rPr>
        <w:lang w:val="de-DE"/>
      </w:rPr>
    </w:pPr>
    <w:r w:rsidRPr="007F0FD5">
      <w:rPr>
        <w:lang w:val="de-DE"/>
      </w:rPr>
      <w:t>k.klein@erco.com</w:t>
    </w:r>
  </w:p>
  <w:p w14:paraId="391869D9" w14:textId="77777777" w:rsidR="00A33549" w:rsidRPr="007F0FD5" w:rsidRDefault="00A33549" w:rsidP="001B03FD">
    <w:pPr>
      <w:pStyle w:val="ERCOAdresse"/>
      <w:framePr w:wrap="around" w:y="11341"/>
      <w:rPr>
        <w:lang w:val="de-DE"/>
      </w:rPr>
    </w:pPr>
    <w:r w:rsidRPr="007F0FD5">
      <w:rPr>
        <w:lang w:val="de-DE"/>
      </w:rPr>
      <w:t>www.erco.com</w:t>
    </w:r>
  </w:p>
  <w:p w14:paraId="78A16CF7" w14:textId="77777777" w:rsidR="00A33549" w:rsidRPr="007F0FD5" w:rsidRDefault="00A33549" w:rsidP="001B03FD">
    <w:pPr>
      <w:pStyle w:val="ERCOAdresse"/>
      <w:framePr w:wrap="around" w:y="11341"/>
      <w:rPr>
        <w:lang w:val="de-DE"/>
      </w:rPr>
    </w:pPr>
  </w:p>
  <w:p w14:paraId="63DE3657" w14:textId="77777777" w:rsidR="00A33549" w:rsidRPr="007F0FD5" w:rsidRDefault="00A33549" w:rsidP="001B03FD">
    <w:pPr>
      <w:pStyle w:val="ERCOAdresse"/>
      <w:framePr w:wrap="around" w:y="11341"/>
      <w:rPr>
        <w:lang w:val="de-DE"/>
      </w:rPr>
    </w:pPr>
  </w:p>
  <w:p w14:paraId="5ED79620" w14:textId="77777777" w:rsidR="00A33549" w:rsidRPr="009D72F4" w:rsidRDefault="00A33549" w:rsidP="001B03FD">
    <w:pPr>
      <w:pStyle w:val="ERCOAdresse"/>
      <w:framePr w:wrap="around" w:y="11341"/>
      <w:rPr>
        <w:b/>
      </w:rPr>
    </w:pPr>
    <w:proofErr w:type="spellStart"/>
    <w:r w:rsidRPr="009D72F4">
      <w:rPr>
        <w:b/>
      </w:rPr>
      <w:t>mai</w:t>
    </w:r>
    <w:proofErr w:type="spellEnd"/>
    <w:r w:rsidRPr="009D72F4">
      <w:rPr>
        <w:b/>
      </w:rPr>
      <w:t xml:space="preserve"> public relations GmbH </w:t>
    </w:r>
  </w:p>
  <w:p w14:paraId="0FA72065" w14:textId="77777777" w:rsidR="00A33549" w:rsidRPr="009D72F4" w:rsidRDefault="00A33549" w:rsidP="001B03FD">
    <w:pPr>
      <w:pStyle w:val="ERCOAdresse"/>
      <w:framePr w:wrap="around" w:y="11341"/>
    </w:pPr>
    <w:r w:rsidRPr="009D72F4">
      <w:t>Arno Heitland</w:t>
    </w:r>
  </w:p>
  <w:p w14:paraId="19928335" w14:textId="77777777" w:rsidR="00A33549" w:rsidRPr="009D72F4" w:rsidRDefault="00A33549" w:rsidP="001B03FD">
    <w:pPr>
      <w:pStyle w:val="ERCOAdresse"/>
      <w:framePr w:wrap="around" w:y="11341"/>
    </w:pPr>
    <w:r w:rsidRPr="009D72F4">
      <w:t>Senior PR Consultant</w:t>
    </w:r>
  </w:p>
  <w:p w14:paraId="24C04ACB" w14:textId="77777777" w:rsidR="00A33549" w:rsidRPr="007F0FD5" w:rsidRDefault="00A33549" w:rsidP="001B03FD">
    <w:pPr>
      <w:pStyle w:val="ERCOAdresse"/>
      <w:framePr w:wrap="around" w:y="11341"/>
      <w:rPr>
        <w:lang w:val="de-DE"/>
      </w:rPr>
    </w:pPr>
    <w:r w:rsidRPr="007F0FD5">
      <w:rPr>
        <w:lang w:val="de-DE"/>
      </w:rPr>
      <w:t>Leuschnerdamm 13</w:t>
    </w:r>
  </w:p>
  <w:p w14:paraId="00020C9D" w14:textId="77777777" w:rsidR="00A33549" w:rsidRPr="007F0FD5" w:rsidRDefault="00A33549" w:rsidP="001B03FD">
    <w:pPr>
      <w:pStyle w:val="ERCOAdresse"/>
      <w:framePr w:wrap="around" w:y="11341"/>
      <w:rPr>
        <w:lang w:val="de-DE"/>
      </w:rPr>
    </w:pPr>
    <w:r w:rsidRPr="007F0FD5">
      <w:rPr>
        <w:lang w:val="de-DE"/>
      </w:rPr>
      <w:t>10999 Berlin</w:t>
    </w:r>
  </w:p>
  <w:p w14:paraId="69AAA5B8" w14:textId="77777777" w:rsidR="00A33549" w:rsidRPr="007F0FD5" w:rsidRDefault="00A33549" w:rsidP="001B03FD">
    <w:pPr>
      <w:pStyle w:val="ERCOAdresse"/>
      <w:framePr w:wrap="around" w:y="11341"/>
      <w:rPr>
        <w:lang w:val="de-DE"/>
      </w:rPr>
    </w:pPr>
    <w:r w:rsidRPr="007F0FD5">
      <w:rPr>
        <w:lang w:val="de-DE"/>
      </w:rPr>
      <w:t>Tel: +49 30 66 40 40 558</w:t>
    </w:r>
  </w:p>
  <w:p w14:paraId="52A47702" w14:textId="77777777" w:rsidR="00A33549" w:rsidRPr="007F0FD5" w:rsidRDefault="003565E6" w:rsidP="001B03FD">
    <w:pPr>
      <w:pStyle w:val="ERCOAdresse"/>
      <w:framePr w:wrap="around" w:y="11341"/>
      <w:rPr>
        <w:lang w:val="de-DE"/>
      </w:rPr>
    </w:pPr>
    <w:hyperlink r:id="rId1" w:history="1">
      <w:r w:rsidRPr="007F0FD5">
        <w:rPr>
          <w:lang w:val="de-DE"/>
        </w:rPr>
        <w:t>erco@maipr.com</w:t>
      </w:r>
    </w:hyperlink>
  </w:p>
  <w:p w14:paraId="0A767666" w14:textId="77777777" w:rsidR="00A33549" w:rsidRPr="007F0FD5" w:rsidRDefault="00A33549" w:rsidP="001B03FD">
    <w:pPr>
      <w:pStyle w:val="ERCOAdresse"/>
      <w:framePr w:wrap="around" w:y="11341"/>
      <w:rPr>
        <w:lang w:val="de-DE"/>
      </w:rPr>
    </w:pPr>
    <w:r w:rsidRPr="007F0FD5">
      <w:rPr>
        <w:lang w:val="de-DE"/>
      </w:rPr>
      <w:t>www.maipr.com</w:t>
    </w:r>
  </w:p>
  <w:p w14:paraId="7DA8E564" w14:textId="77777777" w:rsidR="00A33549" w:rsidRDefault="00A33549">
    <w:pPr>
      <w:pStyle w:val="Kopfzeile"/>
    </w:pPr>
    <w:r>
      <w:rPr>
        <w:noProof/>
        <w:lang w:val="de-DE"/>
      </w:rPr>
      <w:drawing>
        <wp:anchor distT="0" distB="0" distL="114300" distR="114300" simplePos="0" relativeHeight="251700224" behindDoc="0" locked="0" layoutInCell="1" allowOverlap="1" wp14:anchorId="2699DCCC" wp14:editId="77B846F0">
          <wp:simplePos x="0" y="0"/>
          <wp:positionH relativeFrom="leftMargin">
            <wp:posOffset>720090</wp:posOffset>
          </wp:positionH>
          <wp:positionV relativeFrom="topMargin">
            <wp:posOffset>485775</wp:posOffset>
          </wp:positionV>
          <wp:extent cx="808355" cy="250190"/>
          <wp:effectExtent l="0" t="0" r="4445" b="3810"/>
          <wp:wrapNone/>
          <wp:docPr id="1676783315" name="Grafik 167678331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8E797" w14:textId="51077963" w:rsidR="00547FCF" w:rsidRPr="007F0FD5" w:rsidRDefault="00547FCF" w:rsidP="003B4E2B">
    <w:pPr>
      <w:framePr w:w="8896" w:h="758" w:hRule="exact" w:hSpace="142" w:wrap="around" w:vAnchor="page" w:hAnchor="page" w:x="1156" w:y="725"/>
      <w:tabs>
        <w:tab w:val="left" w:pos="2892"/>
        <w:tab w:val="left" w:pos="2977"/>
        <w:tab w:val="left" w:pos="7655"/>
      </w:tabs>
      <w:ind w:left="2836"/>
      <w:rPr>
        <w:rFonts w:ascii="Arial" w:hAnsi="Arial" w:cs="Arial"/>
        <w:sz w:val="44"/>
        <w:szCs w:val="44"/>
        <w:lang w:val="de-DE"/>
      </w:rPr>
    </w:pPr>
    <w:r w:rsidRPr="007F0FD5">
      <w:rPr>
        <w:rFonts w:ascii="Arial" w:hAnsi="Arial"/>
        <w:b/>
        <w:sz w:val="44"/>
        <w:lang w:val="de-DE"/>
      </w:rPr>
      <w:t>Press release</w:t>
    </w:r>
  </w:p>
  <w:p w14:paraId="5D6B739C" w14:textId="284553EF" w:rsidR="00547FCF" w:rsidRPr="007F0FD5" w:rsidRDefault="00547FCF"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de-DE"/>
      </w:rPr>
    </w:pPr>
    <w:r w:rsidRPr="007F0FD5">
      <w:rPr>
        <w:rFonts w:ascii="Arial" w:hAnsi="Arial"/>
        <w:sz w:val="44"/>
        <w:lang w:val="de-DE"/>
      </w:rPr>
      <w:tab/>
    </w:r>
  </w:p>
  <w:p w14:paraId="20C95344" w14:textId="77777777" w:rsidR="00547FCF" w:rsidRPr="007F0FD5" w:rsidRDefault="00547FCF">
    <w:pPr>
      <w:framePr w:w="374" w:h="14254" w:wrap="around" w:vAnchor="page" w:hAnchor="page" w:x="3601" w:y="2445" w:anchorLock="1"/>
      <w:rPr>
        <w:rFonts w:ascii="Rotis SemiSans" w:hAnsi="Rotis SemiSans"/>
        <w:lang w:val="de-DE"/>
      </w:rPr>
    </w:pPr>
    <w:r>
      <w:rPr>
        <w:rFonts w:ascii="Rotis SemiSans" w:hAnsi="Rotis SemiSans"/>
        <w:noProof/>
        <w:sz w:val="20"/>
        <w:lang w:val="de-DE"/>
      </w:rPr>
      <mc:AlternateContent>
        <mc:Choice Requires="wps">
          <w:drawing>
            <wp:anchor distT="0" distB="0" distL="114300" distR="114300" simplePos="0" relativeHeight="251656704" behindDoc="0" locked="0" layoutInCell="0" allowOverlap="1" wp14:anchorId="088AFCB5" wp14:editId="570D5E8E">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836E29" id="Line 2"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" o:allowincell="f" strokeweight=".25pt">
              <v:stroke startarrowwidth="narrow" startarrowlength="short" endarrowwidth="narrow" endarrowlength="short"/>
            </v:line>
          </w:pict>
        </mc:Fallback>
      </mc:AlternateContent>
    </w:r>
    <w:r>
      <w:rPr>
        <w:rFonts w:ascii="Rotis SemiSans" w:hAnsi="Rotis SemiSans"/>
        <w:noProof/>
        <w:sz w:val="20"/>
        <w:lang w:val="de-DE"/>
      </w:rPr>
      <mc:AlternateContent>
        <mc:Choice Requires="wps">
          <w:drawing>
            <wp:anchor distT="0" distB="0" distL="114300" distR="114300" simplePos="0" relativeHeight="251654656" behindDoc="0" locked="0" layoutInCell="0" allowOverlap="1" wp14:anchorId="36F14D45" wp14:editId="622E282E">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4ABD7B" id="Line 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" o:allowincell="f" strokeweight=".25pt">
              <v:stroke startarrowwidth="narrow" startarrowlength="short" endarrowwidth="narrow" endarrowlength="short"/>
            </v:line>
          </w:pict>
        </mc:Fallback>
      </mc:AlternateContent>
    </w:r>
  </w:p>
  <w:p w14:paraId="1DE9BB5D" w14:textId="18577C19" w:rsidR="00547FCF" w:rsidRDefault="00547FCF" w:rsidP="007A5E47">
    <w:pPr>
      <w:pStyle w:val="ERCOAdresse"/>
      <w:framePr w:wrap="around" w:y="11341"/>
      <w:rPr>
        <w:lang w:val="de-DE"/>
      </w:rPr>
    </w:pPr>
  </w:p>
  <w:p w14:paraId="6F408A05" w14:textId="19FBDD57" w:rsidR="000162A4" w:rsidRDefault="000162A4" w:rsidP="007A5E47">
    <w:pPr>
      <w:pStyle w:val="ERCOAdresse"/>
      <w:framePr w:wrap="around" w:y="11341"/>
      <w:rPr>
        <w:lang w:val="de-DE"/>
      </w:rPr>
    </w:pPr>
  </w:p>
  <w:p w14:paraId="6E6703AE" w14:textId="01052971" w:rsidR="000162A4" w:rsidRDefault="000162A4" w:rsidP="007A5E47">
    <w:pPr>
      <w:pStyle w:val="ERCOAdresse"/>
      <w:framePr w:wrap="around" w:y="11341"/>
      <w:rPr>
        <w:lang w:val="de-DE"/>
      </w:rPr>
    </w:pPr>
  </w:p>
  <w:p w14:paraId="3E139803" w14:textId="10BB7B44" w:rsidR="000162A4" w:rsidRDefault="000162A4" w:rsidP="007A5E47">
    <w:pPr>
      <w:pStyle w:val="ERCOAdresse"/>
      <w:framePr w:wrap="around" w:y="11341"/>
      <w:rPr>
        <w:lang w:val="de-DE"/>
      </w:rPr>
    </w:pPr>
  </w:p>
  <w:p w14:paraId="0374AC49" w14:textId="2E02120F" w:rsidR="000162A4" w:rsidRDefault="000162A4" w:rsidP="007A5E47">
    <w:pPr>
      <w:pStyle w:val="ERCOAdresse"/>
      <w:framePr w:wrap="around" w:y="11341"/>
      <w:rPr>
        <w:lang w:val="de-DE"/>
      </w:rPr>
    </w:pPr>
  </w:p>
  <w:p w14:paraId="10D6E057" w14:textId="77777777" w:rsidR="00451228" w:rsidRPr="007F0FD5" w:rsidRDefault="00451228" w:rsidP="00451228">
    <w:pPr>
      <w:pStyle w:val="ERCOAdresse"/>
      <w:framePr w:wrap="around" w:y="11341"/>
      <w:rPr>
        <w:b/>
        <w:lang w:val="de-DE"/>
      </w:rPr>
    </w:pPr>
    <w:bookmarkStart w:id="1" w:name="OLE_LINK1"/>
    <w:bookmarkStart w:id="2" w:name="OLE_LINK2"/>
    <w:r w:rsidRPr="007F0FD5">
      <w:rPr>
        <w:b/>
        <w:lang w:val="de-DE"/>
      </w:rPr>
      <w:t>ERCO GmbH</w:t>
    </w:r>
  </w:p>
  <w:p w14:paraId="1E6933DD" w14:textId="728B6B40" w:rsidR="00451228" w:rsidRPr="007F0FD5" w:rsidRDefault="00451228" w:rsidP="00451228">
    <w:pPr>
      <w:pStyle w:val="ERCOAdresse"/>
      <w:framePr w:wrap="around" w:y="11341"/>
      <w:rPr>
        <w:lang w:val="de-DE"/>
      </w:rPr>
    </w:pPr>
    <w:r w:rsidRPr="007F0FD5">
      <w:rPr>
        <w:lang w:val="de-DE"/>
      </w:rPr>
      <w:t>Katrin Klein</w:t>
    </w:r>
  </w:p>
  <w:p w14:paraId="44F758FC" w14:textId="77777777" w:rsidR="00451228" w:rsidRPr="007F0FD5" w:rsidRDefault="00451228" w:rsidP="00451228">
    <w:pPr>
      <w:pStyle w:val="ERCOAdresse"/>
      <w:framePr w:wrap="around" w:y="11341"/>
      <w:rPr>
        <w:lang w:val="de-DE"/>
      </w:rPr>
    </w:pPr>
    <w:r w:rsidRPr="007F0FD5">
      <w:rPr>
        <w:lang w:val="de-DE"/>
      </w:rPr>
      <w:t>Content Manager / PR</w:t>
    </w:r>
  </w:p>
  <w:p w14:paraId="601DA21F" w14:textId="77777777" w:rsidR="00451228" w:rsidRPr="007F0FD5" w:rsidRDefault="00451228" w:rsidP="00451228">
    <w:pPr>
      <w:pStyle w:val="ERCOAdresse"/>
      <w:framePr w:wrap="around" w:y="11341"/>
      <w:rPr>
        <w:lang w:val="de-DE"/>
      </w:rPr>
    </w:pPr>
    <w:proofErr w:type="spellStart"/>
    <w:r w:rsidRPr="007F0FD5">
      <w:rPr>
        <w:lang w:val="de-DE"/>
      </w:rPr>
      <w:t>Brockhauser</w:t>
    </w:r>
    <w:proofErr w:type="spellEnd"/>
    <w:r w:rsidRPr="007F0FD5">
      <w:rPr>
        <w:lang w:val="de-DE"/>
      </w:rPr>
      <w:t xml:space="preserve"> Weg 80-82</w:t>
    </w:r>
  </w:p>
  <w:p w14:paraId="6BE172A6" w14:textId="77777777" w:rsidR="00451228" w:rsidRPr="007F0FD5" w:rsidRDefault="00451228" w:rsidP="00451228">
    <w:pPr>
      <w:pStyle w:val="ERCOAdresse"/>
      <w:framePr w:wrap="around" w:y="11341"/>
      <w:rPr>
        <w:lang w:val="de-DE"/>
      </w:rPr>
    </w:pPr>
    <w:r w:rsidRPr="007F0FD5">
      <w:rPr>
        <w:lang w:val="de-DE"/>
      </w:rPr>
      <w:t>58507 Lüdenscheid</w:t>
    </w:r>
  </w:p>
  <w:p w14:paraId="42F84004" w14:textId="77777777" w:rsidR="00451228" w:rsidRPr="007F0FD5" w:rsidRDefault="00451228" w:rsidP="00451228">
    <w:pPr>
      <w:pStyle w:val="ERCOAdresse"/>
      <w:framePr w:wrap="around" w:y="11341"/>
      <w:rPr>
        <w:lang w:val="de-DE"/>
      </w:rPr>
    </w:pPr>
    <w:r w:rsidRPr="007F0FD5">
      <w:rPr>
        <w:lang w:val="de-DE"/>
      </w:rPr>
      <w:t>Tel: +49 2351 551 345</w:t>
    </w:r>
  </w:p>
  <w:p w14:paraId="48BCC114" w14:textId="6336597D" w:rsidR="00451228" w:rsidRPr="007F0FD5" w:rsidRDefault="00451228" w:rsidP="00451228">
    <w:pPr>
      <w:pStyle w:val="ERCOAdresse"/>
      <w:framePr w:wrap="around" w:y="11341"/>
      <w:rPr>
        <w:lang w:val="de-DE"/>
      </w:rPr>
    </w:pPr>
    <w:r w:rsidRPr="007F0FD5">
      <w:rPr>
        <w:lang w:val="de-DE"/>
      </w:rPr>
      <w:t>k.klein@erco.com</w:t>
    </w:r>
  </w:p>
  <w:p w14:paraId="0C47FE20" w14:textId="77777777" w:rsidR="00451228" w:rsidRPr="007F0FD5" w:rsidRDefault="00451228" w:rsidP="00451228">
    <w:pPr>
      <w:pStyle w:val="ERCOAdresse"/>
      <w:framePr w:wrap="around" w:y="11341"/>
      <w:rPr>
        <w:lang w:val="de-DE"/>
      </w:rPr>
    </w:pPr>
    <w:r w:rsidRPr="007F0FD5">
      <w:rPr>
        <w:lang w:val="de-DE"/>
      </w:rPr>
      <w:t>www.erco.com</w:t>
    </w:r>
    <w:bookmarkEnd w:id="1"/>
    <w:bookmarkEnd w:id="2"/>
  </w:p>
  <w:p w14:paraId="40ECCDA5" w14:textId="77777777" w:rsidR="00451228" w:rsidRPr="007F0FD5" w:rsidRDefault="00451228" w:rsidP="00451228">
    <w:pPr>
      <w:pStyle w:val="ERCOAdresse"/>
      <w:framePr w:wrap="around" w:y="11341"/>
      <w:rPr>
        <w:lang w:val="de-DE"/>
      </w:rPr>
    </w:pPr>
  </w:p>
  <w:p w14:paraId="5799F95F" w14:textId="77777777" w:rsidR="00451228" w:rsidRPr="007F0FD5" w:rsidRDefault="00451228" w:rsidP="00451228">
    <w:pPr>
      <w:pStyle w:val="ERCOAdresse"/>
      <w:framePr w:wrap="around" w:y="11341"/>
      <w:rPr>
        <w:lang w:val="de-DE"/>
      </w:rPr>
    </w:pPr>
  </w:p>
  <w:p w14:paraId="4900A7D3" w14:textId="77777777" w:rsidR="00451228" w:rsidRPr="009D72F4" w:rsidRDefault="00451228" w:rsidP="00451228">
    <w:pPr>
      <w:pStyle w:val="ERCOAdresse"/>
      <w:framePr w:wrap="around" w:y="11341"/>
      <w:rPr>
        <w:b/>
      </w:rPr>
    </w:pPr>
    <w:proofErr w:type="spellStart"/>
    <w:r w:rsidRPr="009D72F4">
      <w:rPr>
        <w:b/>
      </w:rPr>
      <w:t>mai</w:t>
    </w:r>
    <w:proofErr w:type="spellEnd"/>
    <w:r w:rsidRPr="009D72F4">
      <w:rPr>
        <w:b/>
      </w:rPr>
      <w:t xml:space="preserve"> public relations GmbH </w:t>
    </w:r>
  </w:p>
  <w:p w14:paraId="39331C39" w14:textId="13C6C255" w:rsidR="00451228" w:rsidRPr="009D72F4" w:rsidRDefault="00451228" w:rsidP="00451228">
    <w:pPr>
      <w:pStyle w:val="ERCOAdresse"/>
      <w:framePr w:wrap="around" w:y="11341"/>
    </w:pPr>
    <w:r w:rsidRPr="009D72F4">
      <w:t>Arno Heitland</w:t>
    </w:r>
  </w:p>
  <w:p w14:paraId="78CE96FD" w14:textId="51E2C915" w:rsidR="00451228" w:rsidRPr="009D72F4" w:rsidRDefault="00DA2840" w:rsidP="00451228">
    <w:pPr>
      <w:pStyle w:val="ERCOAdresse"/>
      <w:framePr w:wrap="around" w:y="11341"/>
    </w:pPr>
    <w:r w:rsidRPr="009D72F4">
      <w:t>Senior PR Consultant</w:t>
    </w:r>
  </w:p>
  <w:p w14:paraId="28835169" w14:textId="77777777" w:rsidR="00451228" w:rsidRPr="007F0FD5" w:rsidRDefault="00451228" w:rsidP="00451228">
    <w:pPr>
      <w:pStyle w:val="ERCOAdresse"/>
      <w:framePr w:wrap="around" w:y="11341"/>
      <w:rPr>
        <w:lang w:val="de-DE"/>
      </w:rPr>
    </w:pPr>
    <w:r w:rsidRPr="007F0FD5">
      <w:rPr>
        <w:lang w:val="de-DE"/>
      </w:rPr>
      <w:t>Leuschnerdamm 13</w:t>
    </w:r>
  </w:p>
  <w:p w14:paraId="50D6F964" w14:textId="77777777" w:rsidR="00451228" w:rsidRPr="007F0FD5" w:rsidRDefault="00451228" w:rsidP="00451228">
    <w:pPr>
      <w:pStyle w:val="ERCOAdresse"/>
      <w:framePr w:wrap="around" w:y="11341"/>
      <w:rPr>
        <w:lang w:val="de-DE"/>
      </w:rPr>
    </w:pPr>
    <w:r w:rsidRPr="007F0FD5">
      <w:rPr>
        <w:lang w:val="de-DE"/>
      </w:rPr>
      <w:t>10999 Berlin</w:t>
    </w:r>
  </w:p>
  <w:p w14:paraId="622A5FC5" w14:textId="77777777" w:rsidR="00451228" w:rsidRPr="007F0FD5" w:rsidRDefault="00451228" w:rsidP="00451228">
    <w:pPr>
      <w:pStyle w:val="ERCOAdresse"/>
      <w:framePr w:wrap="around" w:y="11341"/>
      <w:rPr>
        <w:lang w:val="de-DE"/>
      </w:rPr>
    </w:pPr>
    <w:r w:rsidRPr="007F0FD5">
      <w:rPr>
        <w:lang w:val="de-DE"/>
      </w:rPr>
      <w:t>Tel: +49 30 66 40 40 558</w:t>
    </w:r>
  </w:p>
  <w:p w14:paraId="0EA8FEBB" w14:textId="45AC46D5" w:rsidR="00451228" w:rsidRPr="007F0FD5" w:rsidRDefault="003565E6" w:rsidP="00451228">
    <w:pPr>
      <w:pStyle w:val="ERCOAdresse"/>
      <w:framePr w:wrap="around" w:y="11341"/>
      <w:rPr>
        <w:lang w:val="de-DE"/>
      </w:rPr>
    </w:pPr>
    <w:hyperlink r:id="rId1" w:history="1">
      <w:r w:rsidRPr="007F0FD5">
        <w:rPr>
          <w:lang w:val="de-DE"/>
        </w:rPr>
        <w:t>erco@maipr.com</w:t>
      </w:r>
    </w:hyperlink>
  </w:p>
  <w:p w14:paraId="04411092" w14:textId="77777777" w:rsidR="00451228" w:rsidRPr="007F0FD5" w:rsidRDefault="00451228" w:rsidP="00451228">
    <w:pPr>
      <w:pStyle w:val="ERCOAdresse"/>
      <w:framePr w:wrap="around" w:y="11341"/>
      <w:rPr>
        <w:lang w:val="de-DE"/>
      </w:rPr>
    </w:pPr>
    <w:r w:rsidRPr="007F0FD5">
      <w:rPr>
        <w:lang w:val="de-DE"/>
      </w:rPr>
      <w:t>www.maipr.com</w:t>
    </w:r>
  </w:p>
  <w:p w14:paraId="4BE9C971" w14:textId="77777777" w:rsidR="00547FCF" w:rsidRDefault="00547FCF">
    <w:pPr>
      <w:pStyle w:val="Kopfzeile"/>
    </w:pPr>
    <w:r>
      <w:rPr>
        <w:noProof/>
        <w:lang w:val="de-DE"/>
      </w:rPr>
      <w:drawing>
        <wp:anchor distT="0" distB="0" distL="114300" distR="114300" simplePos="0" relativeHeight="251658752" behindDoc="0" locked="0" layoutInCell="1" allowOverlap="1" wp14:anchorId="1FC85DEE" wp14:editId="12A8D991">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ADE9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39E6B5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4E96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66250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F2A0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A83EC0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196718"/>
    <w:multiLevelType w:val="hybridMultilevel"/>
    <w:tmpl w:val="A2F084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E334C3"/>
    <w:multiLevelType w:val="hybridMultilevel"/>
    <w:tmpl w:val="3A82DB16"/>
    <w:lvl w:ilvl="0" w:tplc="EA0EE01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7600C4"/>
    <w:multiLevelType w:val="multilevel"/>
    <w:tmpl w:val="25C8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24291276">
    <w:abstractNumId w:val="0"/>
  </w:num>
  <w:num w:numId="2" w16cid:durableId="245501230">
    <w:abstractNumId w:val="5"/>
  </w:num>
  <w:num w:numId="3" w16cid:durableId="1779251282">
    <w:abstractNumId w:val="4"/>
  </w:num>
  <w:num w:numId="4" w16cid:durableId="1929076668">
    <w:abstractNumId w:val="3"/>
  </w:num>
  <w:num w:numId="5" w16cid:durableId="691491465">
    <w:abstractNumId w:val="2"/>
  </w:num>
  <w:num w:numId="6" w16cid:durableId="124205637">
    <w:abstractNumId w:val="1"/>
  </w:num>
  <w:num w:numId="7" w16cid:durableId="1235697875">
    <w:abstractNumId w:val="6"/>
  </w:num>
  <w:num w:numId="8" w16cid:durableId="2098476498">
    <w:abstractNumId w:val="7"/>
  </w:num>
  <w:num w:numId="9" w16cid:durableId="12520857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9CF"/>
    <w:rsid w:val="000012F8"/>
    <w:rsid w:val="00001B3D"/>
    <w:rsid w:val="000034AC"/>
    <w:rsid w:val="000041D6"/>
    <w:rsid w:val="000114A8"/>
    <w:rsid w:val="00012166"/>
    <w:rsid w:val="000133D8"/>
    <w:rsid w:val="00013CCD"/>
    <w:rsid w:val="00014AC4"/>
    <w:rsid w:val="00014E9E"/>
    <w:rsid w:val="00014EC7"/>
    <w:rsid w:val="000155DD"/>
    <w:rsid w:val="00015D89"/>
    <w:rsid w:val="000162A4"/>
    <w:rsid w:val="000209ED"/>
    <w:rsid w:val="00031289"/>
    <w:rsid w:val="00031B50"/>
    <w:rsid w:val="00032035"/>
    <w:rsid w:val="00036EDA"/>
    <w:rsid w:val="000473CC"/>
    <w:rsid w:val="000502FE"/>
    <w:rsid w:val="000525B2"/>
    <w:rsid w:val="000541CC"/>
    <w:rsid w:val="00056217"/>
    <w:rsid w:val="0005621C"/>
    <w:rsid w:val="00056857"/>
    <w:rsid w:val="0005728D"/>
    <w:rsid w:val="00065DD7"/>
    <w:rsid w:val="00067B22"/>
    <w:rsid w:val="0007469C"/>
    <w:rsid w:val="00074A92"/>
    <w:rsid w:val="0007750C"/>
    <w:rsid w:val="000778B4"/>
    <w:rsid w:val="00077D56"/>
    <w:rsid w:val="000801AB"/>
    <w:rsid w:val="00084D5F"/>
    <w:rsid w:val="0009093D"/>
    <w:rsid w:val="000922EF"/>
    <w:rsid w:val="000923F1"/>
    <w:rsid w:val="00095B3A"/>
    <w:rsid w:val="000A334D"/>
    <w:rsid w:val="000A3F5A"/>
    <w:rsid w:val="000A7D73"/>
    <w:rsid w:val="000B32E5"/>
    <w:rsid w:val="000B5A53"/>
    <w:rsid w:val="000C2B19"/>
    <w:rsid w:val="000C4229"/>
    <w:rsid w:val="000C7855"/>
    <w:rsid w:val="000D00D9"/>
    <w:rsid w:val="000D18D1"/>
    <w:rsid w:val="000D357F"/>
    <w:rsid w:val="000D43FA"/>
    <w:rsid w:val="000D5052"/>
    <w:rsid w:val="000D7BBB"/>
    <w:rsid w:val="000E6241"/>
    <w:rsid w:val="000F74AB"/>
    <w:rsid w:val="001064D1"/>
    <w:rsid w:val="0010782F"/>
    <w:rsid w:val="001114F3"/>
    <w:rsid w:val="00113AA5"/>
    <w:rsid w:val="001146F7"/>
    <w:rsid w:val="00115242"/>
    <w:rsid w:val="001317AD"/>
    <w:rsid w:val="00132C16"/>
    <w:rsid w:val="0013778A"/>
    <w:rsid w:val="00140EEB"/>
    <w:rsid w:val="001452BF"/>
    <w:rsid w:val="00151D7F"/>
    <w:rsid w:val="00162C17"/>
    <w:rsid w:val="00163F36"/>
    <w:rsid w:val="0016676F"/>
    <w:rsid w:val="00167613"/>
    <w:rsid w:val="001720E5"/>
    <w:rsid w:val="00175616"/>
    <w:rsid w:val="001808BE"/>
    <w:rsid w:val="001814F1"/>
    <w:rsid w:val="00183568"/>
    <w:rsid w:val="001837A7"/>
    <w:rsid w:val="001854C0"/>
    <w:rsid w:val="00186399"/>
    <w:rsid w:val="001915D3"/>
    <w:rsid w:val="00192AA7"/>
    <w:rsid w:val="0019494C"/>
    <w:rsid w:val="00194E1A"/>
    <w:rsid w:val="001971D5"/>
    <w:rsid w:val="00197CA9"/>
    <w:rsid w:val="001A027A"/>
    <w:rsid w:val="001A27C3"/>
    <w:rsid w:val="001A3F87"/>
    <w:rsid w:val="001A4A60"/>
    <w:rsid w:val="001A5D26"/>
    <w:rsid w:val="001B03FD"/>
    <w:rsid w:val="001B1874"/>
    <w:rsid w:val="001B2881"/>
    <w:rsid w:val="001B4C89"/>
    <w:rsid w:val="001B6E0B"/>
    <w:rsid w:val="001B7C4D"/>
    <w:rsid w:val="001C0450"/>
    <w:rsid w:val="001C56CE"/>
    <w:rsid w:val="001C6A91"/>
    <w:rsid w:val="001D0E58"/>
    <w:rsid w:val="001D153E"/>
    <w:rsid w:val="001D2A28"/>
    <w:rsid w:val="001D3C86"/>
    <w:rsid w:val="001E1E0F"/>
    <w:rsid w:val="001E2387"/>
    <w:rsid w:val="001E2E49"/>
    <w:rsid w:val="001E4220"/>
    <w:rsid w:val="001E4EC6"/>
    <w:rsid w:val="001E721F"/>
    <w:rsid w:val="001E7D98"/>
    <w:rsid w:val="001F175E"/>
    <w:rsid w:val="001F21CC"/>
    <w:rsid w:val="001F5713"/>
    <w:rsid w:val="00203ECD"/>
    <w:rsid w:val="00207E6D"/>
    <w:rsid w:val="00212625"/>
    <w:rsid w:val="00215386"/>
    <w:rsid w:val="00217033"/>
    <w:rsid w:val="00217908"/>
    <w:rsid w:val="002214B4"/>
    <w:rsid w:val="002217CF"/>
    <w:rsid w:val="00222683"/>
    <w:rsid w:val="00223A70"/>
    <w:rsid w:val="00230296"/>
    <w:rsid w:val="0023397A"/>
    <w:rsid w:val="00234D03"/>
    <w:rsid w:val="0023757E"/>
    <w:rsid w:val="00237C73"/>
    <w:rsid w:val="00237CBA"/>
    <w:rsid w:val="00242D1F"/>
    <w:rsid w:val="00242F2A"/>
    <w:rsid w:val="002446C0"/>
    <w:rsid w:val="002448E9"/>
    <w:rsid w:val="00244D7B"/>
    <w:rsid w:val="00246187"/>
    <w:rsid w:val="00246A10"/>
    <w:rsid w:val="00256211"/>
    <w:rsid w:val="00263155"/>
    <w:rsid w:val="002637C8"/>
    <w:rsid w:val="00263B3C"/>
    <w:rsid w:val="00267E7A"/>
    <w:rsid w:val="00270E41"/>
    <w:rsid w:val="0027622D"/>
    <w:rsid w:val="00277FDB"/>
    <w:rsid w:val="0028005E"/>
    <w:rsid w:val="00280995"/>
    <w:rsid w:val="0028380D"/>
    <w:rsid w:val="00283D76"/>
    <w:rsid w:val="00295733"/>
    <w:rsid w:val="00295A1C"/>
    <w:rsid w:val="002963F8"/>
    <w:rsid w:val="0029788E"/>
    <w:rsid w:val="00297D22"/>
    <w:rsid w:val="002A1093"/>
    <w:rsid w:val="002B0FE0"/>
    <w:rsid w:val="002B4906"/>
    <w:rsid w:val="002C0754"/>
    <w:rsid w:val="002C2567"/>
    <w:rsid w:val="002C36AB"/>
    <w:rsid w:val="002C4485"/>
    <w:rsid w:val="002C728D"/>
    <w:rsid w:val="002D0AAA"/>
    <w:rsid w:val="002E14F1"/>
    <w:rsid w:val="002E3D76"/>
    <w:rsid w:val="002F294A"/>
    <w:rsid w:val="002F2F68"/>
    <w:rsid w:val="002F43C0"/>
    <w:rsid w:val="002F6E78"/>
    <w:rsid w:val="00305EF9"/>
    <w:rsid w:val="0031162C"/>
    <w:rsid w:val="003120D1"/>
    <w:rsid w:val="003134AC"/>
    <w:rsid w:val="00315A81"/>
    <w:rsid w:val="00324F3A"/>
    <w:rsid w:val="0033318E"/>
    <w:rsid w:val="003444E1"/>
    <w:rsid w:val="003473CF"/>
    <w:rsid w:val="003509DF"/>
    <w:rsid w:val="0035113B"/>
    <w:rsid w:val="00353C18"/>
    <w:rsid w:val="003565E6"/>
    <w:rsid w:val="00357B4C"/>
    <w:rsid w:val="0036189F"/>
    <w:rsid w:val="00372A6A"/>
    <w:rsid w:val="00373A9A"/>
    <w:rsid w:val="00375C48"/>
    <w:rsid w:val="00376079"/>
    <w:rsid w:val="003772EF"/>
    <w:rsid w:val="0038194B"/>
    <w:rsid w:val="003853D4"/>
    <w:rsid w:val="00391C3D"/>
    <w:rsid w:val="00395D50"/>
    <w:rsid w:val="003A2FFE"/>
    <w:rsid w:val="003B259D"/>
    <w:rsid w:val="003B47C3"/>
    <w:rsid w:val="003B4E2B"/>
    <w:rsid w:val="003C0B6A"/>
    <w:rsid w:val="003C4543"/>
    <w:rsid w:val="003D0F12"/>
    <w:rsid w:val="003D6C53"/>
    <w:rsid w:val="003D7293"/>
    <w:rsid w:val="003E1501"/>
    <w:rsid w:val="003E2CF9"/>
    <w:rsid w:val="003E4ED4"/>
    <w:rsid w:val="003E5A86"/>
    <w:rsid w:val="003E7D25"/>
    <w:rsid w:val="003F1265"/>
    <w:rsid w:val="003F1CFC"/>
    <w:rsid w:val="003F2E12"/>
    <w:rsid w:val="003F591C"/>
    <w:rsid w:val="004003E2"/>
    <w:rsid w:val="00402D5B"/>
    <w:rsid w:val="0040665C"/>
    <w:rsid w:val="00407686"/>
    <w:rsid w:val="0041037D"/>
    <w:rsid w:val="00411202"/>
    <w:rsid w:val="00411773"/>
    <w:rsid w:val="00411C2C"/>
    <w:rsid w:val="004121E6"/>
    <w:rsid w:val="00413C20"/>
    <w:rsid w:val="00414579"/>
    <w:rsid w:val="00415A29"/>
    <w:rsid w:val="00422592"/>
    <w:rsid w:val="004236AE"/>
    <w:rsid w:val="004328A5"/>
    <w:rsid w:val="004361E3"/>
    <w:rsid w:val="00450000"/>
    <w:rsid w:val="00451228"/>
    <w:rsid w:val="004523CA"/>
    <w:rsid w:val="004546EF"/>
    <w:rsid w:val="00457AC7"/>
    <w:rsid w:val="00460BF8"/>
    <w:rsid w:val="004713E8"/>
    <w:rsid w:val="0047222A"/>
    <w:rsid w:val="00472A36"/>
    <w:rsid w:val="0047524C"/>
    <w:rsid w:val="0047768D"/>
    <w:rsid w:val="004779D8"/>
    <w:rsid w:val="00480735"/>
    <w:rsid w:val="00480C38"/>
    <w:rsid w:val="00482881"/>
    <w:rsid w:val="00483F19"/>
    <w:rsid w:val="0048783D"/>
    <w:rsid w:val="004A0364"/>
    <w:rsid w:val="004A0605"/>
    <w:rsid w:val="004A1A5A"/>
    <w:rsid w:val="004A3586"/>
    <w:rsid w:val="004A3B56"/>
    <w:rsid w:val="004A672A"/>
    <w:rsid w:val="004B28F1"/>
    <w:rsid w:val="004B34DC"/>
    <w:rsid w:val="004B55A7"/>
    <w:rsid w:val="004B7039"/>
    <w:rsid w:val="004C2063"/>
    <w:rsid w:val="004C3C96"/>
    <w:rsid w:val="004C58EB"/>
    <w:rsid w:val="004C6656"/>
    <w:rsid w:val="004D1E14"/>
    <w:rsid w:val="004D2B83"/>
    <w:rsid w:val="004E163C"/>
    <w:rsid w:val="004E2ED1"/>
    <w:rsid w:val="004E4CBB"/>
    <w:rsid w:val="004E7FC9"/>
    <w:rsid w:val="004F0629"/>
    <w:rsid w:val="004F3038"/>
    <w:rsid w:val="00512433"/>
    <w:rsid w:val="005156B0"/>
    <w:rsid w:val="0051771F"/>
    <w:rsid w:val="005245BE"/>
    <w:rsid w:val="00530125"/>
    <w:rsid w:val="0053143E"/>
    <w:rsid w:val="00535EA0"/>
    <w:rsid w:val="005373DB"/>
    <w:rsid w:val="00541838"/>
    <w:rsid w:val="00541E1F"/>
    <w:rsid w:val="00542B10"/>
    <w:rsid w:val="00546401"/>
    <w:rsid w:val="00547FCF"/>
    <w:rsid w:val="005513E1"/>
    <w:rsid w:val="00552289"/>
    <w:rsid w:val="005533B1"/>
    <w:rsid w:val="005543CE"/>
    <w:rsid w:val="0056375B"/>
    <w:rsid w:val="005652E8"/>
    <w:rsid w:val="005661FF"/>
    <w:rsid w:val="0056691F"/>
    <w:rsid w:val="0056728E"/>
    <w:rsid w:val="0056787A"/>
    <w:rsid w:val="005702B0"/>
    <w:rsid w:val="00570D19"/>
    <w:rsid w:val="005756DC"/>
    <w:rsid w:val="00575771"/>
    <w:rsid w:val="00576461"/>
    <w:rsid w:val="005800B5"/>
    <w:rsid w:val="00582750"/>
    <w:rsid w:val="005836D6"/>
    <w:rsid w:val="0058660A"/>
    <w:rsid w:val="00593C16"/>
    <w:rsid w:val="00596003"/>
    <w:rsid w:val="005A2018"/>
    <w:rsid w:val="005A2857"/>
    <w:rsid w:val="005A2ABC"/>
    <w:rsid w:val="005A4DBE"/>
    <w:rsid w:val="005B1F59"/>
    <w:rsid w:val="005B2343"/>
    <w:rsid w:val="005B331B"/>
    <w:rsid w:val="005B6529"/>
    <w:rsid w:val="005C2E9B"/>
    <w:rsid w:val="005C4F93"/>
    <w:rsid w:val="005C5544"/>
    <w:rsid w:val="005C5D78"/>
    <w:rsid w:val="005C6448"/>
    <w:rsid w:val="005D2D00"/>
    <w:rsid w:val="005D4DE6"/>
    <w:rsid w:val="005D5630"/>
    <w:rsid w:val="005D634F"/>
    <w:rsid w:val="005D641A"/>
    <w:rsid w:val="005E4099"/>
    <w:rsid w:val="005E6106"/>
    <w:rsid w:val="005F612E"/>
    <w:rsid w:val="00600D2A"/>
    <w:rsid w:val="00601847"/>
    <w:rsid w:val="00603429"/>
    <w:rsid w:val="00604B21"/>
    <w:rsid w:val="006062F3"/>
    <w:rsid w:val="006108DA"/>
    <w:rsid w:val="00613A03"/>
    <w:rsid w:val="006155A2"/>
    <w:rsid w:val="00630C16"/>
    <w:rsid w:val="00631A6B"/>
    <w:rsid w:val="00631C16"/>
    <w:rsid w:val="006326F3"/>
    <w:rsid w:val="00634458"/>
    <w:rsid w:val="00635D76"/>
    <w:rsid w:val="0063779C"/>
    <w:rsid w:val="00637B8D"/>
    <w:rsid w:val="00646A67"/>
    <w:rsid w:val="00646D42"/>
    <w:rsid w:val="00647A7A"/>
    <w:rsid w:val="00650C0D"/>
    <w:rsid w:val="0065429C"/>
    <w:rsid w:val="00660038"/>
    <w:rsid w:val="00664C19"/>
    <w:rsid w:val="00666EB8"/>
    <w:rsid w:val="00671D19"/>
    <w:rsid w:val="00672535"/>
    <w:rsid w:val="00672A67"/>
    <w:rsid w:val="0067302A"/>
    <w:rsid w:val="00677949"/>
    <w:rsid w:val="00677FDB"/>
    <w:rsid w:val="00683D1E"/>
    <w:rsid w:val="00683DAF"/>
    <w:rsid w:val="00685C7C"/>
    <w:rsid w:val="006879CA"/>
    <w:rsid w:val="00693F78"/>
    <w:rsid w:val="00696290"/>
    <w:rsid w:val="006A0089"/>
    <w:rsid w:val="006A4ED9"/>
    <w:rsid w:val="006A6820"/>
    <w:rsid w:val="006B03E0"/>
    <w:rsid w:val="006B0BDD"/>
    <w:rsid w:val="006B231B"/>
    <w:rsid w:val="006B23D8"/>
    <w:rsid w:val="006B38B9"/>
    <w:rsid w:val="006B40C0"/>
    <w:rsid w:val="006B6D9B"/>
    <w:rsid w:val="006B7093"/>
    <w:rsid w:val="006B79A1"/>
    <w:rsid w:val="006C0197"/>
    <w:rsid w:val="006C1044"/>
    <w:rsid w:val="006C193C"/>
    <w:rsid w:val="006C3AEC"/>
    <w:rsid w:val="006C3EE9"/>
    <w:rsid w:val="006D437F"/>
    <w:rsid w:val="006D4479"/>
    <w:rsid w:val="006E5015"/>
    <w:rsid w:val="006E6291"/>
    <w:rsid w:val="006E67AD"/>
    <w:rsid w:val="006E6C46"/>
    <w:rsid w:val="006E754D"/>
    <w:rsid w:val="006F00B0"/>
    <w:rsid w:val="006F38DD"/>
    <w:rsid w:val="006F3A44"/>
    <w:rsid w:val="006F4301"/>
    <w:rsid w:val="00702DFF"/>
    <w:rsid w:val="0070515E"/>
    <w:rsid w:val="00707D33"/>
    <w:rsid w:val="00707D53"/>
    <w:rsid w:val="0071691E"/>
    <w:rsid w:val="00722429"/>
    <w:rsid w:val="007239CF"/>
    <w:rsid w:val="00723D46"/>
    <w:rsid w:val="00733DA9"/>
    <w:rsid w:val="00734602"/>
    <w:rsid w:val="00734FCC"/>
    <w:rsid w:val="007376E4"/>
    <w:rsid w:val="007501F5"/>
    <w:rsid w:val="00750BA0"/>
    <w:rsid w:val="00752C27"/>
    <w:rsid w:val="00757432"/>
    <w:rsid w:val="00772E27"/>
    <w:rsid w:val="0077629F"/>
    <w:rsid w:val="00780F19"/>
    <w:rsid w:val="007824B7"/>
    <w:rsid w:val="00784BF2"/>
    <w:rsid w:val="007871BD"/>
    <w:rsid w:val="00787D34"/>
    <w:rsid w:val="00787FCD"/>
    <w:rsid w:val="0079138D"/>
    <w:rsid w:val="00793910"/>
    <w:rsid w:val="0079420A"/>
    <w:rsid w:val="00796E7A"/>
    <w:rsid w:val="0079777B"/>
    <w:rsid w:val="007A2F09"/>
    <w:rsid w:val="007A46EA"/>
    <w:rsid w:val="007A4757"/>
    <w:rsid w:val="007A5E47"/>
    <w:rsid w:val="007A7BAA"/>
    <w:rsid w:val="007A7FA9"/>
    <w:rsid w:val="007B1BDB"/>
    <w:rsid w:val="007B1DAA"/>
    <w:rsid w:val="007C4B85"/>
    <w:rsid w:val="007C7179"/>
    <w:rsid w:val="007D0A57"/>
    <w:rsid w:val="007D1D35"/>
    <w:rsid w:val="007D500F"/>
    <w:rsid w:val="007D5CA4"/>
    <w:rsid w:val="007D71A4"/>
    <w:rsid w:val="007E32A5"/>
    <w:rsid w:val="007E5224"/>
    <w:rsid w:val="007E6F59"/>
    <w:rsid w:val="007E7184"/>
    <w:rsid w:val="007E7895"/>
    <w:rsid w:val="007F0FD5"/>
    <w:rsid w:val="007F4384"/>
    <w:rsid w:val="007F5269"/>
    <w:rsid w:val="007F692C"/>
    <w:rsid w:val="00800F98"/>
    <w:rsid w:val="00807361"/>
    <w:rsid w:val="00813858"/>
    <w:rsid w:val="008144EE"/>
    <w:rsid w:val="00814A2C"/>
    <w:rsid w:val="00815F15"/>
    <w:rsid w:val="00821169"/>
    <w:rsid w:val="008237EA"/>
    <w:rsid w:val="00824387"/>
    <w:rsid w:val="008251BA"/>
    <w:rsid w:val="00825BB0"/>
    <w:rsid w:val="00826930"/>
    <w:rsid w:val="008272CC"/>
    <w:rsid w:val="00831118"/>
    <w:rsid w:val="0083311C"/>
    <w:rsid w:val="00834CBD"/>
    <w:rsid w:val="00834D3F"/>
    <w:rsid w:val="00847094"/>
    <w:rsid w:val="00847A7F"/>
    <w:rsid w:val="008552F2"/>
    <w:rsid w:val="008556BA"/>
    <w:rsid w:val="0086271D"/>
    <w:rsid w:val="00863DA2"/>
    <w:rsid w:val="0086731A"/>
    <w:rsid w:val="00874A66"/>
    <w:rsid w:val="00875014"/>
    <w:rsid w:val="00877C6A"/>
    <w:rsid w:val="00887D16"/>
    <w:rsid w:val="00892C76"/>
    <w:rsid w:val="00893EAC"/>
    <w:rsid w:val="008945A8"/>
    <w:rsid w:val="0089609C"/>
    <w:rsid w:val="008964F2"/>
    <w:rsid w:val="008967DA"/>
    <w:rsid w:val="0089730C"/>
    <w:rsid w:val="00897B58"/>
    <w:rsid w:val="00897E4A"/>
    <w:rsid w:val="00897FF6"/>
    <w:rsid w:val="008A0542"/>
    <w:rsid w:val="008A32A5"/>
    <w:rsid w:val="008A40F8"/>
    <w:rsid w:val="008B1215"/>
    <w:rsid w:val="008B2303"/>
    <w:rsid w:val="008B3B29"/>
    <w:rsid w:val="008C7BCC"/>
    <w:rsid w:val="008D17B4"/>
    <w:rsid w:val="008D30E4"/>
    <w:rsid w:val="008D4052"/>
    <w:rsid w:val="008D7BD0"/>
    <w:rsid w:val="008E1574"/>
    <w:rsid w:val="008E431B"/>
    <w:rsid w:val="008E5BBE"/>
    <w:rsid w:val="008F463E"/>
    <w:rsid w:val="008F65D3"/>
    <w:rsid w:val="008F6DF0"/>
    <w:rsid w:val="009006D6"/>
    <w:rsid w:val="00904032"/>
    <w:rsid w:val="00905710"/>
    <w:rsid w:val="00905EFA"/>
    <w:rsid w:val="00906A43"/>
    <w:rsid w:val="0091178C"/>
    <w:rsid w:val="00911E27"/>
    <w:rsid w:val="0091284C"/>
    <w:rsid w:val="00912A1F"/>
    <w:rsid w:val="00913CEB"/>
    <w:rsid w:val="00915400"/>
    <w:rsid w:val="00921ABD"/>
    <w:rsid w:val="00923127"/>
    <w:rsid w:val="0092439A"/>
    <w:rsid w:val="00926298"/>
    <w:rsid w:val="00943A4D"/>
    <w:rsid w:val="00970C84"/>
    <w:rsid w:val="009766D5"/>
    <w:rsid w:val="009853A5"/>
    <w:rsid w:val="00985DFC"/>
    <w:rsid w:val="009906A9"/>
    <w:rsid w:val="00990E4B"/>
    <w:rsid w:val="0099195A"/>
    <w:rsid w:val="00996D04"/>
    <w:rsid w:val="009978E0"/>
    <w:rsid w:val="009A2F4B"/>
    <w:rsid w:val="009B0DF2"/>
    <w:rsid w:val="009B3143"/>
    <w:rsid w:val="009B4006"/>
    <w:rsid w:val="009B55CF"/>
    <w:rsid w:val="009B7C31"/>
    <w:rsid w:val="009C10DB"/>
    <w:rsid w:val="009C3515"/>
    <w:rsid w:val="009C541D"/>
    <w:rsid w:val="009D1109"/>
    <w:rsid w:val="009D2559"/>
    <w:rsid w:val="009D2996"/>
    <w:rsid w:val="009D515C"/>
    <w:rsid w:val="009D6EBA"/>
    <w:rsid w:val="009D72F4"/>
    <w:rsid w:val="009E4D4B"/>
    <w:rsid w:val="009E54CC"/>
    <w:rsid w:val="009E6510"/>
    <w:rsid w:val="009E6FAF"/>
    <w:rsid w:val="009F1AB1"/>
    <w:rsid w:val="009F34F8"/>
    <w:rsid w:val="009F40A7"/>
    <w:rsid w:val="009F5BC2"/>
    <w:rsid w:val="00A00BBC"/>
    <w:rsid w:val="00A01564"/>
    <w:rsid w:val="00A02095"/>
    <w:rsid w:val="00A16012"/>
    <w:rsid w:val="00A21E3E"/>
    <w:rsid w:val="00A25EB1"/>
    <w:rsid w:val="00A27BD0"/>
    <w:rsid w:val="00A3191A"/>
    <w:rsid w:val="00A33549"/>
    <w:rsid w:val="00A339F1"/>
    <w:rsid w:val="00A50005"/>
    <w:rsid w:val="00A526BF"/>
    <w:rsid w:val="00A53F3D"/>
    <w:rsid w:val="00A56E55"/>
    <w:rsid w:val="00A579E4"/>
    <w:rsid w:val="00A60552"/>
    <w:rsid w:val="00A670D5"/>
    <w:rsid w:val="00A8215A"/>
    <w:rsid w:val="00A82EBA"/>
    <w:rsid w:val="00A85BA7"/>
    <w:rsid w:val="00A87C98"/>
    <w:rsid w:val="00A92ED4"/>
    <w:rsid w:val="00A9511E"/>
    <w:rsid w:val="00AA0376"/>
    <w:rsid w:val="00AA2EAD"/>
    <w:rsid w:val="00AA4815"/>
    <w:rsid w:val="00AA4EFB"/>
    <w:rsid w:val="00AA6FA7"/>
    <w:rsid w:val="00AB072D"/>
    <w:rsid w:val="00AB3064"/>
    <w:rsid w:val="00AB328A"/>
    <w:rsid w:val="00AC02BE"/>
    <w:rsid w:val="00AC3115"/>
    <w:rsid w:val="00AC37DD"/>
    <w:rsid w:val="00AC40D6"/>
    <w:rsid w:val="00AC5442"/>
    <w:rsid w:val="00AC5F6A"/>
    <w:rsid w:val="00AC75E2"/>
    <w:rsid w:val="00AD09FE"/>
    <w:rsid w:val="00AD51F6"/>
    <w:rsid w:val="00AD60EE"/>
    <w:rsid w:val="00AE39A0"/>
    <w:rsid w:val="00AE3A4C"/>
    <w:rsid w:val="00AE3F0F"/>
    <w:rsid w:val="00AE5A5E"/>
    <w:rsid w:val="00AE5D2E"/>
    <w:rsid w:val="00AF2A0E"/>
    <w:rsid w:val="00AF3425"/>
    <w:rsid w:val="00AF5A44"/>
    <w:rsid w:val="00B01A06"/>
    <w:rsid w:val="00B02919"/>
    <w:rsid w:val="00B10351"/>
    <w:rsid w:val="00B12C34"/>
    <w:rsid w:val="00B13718"/>
    <w:rsid w:val="00B1477F"/>
    <w:rsid w:val="00B1555A"/>
    <w:rsid w:val="00B205CC"/>
    <w:rsid w:val="00B20782"/>
    <w:rsid w:val="00B23926"/>
    <w:rsid w:val="00B24C66"/>
    <w:rsid w:val="00B25FD1"/>
    <w:rsid w:val="00B27EA1"/>
    <w:rsid w:val="00B321A7"/>
    <w:rsid w:val="00B326C5"/>
    <w:rsid w:val="00B33567"/>
    <w:rsid w:val="00B33734"/>
    <w:rsid w:val="00B40AE3"/>
    <w:rsid w:val="00B416FB"/>
    <w:rsid w:val="00B4260A"/>
    <w:rsid w:val="00B432C7"/>
    <w:rsid w:val="00B44C9E"/>
    <w:rsid w:val="00B465CF"/>
    <w:rsid w:val="00B47D20"/>
    <w:rsid w:val="00B53D8F"/>
    <w:rsid w:val="00B56BDD"/>
    <w:rsid w:val="00B56CE7"/>
    <w:rsid w:val="00B609EC"/>
    <w:rsid w:val="00B610F9"/>
    <w:rsid w:val="00B6468E"/>
    <w:rsid w:val="00B656B8"/>
    <w:rsid w:val="00B65828"/>
    <w:rsid w:val="00B65A35"/>
    <w:rsid w:val="00B66FDE"/>
    <w:rsid w:val="00B70F3E"/>
    <w:rsid w:val="00B71C26"/>
    <w:rsid w:val="00B74F15"/>
    <w:rsid w:val="00B819C8"/>
    <w:rsid w:val="00B83C8B"/>
    <w:rsid w:val="00B95BF0"/>
    <w:rsid w:val="00BA6891"/>
    <w:rsid w:val="00BC2083"/>
    <w:rsid w:val="00BC319A"/>
    <w:rsid w:val="00BC4216"/>
    <w:rsid w:val="00BC4FDC"/>
    <w:rsid w:val="00BE0E44"/>
    <w:rsid w:val="00BE3975"/>
    <w:rsid w:val="00BE59AA"/>
    <w:rsid w:val="00BF338E"/>
    <w:rsid w:val="00BF7C85"/>
    <w:rsid w:val="00C05475"/>
    <w:rsid w:val="00C065F6"/>
    <w:rsid w:val="00C06C02"/>
    <w:rsid w:val="00C16F64"/>
    <w:rsid w:val="00C212E6"/>
    <w:rsid w:val="00C2517B"/>
    <w:rsid w:val="00C27783"/>
    <w:rsid w:val="00C44DB4"/>
    <w:rsid w:val="00C45529"/>
    <w:rsid w:val="00C51726"/>
    <w:rsid w:val="00C61752"/>
    <w:rsid w:val="00C634A8"/>
    <w:rsid w:val="00C636A0"/>
    <w:rsid w:val="00C63FC7"/>
    <w:rsid w:val="00C64031"/>
    <w:rsid w:val="00C640B5"/>
    <w:rsid w:val="00C64D2C"/>
    <w:rsid w:val="00C66044"/>
    <w:rsid w:val="00C67286"/>
    <w:rsid w:val="00C72D83"/>
    <w:rsid w:val="00C75B4F"/>
    <w:rsid w:val="00C76F27"/>
    <w:rsid w:val="00C81020"/>
    <w:rsid w:val="00C8190D"/>
    <w:rsid w:val="00C83C11"/>
    <w:rsid w:val="00C84C82"/>
    <w:rsid w:val="00C90C02"/>
    <w:rsid w:val="00C92810"/>
    <w:rsid w:val="00C939FE"/>
    <w:rsid w:val="00C9462A"/>
    <w:rsid w:val="00C95002"/>
    <w:rsid w:val="00C967E6"/>
    <w:rsid w:val="00CA066C"/>
    <w:rsid w:val="00CA3EEE"/>
    <w:rsid w:val="00CA59DB"/>
    <w:rsid w:val="00CB08C1"/>
    <w:rsid w:val="00CB174F"/>
    <w:rsid w:val="00CB34AA"/>
    <w:rsid w:val="00CB3F6C"/>
    <w:rsid w:val="00CB45A1"/>
    <w:rsid w:val="00CB5160"/>
    <w:rsid w:val="00CB67BE"/>
    <w:rsid w:val="00CB69A2"/>
    <w:rsid w:val="00CB7E92"/>
    <w:rsid w:val="00CC5035"/>
    <w:rsid w:val="00CC66B0"/>
    <w:rsid w:val="00CD14E0"/>
    <w:rsid w:val="00CD438D"/>
    <w:rsid w:val="00CE34F2"/>
    <w:rsid w:val="00CE3B3F"/>
    <w:rsid w:val="00CF1158"/>
    <w:rsid w:val="00D026B7"/>
    <w:rsid w:val="00D02C76"/>
    <w:rsid w:val="00D03716"/>
    <w:rsid w:val="00D06469"/>
    <w:rsid w:val="00D075A9"/>
    <w:rsid w:val="00D27CFC"/>
    <w:rsid w:val="00D33AE0"/>
    <w:rsid w:val="00D3424E"/>
    <w:rsid w:val="00D34A48"/>
    <w:rsid w:val="00D355C3"/>
    <w:rsid w:val="00D378A3"/>
    <w:rsid w:val="00D42960"/>
    <w:rsid w:val="00D436BC"/>
    <w:rsid w:val="00D45D04"/>
    <w:rsid w:val="00D45D67"/>
    <w:rsid w:val="00D4714F"/>
    <w:rsid w:val="00D50518"/>
    <w:rsid w:val="00D51B99"/>
    <w:rsid w:val="00D5392F"/>
    <w:rsid w:val="00D562DF"/>
    <w:rsid w:val="00D6532E"/>
    <w:rsid w:val="00D658E3"/>
    <w:rsid w:val="00D66E58"/>
    <w:rsid w:val="00D67FCD"/>
    <w:rsid w:val="00D721A1"/>
    <w:rsid w:val="00D7357D"/>
    <w:rsid w:val="00D7380B"/>
    <w:rsid w:val="00D74215"/>
    <w:rsid w:val="00D743F0"/>
    <w:rsid w:val="00D77D03"/>
    <w:rsid w:val="00D80D67"/>
    <w:rsid w:val="00D80E83"/>
    <w:rsid w:val="00D811CB"/>
    <w:rsid w:val="00D83029"/>
    <w:rsid w:val="00D84D97"/>
    <w:rsid w:val="00D85295"/>
    <w:rsid w:val="00D85958"/>
    <w:rsid w:val="00D85A23"/>
    <w:rsid w:val="00D863D5"/>
    <w:rsid w:val="00D90C1C"/>
    <w:rsid w:val="00D9328E"/>
    <w:rsid w:val="00D9376C"/>
    <w:rsid w:val="00DA09EC"/>
    <w:rsid w:val="00DA2840"/>
    <w:rsid w:val="00DA390B"/>
    <w:rsid w:val="00DA4B3E"/>
    <w:rsid w:val="00DA62FA"/>
    <w:rsid w:val="00DA7FDF"/>
    <w:rsid w:val="00DB2A10"/>
    <w:rsid w:val="00DB2A7B"/>
    <w:rsid w:val="00DB720F"/>
    <w:rsid w:val="00DC2D3C"/>
    <w:rsid w:val="00DC4553"/>
    <w:rsid w:val="00DC4C5D"/>
    <w:rsid w:val="00DC6514"/>
    <w:rsid w:val="00DC769A"/>
    <w:rsid w:val="00DD29B9"/>
    <w:rsid w:val="00DD3562"/>
    <w:rsid w:val="00DD4479"/>
    <w:rsid w:val="00DE494A"/>
    <w:rsid w:val="00DF1DEC"/>
    <w:rsid w:val="00DF2EDA"/>
    <w:rsid w:val="00DF44F7"/>
    <w:rsid w:val="00DF5832"/>
    <w:rsid w:val="00DF7B3F"/>
    <w:rsid w:val="00DF7EBE"/>
    <w:rsid w:val="00E00A6A"/>
    <w:rsid w:val="00E00C73"/>
    <w:rsid w:val="00E01F01"/>
    <w:rsid w:val="00E06660"/>
    <w:rsid w:val="00E110A6"/>
    <w:rsid w:val="00E1170E"/>
    <w:rsid w:val="00E12407"/>
    <w:rsid w:val="00E13800"/>
    <w:rsid w:val="00E1491F"/>
    <w:rsid w:val="00E169D8"/>
    <w:rsid w:val="00E22043"/>
    <w:rsid w:val="00E22FB0"/>
    <w:rsid w:val="00E253EF"/>
    <w:rsid w:val="00E26594"/>
    <w:rsid w:val="00E316A2"/>
    <w:rsid w:val="00E3228C"/>
    <w:rsid w:val="00E326D9"/>
    <w:rsid w:val="00E41250"/>
    <w:rsid w:val="00E43B79"/>
    <w:rsid w:val="00E44853"/>
    <w:rsid w:val="00E45483"/>
    <w:rsid w:val="00E45E09"/>
    <w:rsid w:val="00E46F3B"/>
    <w:rsid w:val="00E47A5B"/>
    <w:rsid w:val="00E502E2"/>
    <w:rsid w:val="00E505A9"/>
    <w:rsid w:val="00E539EC"/>
    <w:rsid w:val="00E5556A"/>
    <w:rsid w:val="00E557F6"/>
    <w:rsid w:val="00E644D6"/>
    <w:rsid w:val="00E64F06"/>
    <w:rsid w:val="00E6613E"/>
    <w:rsid w:val="00E75C55"/>
    <w:rsid w:val="00E813AA"/>
    <w:rsid w:val="00E821F0"/>
    <w:rsid w:val="00E90D01"/>
    <w:rsid w:val="00E935AD"/>
    <w:rsid w:val="00E9397F"/>
    <w:rsid w:val="00E948EA"/>
    <w:rsid w:val="00E96AB6"/>
    <w:rsid w:val="00E978E1"/>
    <w:rsid w:val="00EA0268"/>
    <w:rsid w:val="00EA041A"/>
    <w:rsid w:val="00EA0C78"/>
    <w:rsid w:val="00EA37E7"/>
    <w:rsid w:val="00EA5550"/>
    <w:rsid w:val="00EB4546"/>
    <w:rsid w:val="00EC0710"/>
    <w:rsid w:val="00EC1C08"/>
    <w:rsid w:val="00EC494B"/>
    <w:rsid w:val="00EC56D3"/>
    <w:rsid w:val="00EC5C3F"/>
    <w:rsid w:val="00EC67E5"/>
    <w:rsid w:val="00ED315F"/>
    <w:rsid w:val="00ED3E12"/>
    <w:rsid w:val="00ED48D9"/>
    <w:rsid w:val="00EE1515"/>
    <w:rsid w:val="00EE220B"/>
    <w:rsid w:val="00EE2900"/>
    <w:rsid w:val="00EE42A9"/>
    <w:rsid w:val="00EE6783"/>
    <w:rsid w:val="00EF7906"/>
    <w:rsid w:val="00F00A3B"/>
    <w:rsid w:val="00F02AF0"/>
    <w:rsid w:val="00F10995"/>
    <w:rsid w:val="00F13348"/>
    <w:rsid w:val="00F13ED8"/>
    <w:rsid w:val="00F15853"/>
    <w:rsid w:val="00F16823"/>
    <w:rsid w:val="00F17C5C"/>
    <w:rsid w:val="00F21AE9"/>
    <w:rsid w:val="00F2284F"/>
    <w:rsid w:val="00F22F34"/>
    <w:rsid w:val="00F26635"/>
    <w:rsid w:val="00F30197"/>
    <w:rsid w:val="00F3148F"/>
    <w:rsid w:val="00F33700"/>
    <w:rsid w:val="00F35831"/>
    <w:rsid w:val="00F358B5"/>
    <w:rsid w:val="00F36EF2"/>
    <w:rsid w:val="00F4068A"/>
    <w:rsid w:val="00F413C2"/>
    <w:rsid w:val="00F453D7"/>
    <w:rsid w:val="00F47489"/>
    <w:rsid w:val="00F5111F"/>
    <w:rsid w:val="00F51C5F"/>
    <w:rsid w:val="00F52E3F"/>
    <w:rsid w:val="00F53BCC"/>
    <w:rsid w:val="00F54274"/>
    <w:rsid w:val="00F57BC9"/>
    <w:rsid w:val="00F57DB1"/>
    <w:rsid w:val="00F60CE6"/>
    <w:rsid w:val="00F620EE"/>
    <w:rsid w:val="00F625AA"/>
    <w:rsid w:val="00F65401"/>
    <w:rsid w:val="00F658B9"/>
    <w:rsid w:val="00F65991"/>
    <w:rsid w:val="00F71A79"/>
    <w:rsid w:val="00F74B54"/>
    <w:rsid w:val="00F75304"/>
    <w:rsid w:val="00F75722"/>
    <w:rsid w:val="00F767B7"/>
    <w:rsid w:val="00F76DCC"/>
    <w:rsid w:val="00F77EE9"/>
    <w:rsid w:val="00F830D2"/>
    <w:rsid w:val="00F86E30"/>
    <w:rsid w:val="00F87866"/>
    <w:rsid w:val="00F906B3"/>
    <w:rsid w:val="00F90B4C"/>
    <w:rsid w:val="00F92BEF"/>
    <w:rsid w:val="00FA0339"/>
    <w:rsid w:val="00FB23B7"/>
    <w:rsid w:val="00FB3FF8"/>
    <w:rsid w:val="00FB481E"/>
    <w:rsid w:val="00FB5F81"/>
    <w:rsid w:val="00FB61C3"/>
    <w:rsid w:val="00FC298F"/>
    <w:rsid w:val="00FC4A3D"/>
    <w:rsid w:val="00FD1D1C"/>
    <w:rsid w:val="00FD5E30"/>
    <w:rsid w:val="00FE1036"/>
    <w:rsid w:val="00FE26C3"/>
    <w:rsid w:val="00FE2E56"/>
    <w:rsid w:val="00FE32E7"/>
    <w:rsid w:val="00FE3E0D"/>
    <w:rsid w:val="00FE3EF6"/>
    <w:rsid w:val="00FE5BAD"/>
    <w:rsid w:val="00FF083F"/>
    <w:rsid w:val="00FF25E1"/>
    <w:rsid w:val="00FF5C2F"/>
    <w:rsid w:val="00FF70B1"/>
    <w:rsid w:val="641FD00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3FA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622D"/>
    <w:rPr>
      <w:rFonts w:ascii="Rotis Light" w:hAnsi="Rotis Light"/>
      <w:sz w:val="24"/>
      <w:lang w:eastAsia="de-DE"/>
    </w:rPr>
  </w:style>
  <w:style w:type="paragraph" w:styleId="berschrift2">
    <w:name w:val="heading 2"/>
    <w:basedOn w:val="Standard"/>
    <w:next w:val="Standard"/>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customStyle="1" w:styleId="prtext">
    <w:name w:val="pr_text"/>
    <w:basedOn w:val="Standard"/>
    <w:pPr>
      <w:spacing w:line="360" w:lineRule="exact"/>
    </w:pPr>
    <w:rPr>
      <w:rFonts w:ascii="Rotis SemiSans" w:hAnsi="Rotis SemiSans"/>
    </w:rPr>
  </w:style>
  <w:style w:type="paragraph" w:styleId="Fuzeile">
    <w:name w:val="footer"/>
    <w:basedOn w:val="Standard"/>
    <w:pPr>
      <w:tabs>
        <w:tab w:val="center" w:pos="4536"/>
        <w:tab w:val="right" w:pos="9072"/>
      </w:tabs>
    </w:pPr>
  </w:style>
  <w:style w:type="character" w:styleId="Seitenzahl">
    <w:name w:val="page number"/>
    <w:rPr>
      <w:rFonts w:ascii="Rotis SemiSans" w:hAnsi="Rotis SemiSans"/>
      <w:sz w:val="20"/>
    </w:rPr>
  </w:style>
  <w:style w:type="paragraph" w:styleId="Sprechblasentext">
    <w:name w:val="Balloon Text"/>
    <w:basedOn w:val="Standard"/>
    <w:semiHidden/>
    <w:rPr>
      <w:rFonts w:ascii="Tahoma" w:hAnsi="Tahoma" w:cs="Tahoma"/>
      <w:sz w:val="16"/>
      <w:szCs w:val="16"/>
    </w:rPr>
  </w:style>
  <w:style w:type="character" w:styleId="Hyperlink">
    <w:name w:val="Hyperlink"/>
    <w:uiPriority w:val="99"/>
    <w:unhideWhenUsed/>
    <w:rPr>
      <w:color w:val="0000FF"/>
      <w:u w:val="single"/>
    </w:rPr>
  </w:style>
  <w:style w:type="character" w:styleId="Kommentarzeichen">
    <w:name w:val="annotation reference"/>
    <w:semiHidden/>
    <w:unhideWhenUsed/>
    <w:rPr>
      <w:sz w:val="16"/>
      <w:szCs w:val="16"/>
    </w:rPr>
  </w:style>
  <w:style w:type="paragraph" w:styleId="Kommentartext">
    <w:name w:val="annotation text"/>
    <w:basedOn w:val="Standard"/>
    <w:semiHidden/>
    <w:unhideWhenUsed/>
    <w:rPr>
      <w:sz w:val="20"/>
    </w:rPr>
  </w:style>
  <w:style w:type="character" w:customStyle="1" w:styleId="KommentartextZchn">
    <w:name w:val="Kommentartext Zchn"/>
    <w:semiHidden/>
    <w:rPr>
      <w:rFonts w:ascii="Rotis Light" w:hAnsi="Rotis Light"/>
    </w:rPr>
  </w:style>
  <w:style w:type="paragraph" w:styleId="Kommentarthema">
    <w:name w:val="annotation subject"/>
    <w:basedOn w:val="Kommentartext"/>
    <w:next w:val="Kommentartext"/>
    <w:semiHidden/>
    <w:unhideWhenUsed/>
    <w:rPr>
      <w:b/>
      <w:bCs/>
    </w:rPr>
  </w:style>
  <w:style w:type="character" w:customStyle="1" w:styleId="KommentarthemaZchn">
    <w:name w:val="Kommentarthema Zchn"/>
    <w:semiHidden/>
    <w:rPr>
      <w:rFonts w:ascii="Rotis Light" w:hAnsi="Rotis Light"/>
      <w:b/>
      <w:bCs/>
    </w:rPr>
  </w:style>
  <w:style w:type="character" w:customStyle="1" w:styleId="ZchnZchn">
    <w:name w:val="Zchn Zchn"/>
    <w:semiHidden/>
    <w:rPr>
      <w:rFonts w:ascii="Tahoma" w:hAnsi="Tahoma" w:cs="Tahoma"/>
      <w:sz w:val="16"/>
      <w:szCs w:val="16"/>
    </w:rPr>
  </w:style>
  <w:style w:type="paragraph" w:styleId="StandardWeb">
    <w:name w:val="Normal (Web)"/>
    <w:basedOn w:val="Standard"/>
    <w:uiPriority w:val="99"/>
    <w:unhideWhenUsed/>
    <w:rsid w:val="00AE39A0"/>
    <w:pPr>
      <w:spacing w:before="100" w:beforeAutospacing="1" w:after="100" w:afterAutospacing="1"/>
    </w:pPr>
    <w:rPr>
      <w:rFonts w:ascii="Times" w:hAnsi="Times"/>
      <w:sz w:val="20"/>
      <w:lang w:eastAsia="en-US"/>
    </w:rPr>
  </w:style>
  <w:style w:type="character" w:customStyle="1" w:styleId="A1">
    <w:name w:val="A1"/>
    <w:uiPriority w:val="99"/>
    <w:rsid w:val="008E1574"/>
    <w:rPr>
      <w:rFonts w:cs="Rotis Semi Sans Std"/>
      <w:b/>
      <w:bCs/>
      <w:color w:val="221E1F"/>
      <w:sz w:val="38"/>
      <w:szCs w:val="38"/>
    </w:rPr>
  </w:style>
  <w:style w:type="paragraph" w:customStyle="1" w:styleId="Pa0">
    <w:name w:val="Pa0"/>
    <w:basedOn w:val="Standard"/>
    <w:next w:val="Standard"/>
    <w:uiPriority w:val="99"/>
    <w:rsid w:val="008E1574"/>
    <w:pPr>
      <w:widowControl w:val="0"/>
      <w:autoSpaceDE w:val="0"/>
      <w:autoSpaceDN w:val="0"/>
      <w:adjustRightInd w:val="0"/>
      <w:spacing w:line="181" w:lineRule="atLeast"/>
    </w:pPr>
    <w:rPr>
      <w:rFonts w:ascii="Rotis Semi Sans Std Light" w:hAnsi="Rotis Semi Sans Std Light"/>
      <w:szCs w:val="24"/>
      <w:lang w:eastAsia="zh-CN"/>
    </w:rPr>
  </w:style>
  <w:style w:type="character" w:customStyle="1" w:styleId="A2">
    <w:name w:val="A2"/>
    <w:uiPriority w:val="99"/>
    <w:rsid w:val="008E1574"/>
    <w:rPr>
      <w:rFonts w:cs="Rotis Semi Sans Std Light"/>
      <w:color w:val="221E1F"/>
      <w:sz w:val="22"/>
      <w:szCs w:val="22"/>
    </w:rPr>
  </w:style>
  <w:style w:type="paragraph" w:customStyle="1" w:styleId="ERCOberschrift">
    <w:name w:val="ERCO_Überschrift"/>
    <w:basedOn w:val="prtext"/>
    <w:qFormat/>
    <w:rsid w:val="00B56CE7"/>
    <w:pPr>
      <w:spacing w:line="360" w:lineRule="auto"/>
    </w:pPr>
    <w:rPr>
      <w:rFonts w:ascii="Arial" w:hAnsi="Arial" w:cs="Arial"/>
      <w:b/>
      <w:bCs/>
      <w:sz w:val="22"/>
      <w:szCs w:val="22"/>
    </w:rPr>
  </w:style>
  <w:style w:type="paragraph" w:customStyle="1" w:styleId="ERCOText">
    <w:name w:val="ERCO_Text"/>
    <w:basedOn w:val="Standard"/>
    <w:qFormat/>
    <w:rsid w:val="00B56CE7"/>
    <w:pPr>
      <w:spacing w:line="360" w:lineRule="auto"/>
    </w:pPr>
    <w:rPr>
      <w:rFonts w:ascii="Arial" w:hAnsi="Arial" w:cs="Arial"/>
      <w:sz w:val="22"/>
      <w:szCs w:val="22"/>
    </w:rPr>
  </w:style>
  <w:style w:type="paragraph" w:customStyle="1" w:styleId="ERCOInfos">
    <w:name w:val="ERCO_Infos"/>
    <w:basedOn w:val="prtext"/>
    <w:qFormat/>
    <w:rsid w:val="00B56CE7"/>
    <w:pPr>
      <w:spacing w:line="360" w:lineRule="auto"/>
    </w:pPr>
    <w:rPr>
      <w:rFonts w:ascii="Arial" w:hAnsi="Arial" w:cs="Arial"/>
      <w:sz w:val="20"/>
    </w:rPr>
  </w:style>
  <w:style w:type="paragraph" w:styleId="Titel">
    <w:name w:val="Title"/>
    <w:basedOn w:val="Standard"/>
    <w:next w:val="Standard"/>
    <w:link w:val="TitelZchn"/>
    <w:rsid w:val="00671D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671D19"/>
    <w:rPr>
      <w:rFonts w:asciiTheme="majorHAnsi" w:eastAsiaTheme="majorEastAsia" w:hAnsiTheme="majorHAnsi" w:cstheme="majorBidi"/>
      <w:color w:val="17365D" w:themeColor="text2" w:themeShade="BF"/>
      <w:spacing w:val="5"/>
      <w:kern w:val="28"/>
      <w:sz w:val="52"/>
      <w:szCs w:val="52"/>
      <w:lang w:eastAsia="de-DE"/>
    </w:rPr>
  </w:style>
  <w:style w:type="paragraph" w:customStyle="1" w:styleId="ERCOAdresse">
    <w:name w:val="ERCO_Adresse"/>
    <w:basedOn w:val="Standard"/>
    <w:qFormat/>
    <w:rsid w:val="008E431B"/>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rPr>
  </w:style>
  <w:style w:type="paragraph" w:customStyle="1" w:styleId="ERCORotisText">
    <w:name w:val="ERCO_Rotis_Text"/>
    <w:basedOn w:val="Standard"/>
    <w:qFormat/>
    <w:rsid w:val="00F15853"/>
    <w:pPr>
      <w:spacing w:line="360" w:lineRule="auto"/>
    </w:pPr>
    <w:rPr>
      <w:rFonts w:ascii="Rotis Semi Sans Std Light" w:hAnsi="Rotis Semi Sans Std Light" w:cs="Arial"/>
      <w:sz w:val="22"/>
      <w:szCs w:val="22"/>
    </w:rPr>
  </w:style>
  <w:style w:type="paragraph" w:customStyle="1" w:styleId="ERCORotisberschrift">
    <w:name w:val="ERCO_Rotis_Überschrift"/>
    <w:basedOn w:val="Standard"/>
    <w:qFormat/>
    <w:rsid w:val="00F15853"/>
    <w:pPr>
      <w:spacing w:line="360" w:lineRule="auto"/>
    </w:pPr>
    <w:rPr>
      <w:rFonts w:ascii="Rotis Semi Sans Std Bold" w:hAnsi="Rotis Semi Sans Std Bold" w:cs="Arial"/>
      <w:bCs/>
      <w:sz w:val="22"/>
      <w:szCs w:val="22"/>
    </w:rPr>
  </w:style>
  <w:style w:type="paragraph" w:customStyle="1" w:styleId="02TextERCO">
    <w:name w:val="02_Text_ERCO"/>
    <w:basedOn w:val="Standard"/>
    <w:qFormat/>
    <w:rsid w:val="00E45483"/>
    <w:pPr>
      <w:spacing w:line="360" w:lineRule="auto"/>
    </w:pPr>
    <w:rPr>
      <w:rFonts w:ascii="Arial" w:hAnsi="Arial" w:cs="Arial"/>
      <w:sz w:val="22"/>
      <w:szCs w:val="22"/>
    </w:rPr>
  </w:style>
  <w:style w:type="character" w:customStyle="1" w:styleId="OhneA">
    <w:name w:val="Ohne A"/>
    <w:rsid w:val="00E3228C"/>
  </w:style>
  <w:style w:type="character" w:customStyle="1" w:styleId="Ohne">
    <w:name w:val="Ohne"/>
    <w:rsid w:val="00E3228C"/>
  </w:style>
  <w:style w:type="character" w:customStyle="1" w:styleId="Hyperlink1">
    <w:name w:val="Hyperlink.1"/>
    <w:basedOn w:val="Ohne"/>
    <w:rsid w:val="00E3228C"/>
    <w:rPr>
      <w:rFonts w:ascii="Arial" w:eastAsia="Arial" w:hAnsi="Arial" w:cs="Arial"/>
      <w:color w:val="0000FF"/>
      <w:u w:val="single" w:color="0000FF"/>
      <w14:textOutline w14:w="0" w14:cap="rnd" w14:cmpd="sng" w14:algn="ctr">
        <w14:noFill/>
        <w14:prstDash w14:val="solid"/>
        <w14:bevel/>
      </w14:textOutline>
    </w:rPr>
  </w:style>
  <w:style w:type="character" w:customStyle="1" w:styleId="NichtaufgelsteErwhnung1">
    <w:name w:val="Nicht aufgelöste Erwähnung1"/>
    <w:basedOn w:val="Absatz-Standardschriftart"/>
    <w:uiPriority w:val="99"/>
    <w:semiHidden/>
    <w:unhideWhenUsed/>
    <w:rsid w:val="001D3C86"/>
    <w:rPr>
      <w:color w:val="605E5C"/>
      <w:shd w:val="clear" w:color="auto" w:fill="E1DFDD"/>
    </w:rPr>
  </w:style>
  <w:style w:type="character" w:styleId="BesuchterLink">
    <w:name w:val="FollowedHyperlink"/>
    <w:basedOn w:val="Absatz-Standardschriftart"/>
    <w:semiHidden/>
    <w:unhideWhenUsed/>
    <w:rsid w:val="00ED3E12"/>
    <w:rPr>
      <w:color w:val="800080" w:themeColor="followedHyperlink"/>
      <w:u w:val="single"/>
    </w:rPr>
  </w:style>
  <w:style w:type="character" w:customStyle="1" w:styleId="bumpedfont15">
    <w:name w:val="bumpedfont15"/>
    <w:basedOn w:val="Absatz-Standardschriftart"/>
    <w:rsid w:val="00C76F27"/>
  </w:style>
  <w:style w:type="paragraph" w:styleId="berarbeitung">
    <w:name w:val="Revision"/>
    <w:hidden/>
    <w:uiPriority w:val="99"/>
    <w:semiHidden/>
    <w:rsid w:val="006B03E0"/>
    <w:rPr>
      <w:rFonts w:ascii="Rotis Light" w:hAnsi="Rotis Light"/>
      <w:sz w:val="24"/>
      <w:lang w:eastAsia="de-DE"/>
    </w:rPr>
  </w:style>
  <w:style w:type="paragraph" w:customStyle="1" w:styleId="p1">
    <w:name w:val="p1"/>
    <w:basedOn w:val="Standard"/>
    <w:rsid w:val="00EF7906"/>
    <w:pPr>
      <w:spacing w:before="100" w:beforeAutospacing="1" w:after="100" w:afterAutospacing="1"/>
    </w:pPr>
    <w:rPr>
      <w:rFonts w:ascii="Times New Roman" w:eastAsia="Times New Roman" w:hAnsi="Times New Roman"/>
      <w:szCs w:val="24"/>
    </w:rPr>
  </w:style>
  <w:style w:type="paragraph" w:customStyle="1" w:styleId="li1">
    <w:name w:val="li1"/>
    <w:basedOn w:val="Standard"/>
    <w:rsid w:val="00EF7906"/>
    <w:pPr>
      <w:spacing w:before="100" w:beforeAutospacing="1" w:after="100" w:afterAutospacing="1"/>
    </w:pPr>
    <w:rPr>
      <w:rFonts w:ascii="Times New Roman" w:eastAsia="Times New Roman" w:hAnsi="Times New Roman"/>
      <w:szCs w:val="24"/>
    </w:rPr>
  </w:style>
  <w:style w:type="character" w:customStyle="1" w:styleId="apple-converted-space">
    <w:name w:val="apple-converted-space"/>
    <w:basedOn w:val="Absatz-Standardschriftart"/>
    <w:rsid w:val="00EF7906"/>
  </w:style>
  <w:style w:type="character" w:styleId="NichtaufgelsteErwhnung">
    <w:name w:val="Unresolved Mention"/>
    <w:basedOn w:val="Absatz-Standardschriftart"/>
    <w:uiPriority w:val="99"/>
    <w:semiHidden/>
    <w:unhideWhenUsed/>
    <w:rsid w:val="000801AB"/>
    <w:rPr>
      <w:color w:val="605E5C"/>
      <w:shd w:val="clear" w:color="auto" w:fill="E1DFDD"/>
    </w:rPr>
  </w:style>
  <w:style w:type="character" w:customStyle="1" w:styleId="s21">
    <w:name w:val="s21"/>
    <w:basedOn w:val="Absatz-Standardschriftart"/>
    <w:rsid w:val="00787FCD"/>
  </w:style>
  <w:style w:type="character" w:customStyle="1" w:styleId="s22">
    <w:name w:val="s22"/>
    <w:basedOn w:val="Absatz-Standardschriftart"/>
    <w:rsid w:val="00787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6637">
      <w:bodyDiv w:val="1"/>
      <w:marLeft w:val="0"/>
      <w:marRight w:val="0"/>
      <w:marTop w:val="0"/>
      <w:marBottom w:val="0"/>
      <w:divBdr>
        <w:top w:val="none" w:sz="0" w:space="0" w:color="auto"/>
        <w:left w:val="none" w:sz="0" w:space="0" w:color="auto"/>
        <w:bottom w:val="none" w:sz="0" w:space="0" w:color="auto"/>
        <w:right w:val="none" w:sz="0" w:space="0" w:color="auto"/>
      </w:divBdr>
    </w:div>
    <w:div w:id="482892242">
      <w:bodyDiv w:val="1"/>
      <w:marLeft w:val="0"/>
      <w:marRight w:val="0"/>
      <w:marTop w:val="0"/>
      <w:marBottom w:val="0"/>
      <w:divBdr>
        <w:top w:val="none" w:sz="0" w:space="0" w:color="auto"/>
        <w:left w:val="none" w:sz="0" w:space="0" w:color="auto"/>
        <w:bottom w:val="none" w:sz="0" w:space="0" w:color="auto"/>
        <w:right w:val="none" w:sz="0" w:space="0" w:color="auto"/>
      </w:divBdr>
    </w:div>
    <w:div w:id="558908279">
      <w:bodyDiv w:val="1"/>
      <w:marLeft w:val="0"/>
      <w:marRight w:val="0"/>
      <w:marTop w:val="0"/>
      <w:marBottom w:val="0"/>
      <w:divBdr>
        <w:top w:val="none" w:sz="0" w:space="0" w:color="auto"/>
        <w:left w:val="none" w:sz="0" w:space="0" w:color="auto"/>
        <w:bottom w:val="none" w:sz="0" w:space="0" w:color="auto"/>
        <w:right w:val="none" w:sz="0" w:space="0" w:color="auto"/>
      </w:divBdr>
    </w:div>
    <w:div w:id="687606726">
      <w:bodyDiv w:val="1"/>
      <w:marLeft w:val="0"/>
      <w:marRight w:val="0"/>
      <w:marTop w:val="0"/>
      <w:marBottom w:val="0"/>
      <w:divBdr>
        <w:top w:val="none" w:sz="0" w:space="0" w:color="auto"/>
        <w:left w:val="none" w:sz="0" w:space="0" w:color="auto"/>
        <w:bottom w:val="none" w:sz="0" w:space="0" w:color="auto"/>
        <w:right w:val="none" w:sz="0" w:space="0" w:color="auto"/>
      </w:divBdr>
    </w:div>
    <w:div w:id="836262318">
      <w:bodyDiv w:val="1"/>
      <w:marLeft w:val="0"/>
      <w:marRight w:val="0"/>
      <w:marTop w:val="0"/>
      <w:marBottom w:val="0"/>
      <w:divBdr>
        <w:top w:val="none" w:sz="0" w:space="0" w:color="auto"/>
        <w:left w:val="none" w:sz="0" w:space="0" w:color="auto"/>
        <w:bottom w:val="none" w:sz="0" w:space="0" w:color="auto"/>
        <w:right w:val="none" w:sz="0" w:space="0" w:color="auto"/>
      </w:divBdr>
      <w:divsChild>
        <w:div w:id="1722509744">
          <w:marLeft w:val="0"/>
          <w:marRight w:val="0"/>
          <w:marTop w:val="0"/>
          <w:marBottom w:val="0"/>
          <w:divBdr>
            <w:top w:val="none" w:sz="0" w:space="0" w:color="auto"/>
            <w:left w:val="none" w:sz="0" w:space="0" w:color="auto"/>
            <w:bottom w:val="none" w:sz="0" w:space="0" w:color="auto"/>
            <w:right w:val="none" w:sz="0" w:space="0" w:color="auto"/>
          </w:divBdr>
        </w:div>
      </w:divsChild>
    </w:div>
    <w:div w:id="846334511">
      <w:bodyDiv w:val="1"/>
      <w:marLeft w:val="0"/>
      <w:marRight w:val="0"/>
      <w:marTop w:val="0"/>
      <w:marBottom w:val="0"/>
      <w:divBdr>
        <w:top w:val="none" w:sz="0" w:space="0" w:color="auto"/>
        <w:left w:val="none" w:sz="0" w:space="0" w:color="auto"/>
        <w:bottom w:val="none" w:sz="0" w:space="0" w:color="auto"/>
        <w:right w:val="none" w:sz="0" w:space="0" w:color="auto"/>
      </w:divBdr>
      <w:divsChild>
        <w:div w:id="913322272">
          <w:marLeft w:val="0"/>
          <w:marRight w:val="0"/>
          <w:marTop w:val="0"/>
          <w:marBottom w:val="0"/>
          <w:divBdr>
            <w:top w:val="none" w:sz="0" w:space="0" w:color="auto"/>
            <w:left w:val="none" w:sz="0" w:space="0" w:color="auto"/>
            <w:bottom w:val="none" w:sz="0" w:space="0" w:color="auto"/>
            <w:right w:val="none" w:sz="0" w:space="0" w:color="auto"/>
          </w:divBdr>
        </w:div>
      </w:divsChild>
    </w:div>
    <w:div w:id="857498760">
      <w:bodyDiv w:val="1"/>
      <w:marLeft w:val="0"/>
      <w:marRight w:val="0"/>
      <w:marTop w:val="0"/>
      <w:marBottom w:val="0"/>
      <w:divBdr>
        <w:top w:val="none" w:sz="0" w:space="0" w:color="auto"/>
        <w:left w:val="none" w:sz="0" w:space="0" w:color="auto"/>
        <w:bottom w:val="none" w:sz="0" w:space="0" w:color="auto"/>
        <w:right w:val="none" w:sz="0" w:space="0" w:color="auto"/>
      </w:divBdr>
      <w:divsChild>
        <w:div w:id="1957757406">
          <w:marLeft w:val="0"/>
          <w:marRight w:val="0"/>
          <w:marTop w:val="0"/>
          <w:marBottom w:val="0"/>
          <w:divBdr>
            <w:top w:val="none" w:sz="0" w:space="0" w:color="auto"/>
            <w:left w:val="none" w:sz="0" w:space="0" w:color="auto"/>
            <w:bottom w:val="none" w:sz="0" w:space="0" w:color="auto"/>
            <w:right w:val="none" w:sz="0" w:space="0" w:color="auto"/>
          </w:divBdr>
        </w:div>
      </w:divsChild>
    </w:div>
    <w:div w:id="1109472891">
      <w:bodyDiv w:val="1"/>
      <w:marLeft w:val="0"/>
      <w:marRight w:val="0"/>
      <w:marTop w:val="0"/>
      <w:marBottom w:val="0"/>
      <w:divBdr>
        <w:top w:val="none" w:sz="0" w:space="0" w:color="auto"/>
        <w:left w:val="none" w:sz="0" w:space="0" w:color="auto"/>
        <w:bottom w:val="none" w:sz="0" w:space="0" w:color="auto"/>
        <w:right w:val="none" w:sz="0" w:space="0" w:color="auto"/>
      </w:divBdr>
    </w:div>
    <w:div w:id="1221205783">
      <w:bodyDiv w:val="1"/>
      <w:marLeft w:val="0"/>
      <w:marRight w:val="0"/>
      <w:marTop w:val="0"/>
      <w:marBottom w:val="0"/>
      <w:divBdr>
        <w:top w:val="none" w:sz="0" w:space="0" w:color="auto"/>
        <w:left w:val="none" w:sz="0" w:space="0" w:color="auto"/>
        <w:bottom w:val="none" w:sz="0" w:space="0" w:color="auto"/>
        <w:right w:val="none" w:sz="0" w:space="0" w:color="auto"/>
      </w:divBdr>
    </w:div>
    <w:div w:id="1391538240">
      <w:bodyDiv w:val="1"/>
      <w:marLeft w:val="0"/>
      <w:marRight w:val="0"/>
      <w:marTop w:val="0"/>
      <w:marBottom w:val="0"/>
      <w:divBdr>
        <w:top w:val="none" w:sz="0" w:space="0" w:color="auto"/>
        <w:left w:val="none" w:sz="0" w:space="0" w:color="auto"/>
        <w:bottom w:val="none" w:sz="0" w:space="0" w:color="auto"/>
        <w:right w:val="none" w:sz="0" w:space="0" w:color="auto"/>
      </w:divBdr>
    </w:div>
    <w:div w:id="1391729985">
      <w:bodyDiv w:val="1"/>
      <w:marLeft w:val="0"/>
      <w:marRight w:val="0"/>
      <w:marTop w:val="0"/>
      <w:marBottom w:val="0"/>
      <w:divBdr>
        <w:top w:val="none" w:sz="0" w:space="0" w:color="auto"/>
        <w:left w:val="none" w:sz="0" w:space="0" w:color="auto"/>
        <w:bottom w:val="none" w:sz="0" w:space="0" w:color="auto"/>
        <w:right w:val="none" w:sz="0" w:space="0" w:color="auto"/>
      </w:divBdr>
    </w:div>
    <w:div w:id="1507746949">
      <w:bodyDiv w:val="1"/>
      <w:marLeft w:val="0"/>
      <w:marRight w:val="0"/>
      <w:marTop w:val="0"/>
      <w:marBottom w:val="0"/>
      <w:divBdr>
        <w:top w:val="none" w:sz="0" w:space="0" w:color="auto"/>
        <w:left w:val="none" w:sz="0" w:space="0" w:color="auto"/>
        <w:bottom w:val="none" w:sz="0" w:space="0" w:color="auto"/>
        <w:right w:val="none" w:sz="0" w:space="0" w:color="auto"/>
      </w:divBdr>
      <w:divsChild>
        <w:div w:id="1134911707">
          <w:marLeft w:val="0"/>
          <w:marRight w:val="0"/>
          <w:marTop w:val="0"/>
          <w:marBottom w:val="0"/>
          <w:divBdr>
            <w:top w:val="none" w:sz="0" w:space="0" w:color="auto"/>
            <w:left w:val="none" w:sz="0" w:space="0" w:color="auto"/>
            <w:bottom w:val="none" w:sz="0" w:space="0" w:color="auto"/>
            <w:right w:val="none" w:sz="0" w:space="0" w:color="auto"/>
          </w:divBdr>
        </w:div>
      </w:divsChild>
    </w:div>
    <w:div w:id="1616213777">
      <w:bodyDiv w:val="1"/>
      <w:marLeft w:val="0"/>
      <w:marRight w:val="0"/>
      <w:marTop w:val="0"/>
      <w:marBottom w:val="0"/>
      <w:divBdr>
        <w:top w:val="none" w:sz="0" w:space="0" w:color="auto"/>
        <w:left w:val="none" w:sz="0" w:space="0" w:color="auto"/>
        <w:bottom w:val="none" w:sz="0" w:space="0" w:color="auto"/>
        <w:right w:val="none" w:sz="0" w:space="0" w:color="auto"/>
      </w:divBdr>
      <w:divsChild>
        <w:div w:id="1048342228">
          <w:marLeft w:val="0"/>
          <w:marRight w:val="0"/>
          <w:marTop w:val="0"/>
          <w:marBottom w:val="0"/>
          <w:divBdr>
            <w:top w:val="none" w:sz="0" w:space="0" w:color="auto"/>
            <w:left w:val="none" w:sz="0" w:space="0" w:color="auto"/>
            <w:bottom w:val="none" w:sz="0" w:space="0" w:color="auto"/>
            <w:right w:val="none" w:sz="0" w:space="0" w:color="auto"/>
          </w:divBdr>
          <w:divsChild>
            <w:div w:id="481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70421">
      <w:bodyDiv w:val="1"/>
      <w:marLeft w:val="0"/>
      <w:marRight w:val="0"/>
      <w:marTop w:val="0"/>
      <w:marBottom w:val="0"/>
      <w:divBdr>
        <w:top w:val="none" w:sz="0" w:space="0" w:color="auto"/>
        <w:left w:val="none" w:sz="0" w:space="0" w:color="auto"/>
        <w:bottom w:val="none" w:sz="0" w:space="0" w:color="auto"/>
        <w:right w:val="none" w:sz="0" w:space="0" w:color="auto"/>
      </w:divBdr>
      <w:divsChild>
        <w:div w:id="835923600">
          <w:marLeft w:val="0"/>
          <w:marRight w:val="0"/>
          <w:marTop w:val="0"/>
          <w:marBottom w:val="0"/>
          <w:divBdr>
            <w:top w:val="none" w:sz="0" w:space="0" w:color="auto"/>
            <w:left w:val="none" w:sz="0" w:space="0" w:color="auto"/>
            <w:bottom w:val="none" w:sz="0" w:space="0" w:color="auto"/>
            <w:right w:val="none" w:sz="0" w:space="0" w:color="auto"/>
          </w:divBdr>
          <w:divsChild>
            <w:div w:id="169800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73612">
      <w:bodyDiv w:val="1"/>
      <w:marLeft w:val="0"/>
      <w:marRight w:val="0"/>
      <w:marTop w:val="0"/>
      <w:marBottom w:val="0"/>
      <w:divBdr>
        <w:top w:val="none" w:sz="0" w:space="0" w:color="auto"/>
        <w:left w:val="none" w:sz="0" w:space="0" w:color="auto"/>
        <w:bottom w:val="none" w:sz="0" w:space="0" w:color="auto"/>
        <w:right w:val="none" w:sz="0" w:space="0" w:color="auto"/>
      </w:divBdr>
    </w:div>
    <w:div w:id="2025672744">
      <w:bodyDiv w:val="1"/>
      <w:marLeft w:val="0"/>
      <w:marRight w:val="0"/>
      <w:marTop w:val="0"/>
      <w:marBottom w:val="0"/>
      <w:divBdr>
        <w:top w:val="none" w:sz="0" w:space="0" w:color="auto"/>
        <w:left w:val="none" w:sz="0" w:space="0" w:color="auto"/>
        <w:bottom w:val="none" w:sz="0" w:space="0" w:color="auto"/>
        <w:right w:val="none" w:sz="0" w:space="0" w:color="auto"/>
      </w:divBdr>
      <w:divsChild>
        <w:div w:id="940845183">
          <w:marLeft w:val="0"/>
          <w:marRight w:val="0"/>
          <w:marTop w:val="0"/>
          <w:marBottom w:val="0"/>
          <w:divBdr>
            <w:top w:val="none" w:sz="0" w:space="0" w:color="auto"/>
            <w:left w:val="none" w:sz="0" w:space="0" w:color="auto"/>
            <w:bottom w:val="none" w:sz="0" w:space="0" w:color="auto"/>
            <w:right w:val="none" w:sz="0" w:space="0" w:color="auto"/>
          </w:divBdr>
        </w:div>
        <w:div w:id="917978882">
          <w:marLeft w:val="0"/>
          <w:marRight w:val="0"/>
          <w:marTop w:val="0"/>
          <w:marBottom w:val="0"/>
          <w:divBdr>
            <w:top w:val="none" w:sz="0" w:space="0" w:color="auto"/>
            <w:left w:val="none" w:sz="0" w:space="0" w:color="auto"/>
            <w:bottom w:val="none" w:sz="0" w:space="0" w:color="auto"/>
            <w:right w:val="none" w:sz="0" w:space="0" w:color="auto"/>
          </w:divBdr>
        </w:div>
        <w:div w:id="1450467932">
          <w:marLeft w:val="0"/>
          <w:marRight w:val="0"/>
          <w:marTop w:val="0"/>
          <w:marBottom w:val="0"/>
          <w:divBdr>
            <w:top w:val="none" w:sz="0" w:space="0" w:color="auto"/>
            <w:left w:val="none" w:sz="0" w:space="0" w:color="auto"/>
            <w:bottom w:val="none" w:sz="0" w:space="0" w:color="auto"/>
            <w:right w:val="none" w:sz="0" w:space="0" w:color="auto"/>
          </w:divBdr>
        </w:div>
      </w:divsChild>
    </w:div>
    <w:div w:id="2088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8107/en" TargetMode="External"/><Relationship Id="rId13" Type="http://schemas.openxmlformats.org/officeDocument/2006/relationships/hyperlink" Target="https://www.erco.com/press/8107/en" TargetMode="External"/><Relationship Id="rId18" Type="http://schemas.openxmlformats.org/officeDocument/2006/relationships/image" Target="media/image2.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rco.com/press/8107/en" TargetMode="Externa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erco.com/press/8107/en"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com/press/8107/en" TargetMode="External"/><Relationship Id="rId24" Type="http://schemas.openxmlformats.org/officeDocument/2006/relationships/hyperlink" Target="https://press.erco.com/en" TargetMode="External"/><Relationship Id="rId5" Type="http://schemas.openxmlformats.org/officeDocument/2006/relationships/webSettings" Target="webSettings.xml"/><Relationship Id="rId15" Type="http://schemas.openxmlformats.org/officeDocument/2006/relationships/hyperlink" Target="https://www.erco.com/press/6770/en"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erco.com/press/104/en"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erco.com/press/6353/en" TargetMode="External"/><Relationship Id="rId14" Type="http://schemas.openxmlformats.org/officeDocument/2006/relationships/hyperlink" Target="https://www.erco.com/press/6353/en" TargetMode="External"/><Relationship Id="rId22" Type="http://schemas.openxmlformats.org/officeDocument/2006/relationships/footer" Target="foot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hyperlink" Target="mailto:erco@maipr.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hyperlink" Target="file:///Users/ab/Library/CloudStorage/GoogleDrive-ab@maipr.com/Geteilte%20Ablagen/MAIPR/Kunden/125_ERCO/Projekte_2026/05-Produktmeldungen/01-Compar-Linear-Track/01_Material/Texte/erco@maipr.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C1198-9804-4401-86A1-B2991D0C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973</Words>
  <Characters>6136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2026-02-10T10:36:00Z</dcterms:created>
  <dcterms:modified xsi:type="dcterms:W3CDTF">2026-03-02T12:50:00Z</dcterms:modified>
</cp:coreProperties>
</file>