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5A4FEB" w14:textId="7BA8724F" w:rsidR="00D67FCD" w:rsidRDefault="006B7093" w:rsidP="00D67FCD">
      <w:pPr>
        <w:pStyle w:val="ERCOberschrift"/>
      </w:pPr>
      <w:r>
        <w:t>Affidabili nel tempo, efficaci e riciclabili:</w:t>
      </w:r>
    </w:p>
    <w:p w14:paraId="29716486" w14:textId="03FA39CD" w:rsidR="00EF7906" w:rsidRPr="00E06660" w:rsidRDefault="00EF7906" w:rsidP="00D67FCD">
      <w:pPr>
        <w:pStyle w:val="ERCOberschrift"/>
      </w:pPr>
      <w:r>
        <w:t xml:space="preserve">i faretti </w:t>
      </w:r>
      <w:proofErr w:type="spellStart"/>
      <w:r>
        <w:t>Pollux</w:t>
      </w:r>
      <w:proofErr w:type="spellEnd"/>
      <w:r>
        <w:t xml:space="preserve"> New e i </w:t>
      </w:r>
      <w:proofErr w:type="spellStart"/>
      <w:r>
        <w:t>downlight</w:t>
      </w:r>
      <w:proofErr w:type="spellEnd"/>
      <w:r>
        <w:t xml:space="preserve"> </w:t>
      </w:r>
      <w:proofErr w:type="spellStart"/>
      <w:r>
        <w:t>Skim</w:t>
      </w:r>
      <w:proofErr w:type="spellEnd"/>
      <w:r>
        <w:t xml:space="preserve"> </w:t>
      </w:r>
      <w:proofErr w:type="spellStart"/>
      <w:r>
        <w:t>Panlens</w:t>
      </w:r>
      <w:proofErr w:type="spellEnd"/>
      <w:r>
        <w:t xml:space="preserve"> di ERCO</w:t>
      </w:r>
    </w:p>
    <w:p w14:paraId="21400E3A" w14:textId="77777777" w:rsidR="003853D4" w:rsidRPr="00E06660" w:rsidRDefault="003853D4" w:rsidP="003853D4">
      <w:pPr>
        <w:pStyle w:val="ERCOberschrift"/>
        <w:rPr>
          <w:b w:val="0"/>
        </w:rPr>
      </w:pPr>
    </w:p>
    <w:p w14:paraId="14AE08C0" w14:textId="6E20922E" w:rsidR="00D67FCD" w:rsidRPr="00E06660" w:rsidRDefault="00D67FCD" w:rsidP="00D67FCD">
      <w:pPr>
        <w:pStyle w:val="ERCOberschrift"/>
      </w:pPr>
      <w:proofErr w:type="spellStart"/>
      <w:r>
        <w:t>Lüdenscheid</w:t>
      </w:r>
      <w:proofErr w:type="spellEnd"/>
      <w:r>
        <w:t xml:space="preserve">, </w:t>
      </w:r>
      <w:r w:rsidR="002E4F85" w:rsidRPr="002E4F85">
        <w:rPr>
          <w:color w:val="000000" w:themeColor="text1"/>
        </w:rPr>
        <w:t>settembre 2025</w:t>
      </w:r>
      <w:r w:rsidRPr="002E4F85">
        <w:rPr>
          <w:color w:val="000000" w:themeColor="text1"/>
        </w:rPr>
        <w:t xml:space="preserve">. </w:t>
      </w:r>
      <w:r>
        <w:t xml:space="preserve">Progettare in un’ottica di economia circolare, produrre in modo sostenibile; e farlo dove fa davvero la differenza: ERCO persegue questo obiettivo con due nuove gamme di apparecchi di illuminazione, entrambe pensate per molti campi di applicazione. Nei </w:t>
      </w:r>
      <w:hyperlink r:id="rId11" w:history="1">
        <w:proofErr w:type="spellStart"/>
        <w:r w:rsidRPr="002E4F85">
          <w:rPr>
            <w:rStyle w:val="Hyperlink"/>
          </w:rPr>
          <w:t>downlight</w:t>
        </w:r>
        <w:proofErr w:type="spellEnd"/>
        <w:r w:rsidRPr="002E4F85">
          <w:rPr>
            <w:rStyle w:val="Hyperlink"/>
          </w:rPr>
          <w:t xml:space="preserve"> </w:t>
        </w:r>
        <w:proofErr w:type="spellStart"/>
        <w:r w:rsidRPr="002E4F85">
          <w:rPr>
            <w:rStyle w:val="Hyperlink"/>
          </w:rPr>
          <w:t>Skim</w:t>
        </w:r>
        <w:proofErr w:type="spellEnd"/>
        <w:r w:rsidRPr="002E4F85">
          <w:rPr>
            <w:rStyle w:val="Hyperlink"/>
          </w:rPr>
          <w:t xml:space="preserve"> </w:t>
        </w:r>
        <w:proofErr w:type="spellStart"/>
        <w:r w:rsidRPr="002E4F85">
          <w:rPr>
            <w:rStyle w:val="Hyperlink"/>
          </w:rPr>
          <w:t>Panlens</w:t>
        </w:r>
        <w:proofErr w:type="spellEnd"/>
      </w:hyperlink>
      <w:r>
        <w:t xml:space="preserve"> il produttore utilizza per la prima volta lenti in materiale sintetico 100% riciclato. Mentre i </w:t>
      </w:r>
      <w:hyperlink r:id="rId12" w:history="1">
        <w:r w:rsidRPr="002E4F85">
          <w:rPr>
            <w:rStyle w:val="Hyperlink"/>
          </w:rPr>
          <w:t xml:space="preserve">faretti </w:t>
        </w:r>
        <w:proofErr w:type="spellStart"/>
        <w:r w:rsidRPr="002E4F85">
          <w:rPr>
            <w:rStyle w:val="Hyperlink"/>
          </w:rPr>
          <w:t>Pollux</w:t>
        </w:r>
        <w:proofErr w:type="spellEnd"/>
        <w:r w:rsidRPr="002E4F85">
          <w:rPr>
            <w:rStyle w:val="Hyperlink"/>
          </w:rPr>
          <w:t xml:space="preserve"> New</w:t>
        </w:r>
      </w:hyperlink>
      <w:r>
        <w:t xml:space="preserve"> offrono ora, grazie ad un aggiornamento dell’elettronica, il 33% di luce in più, mantenendo le stesse dimensioni compatte. </w:t>
      </w:r>
    </w:p>
    <w:p w14:paraId="778B1114" w14:textId="77777777" w:rsidR="003853D4" w:rsidRDefault="003853D4" w:rsidP="003853D4">
      <w:pPr>
        <w:pStyle w:val="ERCOberschrift"/>
      </w:pPr>
    </w:p>
    <w:p w14:paraId="27BE6FF3" w14:textId="7050639B" w:rsidR="002217CF" w:rsidRDefault="002217CF" w:rsidP="002217CF">
      <w:pPr>
        <w:pStyle w:val="ERCOberschrift"/>
        <w:rPr>
          <w:b w:val="0"/>
          <w:bCs w:val="0"/>
        </w:rPr>
      </w:pPr>
      <w:r>
        <w:rPr>
          <w:b w:val="0"/>
        </w:rPr>
        <w:t xml:space="preserve">Come principio guida per una maggiore sostenibilità, il produttore di apparecchi di illuminazione ERCO ha ideato il concetto di </w:t>
      </w:r>
      <w:hyperlink r:id="rId13" w:history="1">
        <w:proofErr w:type="spellStart"/>
        <w:r w:rsidRPr="002E4F85">
          <w:rPr>
            <w:rStyle w:val="Hyperlink"/>
            <w:b w:val="0"/>
          </w:rPr>
          <w:t>Greenology</w:t>
        </w:r>
        <w:proofErr w:type="spellEnd"/>
      </w:hyperlink>
      <w:r>
        <w:rPr>
          <w:b w:val="0"/>
        </w:rPr>
        <w:t xml:space="preserve">®. «La luce è il nostro contributo per rendere la società e l’architettura migliori e, al contempo, per tutelare l’ambiente», afferma </w:t>
      </w:r>
      <w:r w:rsidR="00637A8A" w:rsidRPr="00637A8A">
        <w:rPr>
          <w:b w:val="0"/>
        </w:rPr>
        <w:t>Marcus Schramm</w:t>
      </w:r>
      <w:r w:rsidRPr="00637A8A">
        <w:rPr>
          <w:b w:val="0"/>
        </w:rPr>
        <w:t xml:space="preserve">, amministratore di ERCO, </w:t>
      </w:r>
      <w:r>
        <w:rPr>
          <w:b w:val="0"/>
        </w:rPr>
        <w:t>per poi spiegare questo nuovo concetto: «</w:t>
      </w:r>
      <w:proofErr w:type="spellStart"/>
      <w:r>
        <w:rPr>
          <w:b w:val="0"/>
        </w:rPr>
        <w:t>Greenology</w:t>
      </w:r>
      <w:proofErr w:type="spellEnd"/>
      <w:r>
        <w:rPr>
          <w:b w:val="0"/>
        </w:rPr>
        <w:t xml:space="preserve"> unisce la responsabilità ecologica con la competenza tecnologica ed è la nostra strategia per un'illuminazione sostenibile.» I fattori che contribuiscono a questo obiettivo sono soluzioni illuminotecniche particolarmente efficaci, apparecchi di illuminazione che durano nel tempo, una produzione senza emissioni di CO</w:t>
      </w:r>
      <w:r>
        <w:rPr>
          <w:b w:val="0"/>
          <w:vertAlign w:val="subscript"/>
        </w:rPr>
        <w:t>2</w:t>
      </w:r>
      <w:r>
        <w:rPr>
          <w:b w:val="0"/>
        </w:rPr>
        <w:t xml:space="preserve"> e quindi l’ampliamento dell'economia circolare. Le nuove gamme di apparecchi </w:t>
      </w:r>
      <w:hyperlink r:id="rId14" w:history="1">
        <w:proofErr w:type="spellStart"/>
        <w:r w:rsidRPr="002E4F85">
          <w:rPr>
            <w:rStyle w:val="Hyperlink"/>
            <w:b w:val="0"/>
          </w:rPr>
          <w:t>Pollux</w:t>
        </w:r>
        <w:proofErr w:type="spellEnd"/>
        <w:r w:rsidRPr="002E4F85">
          <w:rPr>
            <w:rStyle w:val="Hyperlink"/>
            <w:b w:val="0"/>
          </w:rPr>
          <w:t xml:space="preserve"> New</w:t>
        </w:r>
      </w:hyperlink>
      <w:r>
        <w:rPr>
          <w:b w:val="0"/>
        </w:rPr>
        <w:t xml:space="preserve"> e </w:t>
      </w:r>
      <w:hyperlink r:id="rId15" w:history="1">
        <w:proofErr w:type="spellStart"/>
        <w:r w:rsidRPr="002E4F85">
          <w:rPr>
            <w:rStyle w:val="Hyperlink"/>
            <w:b w:val="0"/>
          </w:rPr>
          <w:t>Skim</w:t>
        </w:r>
        <w:proofErr w:type="spellEnd"/>
        <w:r w:rsidRPr="002E4F85">
          <w:rPr>
            <w:rStyle w:val="Hyperlink"/>
            <w:b w:val="0"/>
          </w:rPr>
          <w:t xml:space="preserve"> </w:t>
        </w:r>
        <w:proofErr w:type="spellStart"/>
        <w:r w:rsidRPr="002E4F85">
          <w:rPr>
            <w:rStyle w:val="Hyperlink"/>
            <w:b w:val="0"/>
          </w:rPr>
          <w:t>Panlens</w:t>
        </w:r>
        <w:proofErr w:type="spellEnd"/>
      </w:hyperlink>
      <w:r>
        <w:rPr>
          <w:b w:val="0"/>
        </w:rPr>
        <w:t xml:space="preserve"> rappresentano delle tappe fondamentali su questo cammino: applicano il principio di </w:t>
      </w:r>
      <w:proofErr w:type="spellStart"/>
      <w:r>
        <w:rPr>
          <w:b w:val="0"/>
        </w:rPr>
        <w:t>Greenlogy</w:t>
      </w:r>
      <w:proofErr w:type="spellEnd"/>
      <w:r>
        <w:rPr>
          <w:b w:val="0"/>
        </w:rPr>
        <w:t xml:space="preserve"> con approcci diversi, ma, come proiettori e </w:t>
      </w:r>
      <w:proofErr w:type="spellStart"/>
      <w:r>
        <w:rPr>
          <w:b w:val="0"/>
        </w:rPr>
        <w:t>downlight</w:t>
      </w:r>
      <w:proofErr w:type="spellEnd"/>
      <w:r>
        <w:rPr>
          <w:b w:val="0"/>
        </w:rPr>
        <w:t xml:space="preserve"> universali, entrambe le gamme sono utilizzabili in un’ampia varietà di applicazioni nella pratica dell'illuminazione. </w:t>
      </w:r>
    </w:p>
    <w:p w14:paraId="210F26BA" w14:textId="77777777" w:rsidR="003F1CFC" w:rsidRDefault="003F1CFC" w:rsidP="002217CF">
      <w:pPr>
        <w:pStyle w:val="ERCOberschrift"/>
        <w:rPr>
          <w:b w:val="0"/>
          <w:bCs w:val="0"/>
        </w:rPr>
      </w:pPr>
    </w:p>
    <w:p w14:paraId="53A30AAF" w14:textId="55530864" w:rsidR="00EF7906" w:rsidRPr="002E4F85" w:rsidRDefault="00A27BD0" w:rsidP="00C8190D">
      <w:pPr>
        <w:pStyle w:val="ERCOberschrift"/>
      </w:pPr>
      <w:proofErr w:type="spellStart"/>
      <w:r>
        <w:t>Skim</w:t>
      </w:r>
      <w:proofErr w:type="spellEnd"/>
      <w:r>
        <w:t xml:space="preserve"> </w:t>
      </w:r>
      <w:proofErr w:type="spellStart"/>
      <w:r>
        <w:t>Panlens</w:t>
      </w:r>
      <w:proofErr w:type="spellEnd"/>
      <w:r>
        <w:t>: la prima lente ERCO realizzata al 100% in materiale riciclato</w:t>
      </w:r>
    </w:p>
    <w:p w14:paraId="51E567AA" w14:textId="29EC759E" w:rsidR="00A27BD0" w:rsidRDefault="00CE3B3F" w:rsidP="007E7895">
      <w:pPr>
        <w:pStyle w:val="ERCOberschrift"/>
        <w:rPr>
          <w:b w:val="0"/>
          <w:bCs w:val="0"/>
        </w:rPr>
      </w:pPr>
      <w:r>
        <w:rPr>
          <w:b w:val="0"/>
        </w:rPr>
        <w:t xml:space="preserve">I nuovi </w:t>
      </w:r>
      <w:proofErr w:type="spellStart"/>
      <w:r>
        <w:rPr>
          <w:b w:val="0"/>
        </w:rPr>
        <w:t>downlight</w:t>
      </w:r>
      <w:proofErr w:type="spellEnd"/>
      <w:r>
        <w:rPr>
          <w:b w:val="0"/>
        </w:rPr>
        <w:t xml:space="preserve"> </w:t>
      </w:r>
      <w:proofErr w:type="spellStart"/>
      <w:r>
        <w:rPr>
          <w:b w:val="0"/>
        </w:rPr>
        <w:t>Skim</w:t>
      </w:r>
      <w:proofErr w:type="spellEnd"/>
      <w:r>
        <w:rPr>
          <w:b w:val="0"/>
        </w:rPr>
        <w:t xml:space="preserve"> </w:t>
      </w:r>
      <w:proofErr w:type="spellStart"/>
      <w:r>
        <w:rPr>
          <w:b w:val="0"/>
        </w:rPr>
        <w:t>Panlens</w:t>
      </w:r>
      <w:proofErr w:type="spellEnd"/>
      <w:r>
        <w:rPr>
          <w:b w:val="0"/>
        </w:rPr>
        <w:t xml:space="preserve"> sono una soluzione conveniente per l'illuminazione generale, ad esempio in edifici amministrativi o uffici. Disponibili come </w:t>
      </w:r>
      <w:hyperlink r:id="rId16" w:history="1">
        <w:r w:rsidRPr="002E4F85">
          <w:rPr>
            <w:rStyle w:val="Hyperlink"/>
            <w:b w:val="0"/>
          </w:rPr>
          <w:t>apparecchi da incasso</w:t>
        </w:r>
      </w:hyperlink>
      <w:r>
        <w:rPr>
          <w:b w:val="0"/>
        </w:rPr>
        <w:t xml:space="preserve"> o </w:t>
      </w:r>
      <w:hyperlink r:id="rId17" w:history="1">
        <w:r w:rsidRPr="002E4F85">
          <w:rPr>
            <w:rStyle w:val="Hyperlink"/>
            <w:b w:val="0"/>
          </w:rPr>
          <w:t>a plafone</w:t>
        </w:r>
      </w:hyperlink>
      <w:r>
        <w:rPr>
          <w:b w:val="0"/>
        </w:rPr>
        <w:t xml:space="preserve">, si aggiungono </w:t>
      </w:r>
      <w:r>
        <w:rPr>
          <w:b w:val="0"/>
        </w:rPr>
        <w:lastRenderedPageBreak/>
        <w:t xml:space="preserve">anche loro alla collaudata </w:t>
      </w:r>
      <w:r w:rsidRPr="00365E28">
        <w:rPr>
          <w:b w:val="0"/>
        </w:rPr>
        <w:t xml:space="preserve">serie di </w:t>
      </w:r>
      <w:proofErr w:type="spellStart"/>
      <w:r w:rsidRPr="00365E28">
        <w:rPr>
          <w:b w:val="0"/>
        </w:rPr>
        <w:t>downlight</w:t>
      </w:r>
      <w:proofErr w:type="spellEnd"/>
      <w:r w:rsidRPr="00365E28">
        <w:rPr>
          <w:b w:val="0"/>
        </w:rPr>
        <w:t xml:space="preserve"> </w:t>
      </w:r>
      <w:proofErr w:type="spellStart"/>
      <w:r w:rsidRPr="00365E28">
        <w:rPr>
          <w:b w:val="0"/>
        </w:rPr>
        <w:t>Skim</w:t>
      </w:r>
      <w:proofErr w:type="spellEnd"/>
      <w:r>
        <w:rPr>
          <w:b w:val="0"/>
        </w:rPr>
        <w:t xml:space="preserve"> di ERCO. La differenza per quanto riguarda la sostenibilità sta nella tecnologia illuminotecnica: in questa gamma di apparecchi, ERCO usa per la prima volta una lente realizzata al 100% in materiale sintetico riciclato, senza dover scendere a compromessi sulla qualità della luce e sulla durata del prodotto. Le nuove lenti sono realizzate con i residui di colata risultanti dalla produzione delle numerose lenti per faretti e </w:t>
      </w:r>
      <w:proofErr w:type="spellStart"/>
      <w:r>
        <w:rPr>
          <w:b w:val="0"/>
        </w:rPr>
        <w:t>downlight</w:t>
      </w:r>
      <w:proofErr w:type="spellEnd"/>
      <w:r>
        <w:rPr>
          <w:b w:val="0"/>
        </w:rPr>
        <w:t xml:space="preserve"> che ERCO sviluppa e produce internamente. Finora questi scarti di produzione venivano ceduti a terzi per essere riutilizzati. Adesso grazie a un nuovo processo è possibile gestire internamente al 100% il riutilizzo dei materiali: un’azienda partner locale pulisce, tritura e trasforma il materiale in granulato di plastica di alta qualità, che viene poi usato per realizzare la lente dei </w:t>
      </w:r>
      <w:proofErr w:type="spellStart"/>
      <w:r w:rsidRPr="00365E28">
        <w:rPr>
          <w:b w:val="0"/>
        </w:rPr>
        <w:t>downlight</w:t>
      </w:r>
      <w:proofErr w:type="spellEnd"/>
      <w:r w:rsidRPr="00365E28">
        <w:rPr>
          <w:b w:val="0"/>
        </w:rPr>
        <w:t xml:space="preserve"> </w:t>
      </w:r>
      <w:proofErr w:type="spellStart"/>
      <w:r w:rsidRPr="00365E28">
        <w:rPr>
          <w:b w:val="0"/>
        </w:rPr>
        <w:t>Skim</w:t>
      </w:r>
      <w:proofErr w:type="spellEnd"/>
      <w:r w:rsidRPr="00365E28">
        <w:rPr>
          <w:b w:val="0"/>
        </w:rPr>
        <w:t xml:space="preserve"> </w:t>
      </w:r>
      <w:proofErr w:type="spellStart"/>
      <w:r w:rsidRPr="00365E28">
        <w:rPr>
          <w:b w:val="0"/>
        </w:rPr>
        <w:t>Panlens</w:t>
      </w:r>
      <w:proofErr w:type="spellEnd"/>
      <w:r>
        <w:rPr>
          <w:b w:val="0"/>
        </w:rPr>
        <w:t>. Questo uso responsabile delle risorse riduce le emissioni indirette per la domanda di materie prime fino al 95% e l’impronta di CO</w:t>
      </w:r>
      <w:r>
        <w:rPr>
          <w:b w:val="0"/>
          <w:vertAlign w:val="subscript"/>
        </w:rPr>
        <w:t>2,</w:t>
      </w:r>
      <w:r>
        <w:rPr>
          <w:b w:val="0"/>
        </w:rPr>
        <w:t xml:space="preserve"> rendendo </w:t>
      </w:r>
      <w:proofErr w:type="spellStart"/>
      <w:r>
        <w:rPr>
          <w:b w:val="0"/>
        </w:rPr>
        <w:t>Skim</w:t>
      </w:r>
      <w:proofErr w:type="spellEnd"/>
      <w:r>
        <w:rPr>
          <w:b w:val="0"/>
        </w:rPr>
        <w:t xml:space="preserve"> </w:t>
      </w:r>
      <w:proofErr w:type="spellStart"/>
      <w:r>
        <w:rPr>
          <w:b w:val="0"/>
        </w:rPr>
        <w:t>Panlens</w:t>
      </w:r>
      <w:proofErr w:type="spellEnd"/>
      <w:r>
        <w:rPr>
          <w:b w:val="0"/>
        </w:rPr>
        <w:t xml:space="preserve"> la gamma di prodotti con il potenziale di riscaldamento globale più basso tra i prodotti ERCO.</w:t>
      </w:r>
    </w:p>
    <w:p w14:paraId="3B2CBF93" w14:textId="77777777" w:rsidR="00F00A3B" w:rsidRDefault="00F00A3B" w:rsidP="007E7895">
      <w:pPr>
        <w:pStyle w:val="ERCOberschrift"/>
        <w:rPr>
          <w:b w:val="0"/>
          <w:bCs w:val="0"/>
        </w:rPr>
      </w:pPr>
    </w:p>
    <w:p w14:paraId="0C535097" w14:textId="79DFCBEC" w:rsidR="00F00A3B" w:rsidRDefault="00F00A3B" w:rsidP="00F00A3B">
      <w:pPr>
        <w:pStyle w:val="ERCOberschrift"/>
      </w:pPr>
      <w:proofErr w:type="spellStart"/>
      <w:r>
        <w:t>Pollux</w:t>
      </w:r>
      <w:proofErr w:type="spellEnd"/>
      <w:r>
        <w:t xml:space="preserve"> New: il 33% di potenza in un design collaudato</w:t>
      </w:r>
    </w:p>
    <w:p w14:paraId="73476D78" w14:textId="7FF3D67B" w:rsidR="00F00A3B" w:rsidRPr="00E539EC" w:rsidRDefault="00F00A3B" w:rsidP="00F00A3B">
      <w:pPr>
        <w:pStyle w:val="ERCOberschrift"/>
        <w:rPr>
          <w:b w:val="0"/>
          <w:bCs w:val="0"/>
        </w:rPr>
      </w:pPr>
      <w:r>
        <w:rPr>
          <w:b w:val="0"/>
        </w:rPr>
        <w:t xml:space="preserve">All’interno della gamma di prodotti ERCO, i </w:t>
      </w:r>
      <w:hyperlink r:id="rId18" w:history="1">
        <w:r w:rsidRPr="00B458E4">
          <w:rPr>
            <w:rStyle w:val="Hyperlink"/>
            <w:b w:val="0"/>
          </w:rPr>
          <w:t xml:space="preserve">faretti </w:t>
        </w:r>
        <w:proofErr w:type="spellStart"/>
        <w:r w:rsidRPr="00B458E4">
          <w:rPr>
            <w:rStyle w:val="Hyperlink"/>
            <w:b w:val="0"/>
          </w:rPr>
          <w:t>Pollux</w:t>
        </w:r>
        <w:proofErr w:type="spellEnd"/>
      </w:hyperlink>
      <w:r>
        <w:rPr>
          <w:b w:val="0"/>
        </w:rPr>
        <w:t xml:space="preserve"> sono considerati la soluzione imprescindibile per un’illuminazione d'accento di alto livello, con un eccellente rapporto qualità-prezzo. Questi apparecchi combinano un corpo illuminante cilindrico e compatto con un adattatore per </w:t>
      </w:r>
      <w:hyperlink r:id="rId19" w:history="1">
        <w:r w:rsidRPr="00B458E4">
          <w:rPr>
            <w:rStyle w:val="Hyperlink"/>
            <w:b w:val="0"/>
          </w:rPr>
          <w:t>binario elettrificato ERCO</w:t>
        </w:r>
      </w:hyperlink>
      <w:r>
        <w:rPr>
          <w:b w:val="0"/>
        </w:rPr>
        <w:t xml:space="preserve"> che contiene al suo interno il dispositivo di controllo. Queste caratteristiche li rendono adatti per una grande varietà di applicazioni: nei musei, nella ristorazione, nei negozi o anche per abitazioni private. Con </w:t>
      </w:r>
      <w:hyperlink r:id="rId20" w:history="1">
        <w:proofErr w:type="spellStart"/>
        <w:r w:rsidRPr="00B458E4">
          <w:rPr>
            <w:rStyle w:val="Hyperlink"/>
            <w:b w:val="0"/>
          </w:rPr>
          <w:t>Pollux</w:t>
        </w:r>
        <w:proofErr w:type="spellEnd"/>
        <w:r w:rsidRPr="00B458E4">
          <w:rPr>
            <w:rStyle w:val="Hyperlink"/>
            <w:b w:val="0"/>
          </w:rPr>
          <w:t xml:space="preserve"> New</w:t>
        </w:r>
      </w:hyperlink>
      <w:r>
        <w:rPr>
          <w:b w:val="0"/>
        </w:rPr>
        <w:t xml:space="preserve"> questi faretti si distinguono per un netto miglioramento delle prestazioni, senza modificare il design classico e collaudato dell’apparecchio. E tutto questo grazie ai nuovi dispositivi di controllo prodotti in azienda. La loro forma compatta di 66mm di diametro permette infatti l’uso di un LED aggiuntivo sulla scheda, che si traduce in un 33% di luce in più rispetto al modello precedente con le stesse dimensioni. La gestione termica del corpo illuminante in alluminio pressofuso e l'optoelettronica completamente rielaborata sono progettate per durare almeno 20 anni, </w:t>
      </w:r>
      <w:r>
        <w:rPr>
          <w:b w:val="0"/>
        </w:rPr>
        <w:lastRenderedPageBreak/>
        <w:t xml:space="preserve">come richiesto dagli attuali standard di progettazione di ERCO. Il vantaggio per l’ambiente: un minore consumo di risorse per gli strumenti e i materiali, dato che per ottenere una resa simile ora è sufficiente la misura più piccola tra quelle già in commercio. </w:t>
      </w:r>
    </w:p>
    <w:p w14:paraId="2DC10BC7" w14:textId="77777777" w:rsidR="00A27BD0" w:rsidRDefault="00A27BD0" w:rsidP="00C8190D">
      <w:pPr>
        <w:pStyle w:val="ERCOberschrift"/>
        <w:rPr>
          <w:b w:val="0"/>
          <w:bCs w:val="0"/>
        </w:rPr>
      </w:pPr>
    </w:p>
    <w:p w14:paraId="7BD5BBF1" w14:textId="29B84684" w:rsidR="0009093D" w:rsidRPr="002E4F85" w:rsidRDefault="0009093D" w:rsidP="00C8190D">
      <w:pPr>
        <w:pStyle w:val="ERCOberschrift"/>
      </w:pPr>
      <w:r>
        <w:t>Una strategia di sostenibilità ben riuscita</w:t>
      </w:r>
    </w:p>
    <w:p w14:paraId="52D4A6C6" w14:textId="03653ECF" w:rsidR="0009093D" w:rsidRDefault="0009093D" w:rsidP="00C8190D">
      <w:pPr>
        <w:pStyle w:val="ERCOberschrift"/>
        <w:rPr>
          <w:b w:val="0"/>
          <w:bCs w:val="0"/>
        </w:rPr>
      </w:pPr>
      <w:r>
        <w:rPr>
          <w:b w:val="0"/>
        </w:rPr>
        <w:t xml:space="preserve">La progettazione sostenibile di nuovi prodotti di consumo come </w:t>
      </w:r>
      <w:hyperlink r:id="rId21" w:history="1">
        <w:proofErr w:type="spellStart"/>
        <w:r w:rsidRPr="002E4F85">
          <w:rPr>
            <w:rStyle w:val="Hyperlink"/>
            <w:b w:val="0"/>
          </w:rPr>
          <w:t>Skim</w:t>
        </w:r>
        <w:proofErr w:type="spellEnd"/>
        <w:r w:rsidRPr="002E4F85">
          <w:rPr>
            <w:rStyle w:val="Hyperlink"/>
            <w:b w:val="0"/>
          </w:rPr>
          <w:t xml:space="preserve"> </w:t>
        </w:r>
        <w:proofErr w:type="spellStart"/>
        <w:r w:rsidRPr="002E4F85">
          <w:rPr>
            <w:rStyle w:val="Hyperlink"/>
            <w:b w:val="0"/>
          </w:rPr>
          <w:t>Panlens</w:t>
        </w:r>
        <w:proofErr w:type="spellEnd"/>
      </w:hyperlink>
      <w:r>
        <w:rPr>
          <w:b w:val="0"/>
        </w:rPr>
        <w:t xml:space="preserve"> e </w:t>
      </w:r>
      <w:hyperlink r:id="rId22" w:history="1">
        <w:proofErr w:type="spellStart"/>
        <w:r w:rsidRPr="00B458E4">
          <w:rPr>
            <w:rStyle w:val="Hyperlink"/>
            <w:b w:val="0"/>
          </w:rPr>
          <w:t>Pollux</w:t>
        </w:r>
        <w:proofErr w:type="spellEnd"/>
        <w:r w:rsidRPr="00B458E4">
          <w:rPr>
            <w:rStyle w:val="Hyperlink"/>
            <w:b w:val="0"/>
          </w:rPr>
          <w:t xml:space="preserve"> New</w:t>
        </w:r>
      </w:hyperlink>
      <w:r>
        <w:rPr>
          <w:b w:val="0"/>
        </w:rPr>
        <w:t xml:space="preserve"> è una conferma di quanto questo tema sia già profondamente radicato nella cultura aziendale di ERCO. Altri capisaldi di </w:t>
      </w:r>
      <w:hyperlink r:id="rId23" w:history="1">
        <w:proofErr w:type="spellStart"/>
        <w:r w:rsidRPr="00B458E4">
          <w:rPr>
            <w:rStyle w:val="Hyperlink"/>
            <w:b w:val="0"/>
          </w:rPr>
          <w:t>Greenology</w:t>
        </w:r>
        <w:proofErr w:type="spellEnd"/>
      </w:hyperlink>
      <w:r>
        <w:rPr>
          <w:b w:val="0"/>
        </w:rPr>
        <w:t>® sono, ad esempio, la durata minima di 20 anni per tutti gli apparecchi di illuminazione di nuova generazione sviluppati secondo lo standard di progettazione di eco-design, un impianto fotovoltaico sul tetto della fabbrica della luce che dal 2007 permette ogni anno di risparmiare circa 54 tonnellate di CO</w:t>
      </w:r>
      <w:r>
        <w:rPr>
          <w:b w:val="0"/>
          <w:vertAlign w:val="subscript"/>
        </w:rPr>
        <w:t>2</w:t>
      </w:r>
      <w:r>
        <w:rPr>
          <w:b w:val="0"/>
        </w:rPr>
        <w:t xml:space="preserve">, o le dichiarazioni ambientali (EPD) disponibili per ogni apparecchio. Il successo di questo impegno è certificato anche da diversi enti indipendenti: ERCO, infatti, ha ricevuto nel 2024 la medaglia d'argento </w:t>
      </w:r>
      <w:proofErr w:type="spellStart"/>
      <w:r>
        <w:rPr>
          <w:b w:val="0"/>
        </w:rPr>
        <w:t>EcoVadis</w:t>
      </w:r>
      <w:proofErr w:type="spellEnd"/>
      <w:r>
        <w:rPr>
          <w:b w:val="0"/>
        </w:rPr>
        <w:t xml:space="preserve">, rientrando così nel 15% delle migliori aziende tra le oltre 100.000 valutate. </w:t>
      </w:r>
    </w:p>
    <w:p w14:paraId="63B8A7D4" w14:textId="77777777" w:rsidR="007E7895" w:rsidRDefault="007E7895" w:rsidP="00C8190D">
      <w:pPr>
        <w:pStyle w:val="ERCOberschrift"/>
        <w:rPr>
          <w:b w:val="0"/>
          <w:bCs w:val="0"/>
        </w:rPr>
      </w:pPr>
    </w:p>
    <w:p w14:paraId="546D4D97" w14:textId="77777777" w:rsidR="007E7895" w:rsidRDefault="007E7895" w:rsidP="00C8190D">
      <w:pPr>
        <w:pStyle w:val="ERCOberschrift"/>
        <w:rPr>
          <w:b w:val="0"/>
          <w:bCs w:val="0"/>
        </w:rPr>
      </w:pPr>
    </w:p>
    <w:p w14:paraId="29024EA6" w14:textId="77777777" w:rsidR="007E7895" w:rsidRDefault="007E7895" w:rsidP="00C8190D">
      <w:pPr>
        <w:pStyle w:val="ERCOberschrift"/>
        <w:rPr>
          <w:b w:val="0"/>
          <w:bCs w:val="0"/>
        </w:rPr>
      </w:pPr>
    </w:p>
    <w:p w14:paraId="4F9E5E78" w14:textId="77777777" w:rsidR="00D67FCD" w:rsidRPr="00E06660" w:rsidRDefault="00D67FCD" w:rsidP="00E3228C">
      <w:pPr>
        <w:pStyle w:val="ERCOText"/>
        <w:outlineLvl w:val="0"/>
        <w:rPr>
          <w:rStyle w:val="Ohne"/>
          <w:b/>
          <w:bCs/>
        </w:rPr>
      </w:pPr>
    </w:p>
    <w:p w14:paraId="19FD1F61" w14:textId="77777777" w:rsidR="00D67FCD" w:rsidRPr="00E06660" w:rsidRDefault="00D67FCD" w:rsidP="00E3228C">
      <w:pPr>
        <w:pStyle w:val="ERCOText"/>
        <w:outlineLvl w:val="0"/>
        <w:rPr>
          <w:rStyle w:val="Ohne"/>
          <w:b/>
          <w:bCs/>
        </w:rPr>
      </w:pPr>
    </w:p>
    <w:p w14:paraId="6778A272" w14:textId="77777777" w:rsidR="00D67FCD" w:rsidRPr="00E06660" w:rsidRDefault="00D67FCD" w:rsidP="00E3228C">
      <w:pPr>
        <w:pStyle w:val="ERCOText"/>
        <w:outlineLvl w:val="0"/>
        <w:rPr>
          <w:rStyle w:val="Ohne"/>
          <w:b/>
          <w:bCs/>
        </w:rPr>
      </w:pPr>
    </w:p>
    <w:p w14:paraId="121D9026" w14:textId="77777777" w:rsidR="00D67FCD" w:rsidRPr="00E06660" w:rsidRDefault="00D67FCD" w:rsidP="00E3228C">
      <w:pPr>
        <w:pStyle w:val="ERCOText"/>
        <w:outlineLvl w:val="0"/>
        <w:rPr>
          <w:rStyle w:val="Ohne"/>
          <w:b/>
          <w:bCs/>
        </w:rPr>
      </w:pPr>
    </w:p>
    <w:p w14:paraId="2B74F85C" w14:textId="77777777" w:rsidR="00D67FCD" w:rsidRPr="00E06660" w:rsidRDefault="00D67FCD" w:rsidP="00E3228C">
      <w:pPr>
        <w:pStyle w:val="ERCOText"/>
        <w:outlineLvl w:val="0"/>
        <w:rPr>
          <w:rStyle w:val="Ohne"/>
          <w:b/>
          <w:bCs/>
        </w:rPr>
      </w:pPr>
    </w:p>
    <w:p w14:paraId="68245F2F" w14:textId="77777777" w:rsidR="00D67FCD" w:rsidRPr="00E06660" w:rsidRDefault="00D67FCD" w:rsidP="00E3228C">
      <w:pPr>
        <w:pStyle w:val="ERCOText"/>
        <w:outlineLvl w:val="0"/>
        <w:rPr>
          <w:rStyle w:val="Ohne"/>
          <w:b/>
          <w:bCs/>
        </w:rPr>
      </w:pPr>
    </w:p>
    <w:p w14:paraId="274A4242" w14:textId="464DE2D7" w:rsidR="00C8190D" w:rsidRDefault="00C8190D">
      <w:pPr>
        <w:rPr>
          <w:rFonts w:ascii="Arial" w:hAnsi="Arial" w:cs="Arial"/>
          <w:b/>
          <w:sz w:val="22"/>
          <w:szCs w:val="22"/>
        </w:rPr>
      </w:pPr>
      <w:r>
        <w:br w:type="page"/>
      </w:r>
    </w:p>
    <w:p w14:paraId="2A231AC0" w14:textId="76D42063" w:rsidR="00D67021" w:rsidRDefault="00D67021" w:rsidP="00D67021">
      <w:pPr>
        <w:pStyle w:val="ERCOberschrift"/>
        <w:rPr>
          <w:bCs w:val="0"/>
        </w:rPr>
      </w:pPr>
      <w:r w:rsidRPr="000838A0">
        <w:rPr>
          <w:bCs w:val="0"/>
        </w:rPr>
        <w:lastRenderedPageBreak/>
        <w:t xml:space="preserve">Di più su </w:t>
      </w:r>
      <w:proofErr w:type="spellStart"/>
      <w:r w:rsidR="00365E28">
        <w:rPr>
          <w:bCs w:val="0"/>
        </w:rPr>
        <w:t>Pollux</w:t>
      </w:r>
      <w:proofErr w:type="spellEnd"/>
      <w:r>
        <w:rPr>
          <w:bCs w:val="0"/>
        </w:rPr>
        <w:t xml:space="preserve"> New:</w:t>
      </w:r>
    </w:p>
    <w:p w14:paraId="6752748B" w14:textId="18B23FA3" w:rsidR="00D67021" w:rsidRPr="00D67021" w:rsidRDefault="00D67021" w:rsidP="00B458E4">
      <w:pPr>
        <w:pStyle w:val="ERCOberschrift"/>
        <w:rPr>
          <w:rStyle w:val="Hyperlink"/>
        </w:rPr>
      </w:pPr>
      <w:hyperlink r:id="rId24" w:history="1">
        <w:r>
          <w:rPr>
            <w:rStyle w:val="Hyperlink"/>
          </w:rPr>
          <w:t>https://www.erco.com/press/8018/it</w:t>
        </w:r>
      </w:hyperlink>
    </w:p>
    <w:p w14:paraId="024DBA6C" w14:textId="43DDACDE" w:rsidR="00D67021" w:rsidRDefault="00D67021" w:rsidP="00D67021">
      <w:pPr>
        <w:pStyle w:val="ERCOberschrift"/>
      </w:pPr>
      <w:r w:rsidRPr="00D67021">
        <w:rPr>
          <w:noProof/>
        </w:rPr>
        <w:drawing>
          <wp:inline distT="0" distB="0" distL="0" distR="0" wp14:anchorId="2A3D8C7A" wp14:editId="343DCD7F">
            <wp:extent cx="900000" cy="900000"/>
            <wp:effectExtent l="0" t="0" r="1905" b="1905"/>
            <wp:docPr id="150916987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169876" name=""/>
                    <pic:cNvPicPr/>
                  </pic:nvPicPr>
                  <pic:blipFill>
                    <a:blip r:embed="rId25"/>
                    <a:stretch>
                      <a:fillRect/>
                    </a:stretch>
                  </pic:blipFill>
                  <pic:spPr>
                    <a:xfrm>
                      <a:off x="0" y="0"/>
                      <a:ext cx="900000" cy="900000"/>
                    </a:xfrm>
                    <a:prstGeom prst="rect">
                      <a:avLst/>
                    </a:prstGeom>
                  </pic:spPr>
                </pic:pic>
              </a:graphicData>
            </a:graphic>
          </wp:inline>
        </w:drawing>
      </w:r>
    </w:p>
    <w:p w14:paraId="2CC63939" w14:textId="77777777" w:rsidR="00B458E4" w:rsidRDefault="00B458E4" w:rsidP="00B458E4">
      <w:pPr>
        <w:pStyle w:val="ERCOberschrift"/>
        <w:rPr>
          <w:b w:val="0"/>
          <w:bCs w:val="0"/>
        </w:rPr>
      </w:pPr>
    </w:p>
    <w:p w14:paraId="301F0F62" w14:textId="77777777" w:rsidR="00D67021" w:rsidRPr="005A67F6" w:rsidRDefault="00D67021" w:rsidP="00D67021">
      <w:pPr>
        <w:pStyle w:val="ERCOberschrift"/>
        <w:rPr>
          <w:b w:val="0"/>
          <w:bCs w:val="0"/>
          <w:color w:val="FF0000"/>
        </w:rPr>
      </w:pPr>
      <w:r w:rsidRPr="005A67F6">
        <w:rPr>
          <w:color w:val="FF0000"/>
        </w:rPr>
        <w:t xml:space="preserve">Nota per l'editore: </w:t>
      </w:r>
      <w:r w:rsidRPr="005A67F6">
        <w:rPr>
          <w:b w:val="0"/>
          <w:bCs w:val="0"/>
          <w:color w:val="FF0000"/>
        </w:rPr>
        <w:t xml:space="preserve">Usare questo link: La vostra esperienza di lettura beneficerà di una user </w:t>
      </w:r>
      <w:proofErr w:type="spellStart"/>
      <w:r w:rsidRPr="005A67F6">
        <w:rPr>
          <w:b w:val="0"/>
          <w:bCs w:val="0"/>
          <w:color w:val="FF0000"/>
        </w:rPr>
        <w:t>journey</w:t>
      </w:r>
      <w:proofErr w:type="spellEnd"/>
      <w:r w:rsidRPr="005A67F6">
        <w:rPr>
          <w:b w:val="0"/>
          <w:bCs w:val="0"/>
          <w:color w:val="FF0000"/>
        </w:rPr>
        <w:t xml:space="preserve"> continua e di ulteriore contenuto in questo comunicato stampa. Questo link rimarrà attivo permanentemente.</w:t>
      </w:r>
    </w:p>
    <w:p w14:paraId="6600AC95" w14:textId="77777777" w:rsidR="00B458E4" w:rsidRDefault="00B458E4" w:rsidP="00D67FCD">
      <w:pPr>
        <w:pStyle w:val="ERCOText"/>
        <w:outlineLvl w:val="0"/>
        <w:rPr>
          <w:b/>
        </w:rPr>
      </w:pPr>
    </w:p>
    <w:p w14:paraId="35292798" w14:textId="55923B7A" w:rsidR="00D67FCD" w:rsidRPr="00E06660" w:rsidRDefault="00214941" w:rsidP="00D67FCD">
      <w:pPr>
        <w:pStyle w:val="ERCOText"/>
        <w:outlineLvl w:val="0"/>
        <w:rPr>
          <w:b/>
        </w:rPr>
      </w:pPr>
      <w:proofErr w:type="spellStart"/>
      <w:r>
        <w:rPr>
          <w:b/>
        </w:rPr>
        <w:t>Pollux</w:t>
      </w:r>
      <w:proofErr w:type="spellEnd"/>
      <w:r>
        <w:rPr>
          <w:b/>
        </w:rPr>
        <w:t xml:space="preserve"> New: </w:t>
      </w:r>
      <w:r w:rsidR="00D67FCD">
        <w:rPr>
          <w:b/>
        </w:rPr>
        <w:t>Caratteristiche tecniche</w:t>
      </w:r>
    </w:p>
    <w:p w14:paraId="7825AAD8" w14:textId="3D9DD4CD" w:rsidR="004E4061" w:rsidRPr="00332432" w:rsidRDefault="000C0250" w:rsidP="00332432">
      <w:pPr>
        <w:pStyle w:val="ERCOInfos"/>
        <w:ind w:left="2832" w:hanging="2832"/>
        <w:rPr>
          <w:sz w:val="22"/>
        </w:rPr>
      </w:pPr>
      <w:r>
        <w:rPr>
          <w:sz w:val="22"/>
        </w:rPr>
        <w:t>Sistema di lenti ERCO</w:t>
      </w:r>
      <w:r w:rsidR="00944612" w:rsidRPr="004E4061">
        <w:rPr>
          <w:sz w:val="22"/>
          <w:lang w:val="en-US"/>
        </w:rPr>
        <w:t xml:space="preserve">: </w:t>
      </w:r>
      <w:r w:rsidR="00332432">
        <w:rPr>
          <w:sz w:val="22"/>
          <w:lang w:val="en-US"/>
        </w:rPr>
        <w:tab/>
      </w:r>
      <w:r w:rsidR="004E4061">
        <w:rPr>
          <w:sz w:val="22"/>
        </w:rPr>
        <w:t xml:space="preserve">lenti </w:t>
      </w:r>
      <w:proofErr w:type="spellStart"/>
      <w:r w:rsidR="004E4061">
        <w:rPr>
          <w:sz w:val="22"/>
        </w:rPr>
        <w:t>Spherolit</w:t>
      </w:r>
      <w:proofErr w:type="spellEnd"/>
      <w:r w:rsidR="004E4061">
        <w:rPr>
          <w:sz w:val="22"/>
        </w:rPr>
        <w:t>, collimatore ottico in polimero</w:t>
      </w:r>
      <w:r w:rsidR="00332432">
        <w:rPr>
          <w:sz w:val="22"/>
        </w:rPr>
        <w:t xml:space="preserve"> </w:t>
      </w:r>
      <w:r w:rsidR="004E4061">
        <w:rPr>
          <w:sz w:val="22"/>
        </w:rPr>
        <w:t>ottico</w:t>
      </w:r>
      <w:r w:rsidR="004E4061" w:rsidRPr="006B4D40">
        <w:rPr>
          <w:sz w:val="22"/>
          <w:szCs w:val="22"/>
        </w:rPr>
        <w:t xml:space="preserve"> </w:t>
      </w:r>
    </w:p>
    <w:p w14:paraId="1EA671E1" w14:textId="77777777" w:rsidR="00332432" w:rsidRDefault="00332432" w:rsidP="00332432">
      <w:pPr>
        <w:pStyle w:val="ERCOInfos"/>
        <w:rPr>
          <w:sz w:val="22"/>
        </w:rPr>
      </w:pPr>
      <w:r>
        <w:rPr>
          <w:sz w:val="22"/>
        </w:rPr>
        <w:t xml:space="preserve">Distribuzione della </w:t>
      </w:r>
    </w:p>
    <w:p w14:paraId="2D4A7664" w14:textId="01DE44E0" w:rsidR="00944612" w:rsidRPr="006B4D40" w:rsidRDefault="00332432" w:rsidP="00332432">
      <w:pPr>
        <w:pStyle w:val="ERCOInfos"/>
        <w:ind w:left="2832" w:hanging="2832"/>
        <w:rPr>
          <w:sz w:val="22"/>
          <w:szCs w:val="22"/>
        </w:rPr>
      </w:pPr>
      <w:r>
        <w:rPr>
          <w:sz w:val="22"/>
        </w:rPr>
        <w:t>luce diretta</w:t>
      </w:r>
      <w:r w:rsidR="00944612" w:rsidRPr="006B4D40">
        <w:rPr>
          <w:sz w:val="22"/>
          <w:szCs w:val="22"/>
        </w:rPr>
        <w:t xml:space="preserve">: </w:t>
      </w:r>
      <w:r>
        <w:rPr>
          <w:sz w:val="22"/>
          <w:szCs w:val="22"/>
        </w:rPr>
        <w:tab/>
      </w:r>
      <w:proofErr w:type="spellStart"/>
      <w:r w:rsidR="00944612" w:rsidRPr="006B4D40">
        <w:rPr>
          <w:sz w:val="22"/>
          <w:szCs w:val="22"/>
        </w:rPr>
        <w:t>Narrow</w:t>
      </w:r>
      <w:proofErr w:type="spellEnd"/>
      <w:r w:rsidR="00944612" w:rsidRPr="006B4D40">
        <w:rPr>
          <w:sz w:val="22"/>
          <w:szCs w:val="22"/>
        </w:rPr>
        <w:t xml:space="preserve"> spot (4°)</w:t>
      </w:r>
    </w:p>
    <w:p w14:paraId="1CAC93F3" w14:textId="77777777" w:rsidR="00944612" w:rsidRPr="006B4D40" w:rsidRDefault="00944612" w:rsidP="00332432">
      <w:pPr>
        <w:pStyle w:val="ERCOInfos"/>
        <w:ind w:left="2123" w:firstLine="709"/>
        <w:rPr>
          <w:sz w:val="22"/>
          <w:szCs w:val="22"/>
        </w:rPr>
      </w:pPr>
      <w:r w:rsidRPr="006B4D40">
        <w:rPr>
          <w:sz w:val="22"/>
          <w:szCs w:val="22"/>
        </w:rPr>
        <w:t>Spot (16°)</w:t>
      </w:r>
    </w:p>
    <w:p w14:paraId="23B49EE8" w14:textId="77777777" w:rsidR="00944612" w:rsidRPr="00214941" w:rsidRDefault="00944612" w:rsidP="00332432">
      <w:pPr>
        <w:pStyle w:val="ERCOInfos"/>
        <w:ind w:left="2127" w:firstLine="705"/>
        <w:rPr>
          <w:sz w:val="22"/>
          <w:szCs w:val="22"/>
          <w:lang w:val="en-US"/>
        </w:rPr>
      </w:pPr>
      <w:r w:rsidRPr="00214941">
        <w:rPr>
          <w:sz w:val="22"/>
          <w:szCs w:val="22"/>
          <w:lang w:val="en-US"/>
        </w:rPr>
        <w:t>Flood (29°)</w:t>
      </w:r>
    </w:p>
    <w:p w14:paraId="6340E4A6" w14:textId="77777777" w:rsidR="00944612" w:rsidRDefault="00944612" w:rsidP="00332432">
      <w:pPr>
        <w:pStyle w:val="ERCOInfos"/>
        <w:ind w:left="2127" w:firstLine="705"/>
        <w:rPr>
          <w:sz w:val="22"/>
          <w:szCs w:val="22"/>
          <w:lang w:val="en-US"/>
        </w:rPr>
      </w:pPr>
      <w:r>
        <w:rPr>
          <w:sz w:val="22"/>
          <w:szCs w:val="22"/>
          <w:lang w:val="en-US"/>
        </w:rPr>
        <w:t>W</w:t>
      </w:r>
      <w:r w:rsidRPr="00C66C5E">
        <w:rPr>
          <w:sz w:val="22"/>
          <w:szCs w:val="22"/>
          <w:lang w:val="en-US"/>
        </w:rPr>
        <w:t>ide flood</w:t>
      </w:r>
      <w:r>
        <w:rPr>
          <w:sz w:val="22"/>
          <w:szCs w:val="22"/>
          <w:lang w:val="en-US"/>
        </w:rPr>
        <w:t xml:space="preserve"> (49°)</w:t>
      </w:r>
    </w:p>
    <w:p w14:paraId="4B90A140" w14:textId="77777777" w:rsidR="00944612" w:rsidRDefault="00944612" w:rsidP="00332432">
      <w:pPr>
        <w:pStyle w:val="ERCOInfos"/>
        <w:ind w:left="2127" w:firstLine="709"/>
        <w:rPr>
          <w:sz w:val="22"/>
          <w:szCs w:val="22"/>
          <w:lang w:val="en-US"/>
        </w:rPr>
      </w:pPr>
      <w:r>
        <w:rPr>
          <w:sz w:val="22"/>
          <w:szCs w:val="22"/>
          <w:lang w:val="en-US"/>
        </w:rPr>
        <w:t>E</w:t>
      </w:r>
      <w:r w:rsidRPr="00C66C5E">
        <w:rPr>
          <w:sz w:val="22"/>
          <w:szCs w:val="22"/>
          <w:lang w:val="en-US"/>
        </w:rPr>
        <w:t>xtra wide flood</w:t>
      </w:r>
      <w:r>
        <w:rPr>
          <w:sz w:val="22"/>
          <w:szCs w:val="22"/>
          <w:lang w:val="en-US"/>
        </w:rPr>
        <w:t xml:space="preserve"> (84°)</w:t>
      </w:r>
    </w:p>
    <w:p w14:paraId="0686F224" w14:textId="77777777" w:rsidR="00944612" w:rsidRPr="006F29C6" w:rsidRDefault="00944612" w:rsidP="00332432">
      <w:pPr>
        <w:pStyle w:val="ERCOInfos"/>
        <w:ind w:left="2127" w:firstLine="709"/>
        <w:rPr>
          <w:sz w:val="22"/>
          <w:szCs w:val="22"/>
          <w:lang w:val="en-US"/>
        </w:rPr>
      </w:pPr>
      <w:r w:rsidRPr="006F29C6">
        <w:rPr>
          <w:sz w:val="22"/>
          <w:szCs w:val="22"/>
          <w:lang w:val="en-US"/>
        </w:rPr>
        <w:t>Oval flood (17° x 63°)</w:t>
      </w:r>
    </w:p>
    <w:p w14:paraId="0203F30C" w14:textId="5F13731A" w:rsidR="00944612" w:rsidRPr="006F29C6" w:rsidRDefault="00944612" w:rsidP="006051E7">
      <w:pPr>
        <w:pStyle w:val="ERCOInfos"/>
        <w:ind w:left="2836"/>
        <w:rPr>
          <w:sz w:val="22"/>
          <w:szCs w:val="22"/>
          <w:lang w:val="en-US"/>
        </w:rPr>
      </w:pPr>
      <w:r w:rsidRPr="006F29C6">
        <w:rPr>
          <w:sz w:val="22"/>
          <w:szCs w:val="22"/>
          <w:lang w:val="en-US"/>
        </w:rPr>
        <w:t>Wallwash (</w:t>
      </w:r>
      <w:r w:rsidR="006051E7">
        <w:rPr>
          <w:sz w:val="22"/>
        </w:rPr>
        <w:t>illuminazione diffusa e uniforme delle pareti)</w:t>
      </w:r>
    </w:p>
    <w:p w14:paraId="6C8FCE07" w14:textId="0159D5AD" w:rsidR="00944612" w:rsidRPr="00010644" w:rsidRDefault="00932447" w:rsidP="00944612">
      <w:pPr>
        <w:pStyle w:val="ERCOInfos"/>
        <w:rPr>
          <w:sz w:val="22"/>
          <w:szCs w:val="22"/>
          <w:lang w:val="en-US"/>
        </w:rPr>
      </w:pPr>
      <w:r>
        <w:rPr>
          <w:sz w:val="22"/>
        </w:rPr>
        <w:t>Modulo LED di ERCO</w:t>
      </w:r>
      <w:r w:rsidR="00944612" w:rsidRPr="00010644">
        <w:rPr>
          <w:sz w:val="22"/>
          <w:szCs w:val="22"/>
          <w:lang w:val="en-US"/>
        </w:rPr>
        <w:t xml:space="preserve">: </w:t>
      </w:r>
      <w:r w:rsidR="00944612">
        <w:rPr>
          <w:sz w:val="22"/>
          <w:szCs w:val="22"/>
          <w:lang w:val="en-US"/>
        </w:rPr>
        <w:tab/>
      </w:r>
      <w:r w:rsidR="00944612" w:rsidRPr="00010644">
        <w:rPr>
          <w:sz w:val="22"/>
          <w:szCs w:val="22"/>
          <w:lang w:val="en-US"/>
        </w:rPr>
        <w:t>High-power LEDs</w:t>
      </w:r>
    </w:p>
    <w:p w14:paraId="63DFC500" w14:textId="45619733" w:rsidR="00944612" w:rsidRPr="00872482" w:rsidRDefault="004067FC" w:rsidP="004067FC">
      <w:pPr>
        <w:pStyle w:val="ERCOText"/>
        <w:ind w:left="2840" w:hanging="2840"/>
        <w:rPr>
          <w:bCs/>
        </w:rPr>
      </w:pPr>
      <w:r>
        <w:t>Tonalità di luce</w:t>
      </w:r>
      <w:r w:rsidR="00944612" w:rsidRPr="00872482">
        <w:t xml:space="preserve">: </w:t>
      </w:r>
      <w:r w:rsidR="00944612">
        <w:tab/>
      </w:r>
      <w:r w:rsidR="00944612" w:rsidRPr="00872482">
        <w:rPr>
          <w:bCs/>
        </w:rPr>
        <w:t xml:space="preserve">2700K </w:t>
      </w:r>
      <w:r>
        <w:rPr>
          <w:bCs/>
        </w:rPr>
        <w:t>CRI</w:t>
      </w:r>
      <w:r w:rsidR="00944612" w:rsidRPr="00872482">
        <w:rPr>
          <w:bCs/>
        </w:rPr>
        <w:t xml:space="preserve"> 92, 3000K </w:t>
      </w:r>
      <w:r>
        <w:rPr>
          <w:bCs/>
        </w:rPr>
        <w:t>CRI</w:t>
      </w:r>
      <w:r w:rsidR="00944612" w:rsidRPr="00872482">
        <w:rPr>
          <w:bCs/>
        </w:rPr>
        <w:t xml:space="preserve"> 92, 3000K </w:t>
      </w:r>
      <w:r>
        <w:rPr>
          <w:bCs/>
        </w:rPr>
        <w:t>CRI</w:t>
      </w:r>
      <w:r w:rsidR="00944612" w:rsidRPr="00872482">
        <w:rPr>
          <w:bCs/>
        </w:rPr>
        <w:t xml:space="preserve"> 97, 3500K </w:t>
      </w:r>
      <w:r>
        <w:rPr>
          <w:bCs/>
        </w:rPr>
        <w:t>CRI</w:t>
      </w:r>
      <w:r w:rsidR="00944612" w:rsidRPr="00872482">
        <w:rPr>
          <w:bCs/>
        </w:rPr>
        <w:t xml:space="preserve"> 9</w:t>
      </w:r>
      <w:r w:rsidR="00944612">
        <w:rPr>
          <w:bCs/>
        </w:rPr>
        <w:t>2</w:t>
      </w:r>
      <w:r w:rsidR="00944612" w:rsidRPr="00872482">
        <w:rPr>
          <w:bCs/>
        </w:rPr>
        <w:t xml:space="preserve">, 4000K </w:t>
      </w:r>
      <w:r>
        <w:rPr>
          <w:bCs/>
        </w:rPr>
        <w:t>CRI</w:t>
      </w:r>
      <w:r w:rsidR="00944612" w:rsidRPr="00872482">
        <w:rPr>
          <w:bCs/>
        </w:rPr>
        <w:t xml:space="preserve"> </w:t>
      </w:r>
      <w:r w:rsidR="00944612">
        <w:rPr>
          <w:bCs/>
        </w:rPr>
        <w:t>9</w:t>
      </w:r>
      <w:r w:rsidR="00944612" w:rsidRPr="00872482">
        <w:rPr>
          <w:bCs/>
        </w:rPr>
        <w:t xml:space="preserve">2 </w:t>
      </w:r>
    </w:p>
    <w:p w14:paraId="1A957555" w14:textId="28BB4431" w:rsidR="00944612" w:rsidRPr="00537977" w:rsidRDefault="004067FC" w:rsidP="00944612">
      <w:pPr>
        <w:pStyle w:val="ERCOInfos"/>
        <w:rPr>
          <w:sz w:val="22"/>
          <w:szCs w:val="22"/>
        </w:rPr>
      </w:pPr>
      <w:r>
        <w:rPr>
          <w:sz w:val="22"/>
          <w:szCs w:val="22"/>
        </w:rPr>
        <w:t>Corpo</w:t>
      </w:r>
      <w:r w:rsidR="00944612" w:rsidRPr="00537977">
        <w:rPr>
          <w:sz w:val="22"/>
          <w:szCs w:val="22"/>
        </w:rPr>
        <w:t xml:space="preserve">: </w:t>
      </w:r>
      <w:r w:rsidR="00944612">
        <w:rPr>
          <w:sz w:val="22"/>
          <w:szCs w:val="22"/>
        </w:rPr>
        <w:tab/>
      </w:r>
      <w:r w:rsidR="00944612">
        <w:rPr>
          <w:sz w:val="22"/>
          <w:szCs w:val="22"/>
        </w:rPr>
        <w:tab/>
      </w:r>
      <w:r w:rsidR="00D47F9E">
        <w:rPr>
          <w:sz w:val="22"/>
          <w:szCs w:val="22"/>
        </w:rPr>
        <w:tab/>
      </w:r>
      <w:r w:rsidR="00D47F9E">
        <w:rPr>
          <w:sz w:val="22"/>
        </w:rPr>
        <w:t>fusione di alluminio</w:t>
      </w:r>
    </w:p>
    <w:p w14:paraId="72C2F9AB" w14:textId="3F8A034E" w:rsidR="00944612" w:rsidRPr="0005152F" w:rsidRDefault="007C4BB3" w:rsidP="0005152F">
      <w:pPr>
        <w:pStyle w:val="ERCOInfos"/>
        <w:ind w:left="2836" w:hanging="2836"/>
        <w:rPr>
          <w:color w:val="FF0000"/>
          <w:sz w:val="22"/>
          <w:szCs w:val="22"/>
          <w:lang w:val="en-US"/>
        </w:rPr>
      </w:pPr>
      <w:r>
        <w:rPr>
          <w:sz w:val="22"/>
        </w:rPr>
        <w:t>Montaggio</w:t>
      </w:r>
      <w:r w:rsidR="00944612" w:rsidRPr="00165B08">
        <w:rPr>
          <w:color w:val="000000" w:themeColor="text1"/>
          <w:sz w:val="22"/>
          <w:szCs w:val="22"/>
        </w:rPr>
        <w:t>:</w:t>
      </w:r>
      <w:r w:rsidR="00944612" w:rsidRPr="008140A3">
        <w:rPr>
          <w:color w:val="FF0000"/>
          <w:sz w:val="22"/>
          <w:szCs w:val="22"/>
        </w:rPr>
        <w:t xml:space="preserve"> </w:t>
      </w:r>
      <w:r w:rsidR="00944612">
        <w:rPr>
          <w:color w:val="FF0000"/>
          <w:sz w:val="22"/>
          <w:szCs w:val="22"/>
        </w:rPr>
        <w:tab/>
      </w:r>
      <w:proofErr w:type="spellStart"/>
      <w:r w:rsidR="00944612" w:rsidRPr="00B94FA1">
        <w:rPr>
          <w:sz w:val="22"/>
          <w:szCs w:val="22"/>
        </w:rPr>
        <w:t>Transadapter</w:t>
      </w:r>
      <w:proofErr w:type="spellEnd"/>
      <w:r w:rsidR="00D431F5" w:rsidRPr="00B94FA1">
        <w:rPr>
          <w:sz w:val="22"/>
          <w:szCs w:val="22"/>
        </w:rPr>
        <w:t xml:space="preserve"> per</w:t>
      </w:r>
      <w:r w:rsidR="00944612" w:rsidRPr="00B94FA1">
        <w:rPr>
          <w:sz w:val="22"/>
          <w:szCs w:val="22"/>
        </w:rPr>
        <w:t xml:space="preserve"> </w:t>
      </w:r>
      <w:r w:rsidR="00314F7B" w:rsidRPr="00B94FA1">
        <w:rPr>
          <w:sz w:val="22"/>
          <w:szCs w:val="22"/>
          <w:lang w:val="en-US"/>
        </w:rPr>
        <w:t xml:space="preserve">binary </w:t>
      </w:r>
      <w:proofErr w:type="spellStart"/>
      <w:r w:rsidR="00283484" w:rsidRPr="00B94FA1">
        <w:rPr>
          <w:sz w:val="22"/>
          <w:szCs w:val="22"/>
          <w:lang w:val="en-US"/>
        </w:rPr>
        <w:t>elettrificati</w:t>
      </w:r>
      <w:proofErr w:type="spellEnd"/>
      <w:r w:rsidR="00283484" w:rsidRPr="00B94FA1">
        <w:rPr>
          <w:sz w:val="22"/>
          <w:szCs w:val="22"/>
          <w:lang w:val="en-US"/>
        </w:rPr>
        <w:t> </w:t>
      </w:r>
      <w:r w:rsidR="00314F7B" w:rsidRPr="00B94FA1">
        <w:rPr>
          <w:sz w:val="22"/>
          <w:szCs w:val="22"/>
        </w:rPr>
        <w:t>trifase/DALI</w:t>
      </w:r>
    </w:p>
    <w:p w14:paraId="3CF11360" w14:textId="429B4D79" w:rsidR="00944612" w:rsidRPr="00E06660" w:rsidRDefault="0005152F" w:rsidP="002C009F">
      <w:pPr>
        <w:pStyle w:val="ERCOInfos"/>
        <w:ind w:left="2836" w:hanging="2836"/>
        <w:rPr>
          <w:color w:val="A6A6A6" w:themeColor="background1" w:themeShade="A6"/>
          <w:sz w:val="22"/>
          <w:szCs w:val="22"/>
        </w:rPr>
      </w:pPr>
      <w:r>
        <w:rPr>
          <w:sz w:val="22"/>
        </w:rPr>
        <w:t>Componentistica</w:t>
      </w:r>
      <w:r w:rsidR="00944612" w:rsidRPr="00322715">
        <w:rPr>
          <w:sz w:val="22"/>
          <w:szCs w:val="22"/>
        </w:rPr>
        <w:t xml:space="preserve">: </w:t>
      </w:r>
      <w:r w:rsidR="00944612">
        <w:rPr>
          <w:sz w:val="22"/>
          <w:szCs w:val="22"/>
        </w:rPr>
        <w:tab/>
      </w:r>
      <w:r w:rsidR="00944612" w:rsidRPr="002C009F">
        <w:rPr>
          <w:sz w:val="22"/>
          <w:szCs w:val="22"/>
        </w:rPr>
        <w:t xml:space="preserve">On-Board </w:t>
      </w:r>
      <w:proofErr w:type="spellStart"/>
      <w:r w:rsidR="00944612" w:rsidRPr="002C009F">
        <w:rPr>
          <w:sz w:val="22"/>
          <w:szCs w:val="22"/>
        </w:rPr>
        <w:t>Dim</w:t>
      </w:r>
      <w:proofErr w:type="spellEnd"/>
      <w:r w:rsidR="00944612" w:rsidRPr="002C009F">
        <w:rPr>
          <w:sz w:val="22"/>
          <w:szCs w:val="22"/>
        </w:rPr>
        <w:t xml:space="preserve">, </w:t>
      </w:r>
      <w:r w:rsidR="002C009F">
        <w:t>dimmerabile con DALI</w:t>
      </w:r>
      <w:r w:rsidR="002C009F" w:rsidRPr="004238C2">
        <w:rPr>
          <w:sz w:val="22"/>
          <w:szCs w:val="22"/>
        </w:rPr>
        <w:t xml:space="preserve"> </w:t>
      </w:r>
      <w:r w:rsidR="00944612" w:rsidRPr="004238C2">
        <w:rPr>
          <w:sz w:val="22"/>
          <w:szCs w:val="22"/>
        </w:rPr>
        <w:t>o</w:t>
      </w:r>
      <w:r w:rsidR="00944612" w:rsidRPr="004238C2">
        <w:rPr>
          <w:sz w:val="22"/>
          <w:szCs w:val="22"/>
        </w:rPr>
        <w:br/>
      </w:r>
      <w:proofErr w:type="spellStart"/>
      <w:r w:rsidR="00944612" w:rsidRPr="004238C2">
        <w:rPr>
          <w:sz w:val="22"/>
          <w:szCs w:val="22"/>
        </w:rPr>
        <w:t>Casambi</w:t>
      </w:r>
      <w:proofErr w:type="spellEnd"/>
      <w:r w:rsidR="00944612" w:rsidRPr="004238C2">
        <w:rPr>
          <w:sz w:val="22"/>
          <w:szCs w:val="22"/>
        </w:rPr>
        <w:t xml:space="preserve"> Bluetooth</w:t>
      </w:r>
    </w:p>
    <w:p w14:paraId="07812644" w14:textId="77777777" w:rsidR="00944612" w:rsidRDefault="00944612" w:rsidP="00944612">
      <w:pPr>
        <w:pStyle w:val="ERCOText"/>
        <w:outlineLvl w:val="0"/>
        <w:rPr>
          <w:b/>
        </w:rPr>
      </w:pPr>
    </w:p>
    <w:p w14:paraId="26ADB4B8" w14:textId="77777777" w:rsidR="00365E28" w:rsidRDefault="00365E28">
      <w:pPr>
        <w:rPr>
          <w:rFonts w:ascii="Arial" w:hAnsi="Arial" w:cs="Arial"/>
          <w:b/>
          <w:sz w:val="22"/>
          <w:szCs w:val="22"/>
        </w:rPr>
      </w:pPr>
      <w:r>
        <w:rPr>
          <w:bCs/>
        </w:rPr>
        <w:br w:type="page"/>
      </w:r>
    </w:p>
    <w:p w14:paraId="68DA7CC4" w14:textId="5BF37A75" w:rsidR="00B458E4" w:rsidRPr="00D67021" w:rsidRDefault="00D67021" w:rsidP="00B458E4">
      <w:pPr>
        <w:pStyle w:val="ERCOberschrift"/>
        <w:rPr>
          <w:bCs w:val="0"/>
        </w:rPr>
      </w:pPr>
      <w:r w:rsidRPr="000838A0">
        <w:rPr>
          <w:bCs w:val="0"/>
        </w:rPr>
        <w:lastRenderedPageBreak/>
        <w:t xml:space="preserve">Di più su </w:t>
      </w:r>
      <w:proofErr w:type="spellStart"/>
      <w:r w:rsidR="00B458E4" w:rsidRPr="00CD5BFE">
        <w:t>Skim</w:t>
      </w:r>
      <w:proofErr w:type="spellEnd"/>
      <w:r w:rsidR="00B458E4" w:rsidRPr="00CD5BFE">
        <w:t xml:space="preserve"> </w:t>
      </w:r>
      <w:proofErr w:type="spellStart"/>
      <w:r w:rsidR="00B458E4" w:rsidRPr="00CD5BFE">
        <w:t>Panlens</w:t>
      </w:r>
      <w:proofErr w:type="spellEnd"/>
      <w:r w:rsidR="00B458E4" w:rsidRPr="00CD5BFE">
        <w:t>:</w:t>
      </w:r>
    </w:p>
    <w:p w14:paraId="43E9403B" w14:textId="5877D519" w:rsidR="00B458E4" w:rsidRDefault="00B458E4" w:rsidP="00B458E4">
      <w:pPr>
        <w:pStyle w:val="ERCOberschrift"/>
        <w:rPr>
          <w:rStyle w:val="Hyperlink"/>
        </w:rPr>
      </w:pPr>
      <w:hyperlink r:id="rId26" w:history="1">
        <w:r w:rsidRPr="00B458E4">
          <w:rPr>
            <w:rStyle w:val="Hyperlink"/>
          </w:rPr>
          <w:t>https://www.erco.com/press/8020/de</w:t>
        </w:r>
      </w:hyperlink>
    </w:p>
    <w:p w14:paraId="00BAF1C1" w14:textId="5E5A5AC1" w:rsidR="00B458E4" w:rsidRDefault="00B458E4" w:rsidP="00B458E4">
      <w:pPr>
        <w:pStyle w:val="ERCOberschrift"/>
        <w:rPr>
          <w:rFonts w:ascii="Rotis Semi Sans Std" w:eastAsia="Times New Roman" w:hAnsi="Rotis Semi Sans Std"/>
          <w:color w:val="1E4689"/>
          <w:sz w:val="15"/>
          <w:szCs w:val="15"/>
          <w:lang w:val="de-DE"/>
        </w:rPr>
      </w:pPr>
      <w:r w:rsidRPr="00B458E4">
        <w:rPr>
          <w:rFonts w:ascii="Rotis Semi Sans Std" w:eastAsia="Times New Roman" w:hAnsi="Rotis Semi Sans Std"/>
          <w:noProof/>
          <w:color w:val="1E4689"/>
          <w:sz w:val="15"/>
          <w:szCs w:val="15"/>
          <w:lang w:val="de-DE"/>
        </w:rPr>
        <w:drawing>
          <wp:inline distT="0" distB="0" distL="0" distR="0" wp14:anchorId="4B5895A0" wp14:editId="2C22B302">
            <wp:extent cx="900000" cy="900000"/>
            <wp:effectExtent l="0" t="0" r="1905" b="1905"/>
            <wp:docPr id="104928674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286743" name=""/>
                    <pic:cNvPicPr/>
                  </pic:nvPicPr>
                  <pic:blipFill>
                    <a:blip r:embed="rId27"/>
                    <a:stretch>
                      <a:fillRect/>
                    </a:stretch>
                  </pic:blipFill>
                  <pic:spPr>
                    <a:xfrm>
                      <a:off x="0" y="0"/>
                      <a:ext cx="900000" cy="900000"/>
                    </a:xfrm>
                    <a:prstGeom prst="rect">
                      <a:avLst/>
                    </a:prstGeom>
                  </pic:spPr>
                </pic:pic>
              </a:graphicData>
            </a:graphic>
          </wp:inline>
        </w:drawing>
      </w:r>
    </w:p>
    <w:p w14:paraId="6F3D4AF2" w14:textId="77777777" w:rsidR="00365E28" w:rsidRPr="00B458E4" w:rsidRDefault="00365E28" w:rsidP="00B458E4">
      <w:pPr>
        <w:pStyle w:val="ERCOberschrift"/>
        <w:rPr>
          <w:rFonts w:ascii="Rotis Semi Sans Std" w:eastAsia="Times New Roman" w:hAnsi="Rotis Semi Sans Std"/>
          <w:color w:val="1E4689"/>
          <w:sz w:val="15"/>
          <w:szCs w:val="15"/>
          <w:lang w:val="de-DE"/>
        </w:rPr>
      </w:pPr>
    </w:p>
    <w:p w14:paraId="57E4B016" w14:textId="66F0C12D" w:rsidR="00B458E4" w:rsidRPr="00CD5BFE" w:rsidRDefault="00365E28" w:rsidP="00B458E4">
      <w:pPr>
        <w:pStyle w:val="ERCOberschrift"/>
      </w:pPr>
      <w:r w:rsidRPr="00365E28">
        <w:t xml:space="preserve">Scoprite </w:t>
      </w:r>
      <w:proofErr w:type="spellStart"/>
      <w:r w:rsidRPr="00365E28">
        <w:t>Beamer</w:t>
      </w:r>
      <w:proofErr w:type="spellEnd"/>
      <w:r w:rsidR="00B458E4">
        <w:t>:</w:t>
      </w:r>
    </w:p>
    <w:p w14:paraId="549D96C3" w14:textId="07AE41AB" w:rsidR="00B458E4" w:rsidRPr="004A4BFD" w:rsidRDefault="00B458E4" w:rsidP="00B458E4">
      <w:pPr>
        <w:pStyle w:val="ERCOberschrift"/>
      </w:pPr>
      <w:hyperlink r:id="rId28" w:history="1">
        <w:r w:rsidRPr="004A4BFD">
          <w:rPr>
            <w:rStyle w:val="Hyperlink"/>
          </w:rPr>
          <w:t>https://youtu.be/gkTjPqPZp2A</w:t>
        </w:r>
      </w:hyperlink>
    </w:p>
    <w:p w14:paraId="510BE0FB" w14:textId="4FC2CE7B" w:rsidR="00365E28" w:rsidRDefault="00B458E4" w:rsidP="00B458E4">
      <w:pPr>
        <w:pStyle w:val="ERCOberschrift"/>
        <w:rPr>
          <w:b w:val="0"/>
          <w:bCs w:val="0"/>
        </w:rPr>
      </w:pPr>
      <w:r>
        <w:rPr>
          <w:b w:val="0"/>
          <w:bCs w:val="0"/>
          <w:noProof/>
        </w:rPr>
        <w:drawing>
          <wp:inline distT="0" distB="0" distL="0" distR="0" wp14:anchorId="27B80776" wp14:editId="4A3A28D8">
            <wp:extent cx="900000" cy="900000"/>
            <wp:effectExtent l="0" t="0" r="1905" b="1905"/>
            <wp:docPr id="139388633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818999" name="Grafik 1513818999"/>
                    <pic:cNvPicPr/>
                  </pic:nvPicPr>
                  <pic:blipFill>
                    <a:blip r:embed="rId29"/>
                    <a:stretch>
                      <a:fillRect/>
                    </a:stretch>
                  </pic:blipFill>
                  <pic:spPr>
                    <a:xfrm>
                      <a:off x="0" y="0"/>
                      <a:ext cx="900000" cy="900000"/>
                    </a:xfrm>
                    <a:prstGeom prst="rect">
                      <a:avLst/>
                    </a:prstGeom>
                  </pic:spPr>
                </pic:pic>
              </a:graphicData>
            </a:graphic>
          </wp:inline>
        </w:drawing>
      </w:r>
    </w:p>
    <w:p w14:paraId="15FBBF3D" w14:textId="77777777" w:rsidR="00365E28" w:rsidRPr="005A67F6" w:rsidRDefault="00365E28" w:rsidP="00365E28">
      <w:pPr>
        <w:pStyle w:val="ERCOberschrift"/>
        <w:rPr>
          <w:b w:val="0"/>
          <w:bCs w:val="0"/>
          <w:color w:val="FF0000"/>
        </w:rPr>
      </w:pPr>
      <w:r w:rsidRPr="005A67F6">
        <w:rPr>
          <w:color w:val="FF0000"/>
        </w:rPr>
        <w:t xml:space="preserve">Nota per l'editore: </w:t>
      </w:r>
      <w:r w:rsidRPr="005A67F6">
        <w:rPr>
          <w:b w:val="0"/>
          <w:bCs w:val="0"/>
          <w:color w:val="FF0000"/>
        </w:rPr>
        <w:t xml:space="preserve">Usare questo link: La vostra esperienza di lettura beneficerà di una user </w:t>
      </w:r>
      <w:proofErr w:type="spellStart"/>
      <w:r w:rsidRPr="005A67F6">
        <w:rPr>
          <w:b w:val="0"/>
          <w:bCs w:val="0"/>
          <w:color w:val="FF0000"/>
        </w:rPr>
        <w:t>journey</w:t>
      </w:r>
      <w:proofErr w:type="spellEnd"/>
      <w:r w:rsidRPr="005A67F6">
        <w:rPr>
          <w:b w:val="0"/>
          <w:bCs w:val="0"/>
          <w:color w:val="FF0000"/>
        </w:rPr>
        <w:t xml:space="preserve"> continua e di ulteriore contenuto in questo comunicato stampa. Questo link rimarrà attivo permanentemente.</w:t>
      </w:r>
    </w:p>
    <w:p w14:paraId="7A429EFE" w14:textId="77777777" w:rsidR="00B458E4" w:rsidRDefault="00B458E4" w:rsidP="00944612">
      <w:pPr>
        <w:pStyle w:val="ERCOText"/>
        <w:outlineLvl w:val="0"/>
        <w:rPr>
          <w:b/>
        </w:rPr>
      </w:pPr>
    </w:p>
    <w:p w14:paraId="00A5B0C2" w14:textId="4C6FDB73" w:rsidR="00944612" w:rsidRDefault="00944612" w:rsidP="00944612">
      <w:pPr>
        <w:pStyle w:val="ERCOText"/>
        <w:outlineLvl w:val="0"/>
        <w:rPr>
          <w:b/>
        </w:rPr>
      </w:pPr>
      <w:proofErr w:type="spellStart"/>
      <w:r>
        <w:rPr>
          <w:b/>
        </w:rPr>
        <w:t>Skim</w:t>
      </w:r>
      <w:proofErr w:type="spellEnd"/>
      <w:r>
        <w:rPr>
          <w:b/>
        </w:rPr>
        <w:t xml:space="preserve"> </w:t>
      </w:r>
      <w:proofErr w:type="spellStart"/>
      <w:r>
        <w:rPr>
          <w:b/>
        </w:rPr>
        <w:t>Panlens</w:t>
      </w:r>
      <w:proofErr w:type="spellEnd"/>
      <w:r>
        <w:rPr>
          <w:b/>
        </w:rPr>
        <w:t xml:space="preserve">: </w:t>
      </w:r>
      <w:r w:rsidR="00214941">
        <w:rPr>
          <w:b/>
        </w:rPr>
        <w:t>Caratteristiche tecniche</w:t>
      </w:r>
    </w:p>
    <w:p w14:paraId="6F7AC2D6" w14:textId="4784284C" w:rsidR="00944612" w:rsidRPr="00583AE7" w:rsidRDefault="002C009F" w:rsidP="00027D32">
      <w:pPr>
        <w:pStyle w:val="ERCOInfos"/>
        <w:ind w:left="2836" w:hanging="2836"/>
        <w:rPr>
          <w:sz w:val="22"/>
          <w:szCs w:val="22"/>
          <w:lang w:val="en-US"/>
        </w:rPr>
      </w:pPr>
      <w:r>
        <w:rPr>
          <w:sz w:val="22"/>
        </w:rPr>
        <w:t>Sistema di lenti ERCO</w:t>
      </w:r>
      <w:r w:rsidR="00944612" w:rsidRPr="00583AE7">
        <w:rPr>
          <w:sz w:val="22"/>
          <w:szCs w:val="22"/>
          <w:lang w:val="en-US"/>
        </w:rPr>
        <w:t>:</w:t>
      </w:r>
      <w:r w:rsidR="00944612" w:rsidRPr="00583AE7">
        <w:rPr>
          <w:sz w:val="22"/>
          <w:szCs w:val="22"/>
          <w:lang w:val="en-US"/>
        </w:rPr>
        <w:tab/>
      </w:r>
      <w:proofErr w:type="spellStart"/>
      <w:r w:rsidR="00027D32" w:rsidRPr="00583AE7">
        <w:rPr>
          <w:sz w:val="22"/>
          <w:szCs w:val="22"/>
          <w:lang w:val="en-US"/>
        </w:rPr>
        <w:t>lenti</w:t>
      </w:r>
      <w:proofErr w:type="spellEnd"/>
      <w:r w:rsidR="00027D32" w:rsidRPr="00583AE7">
        <w:rPr>
          <w:sz w:val="22"/>
          <w:szCs w:val="22"/>
          <w:lang w:val="en-US"/>
        </w:rPr>
        <w:t xml:space="preserve"> </w:t>
      </w:r>
      <w:r w:rsidR="00027D32" w:rsidRPr="00027D32">
        <w:rPr>
          <w:sz w:val="22"/>
          <w:szCs w:val="22"/>
        </w:rPr>
        <w:t>in polimero ottico 100% riciclato</w:t>
      </w:r>
      <w:r w:rsidR="00027D32" w:rsidRPr="00583AE7">
        <w:rPr>
          <w:sz w:val="22"/>
          <w:szCs w:val="22"/>
          <w:lang w:val="en-US"/>
        </w:rPr>
        <w:t xml:space="preserve"> </w:t>
      </w:r>
      <w:r w:rsidR="00944612" w:rsidRPr="00583AE7">
        <w:rPr>
          <w:sz w:val="22"/>
          <w:szCs w:val="22"/>
          <w:lang w:val="en-US"/>
        </w:rPr>
        <w:t>Polymer</w:t>
      </w:r>
    </w:p>
    <w:p w14:paraId="53918D12" w14:textId="4E9272C1" w:rsidR="00944612" w:rsidRPr="00583AE7" w:rsidRDefault="00583AE7" w:rsidP="00944612">
      <w:pPr>
        <w:pStyle w:val="ERCOInfos"/>
        <w:rPr>
          <w:sz w:val="22"/>
          <w:szCs w:val="22"/>
          <w:lang w:val="en-US"/>
        </w:rPr>
      </w:pPr>
      <w:r w:rsidRPr="00583AE7">
        <w:rPr>
          <w:sz w:val="22"/>
          <w:szCs w:val="22"/>
        </w:rPr>
        <w:t>Cono antiabbagliamento</w:t>
      </w:r>
      <w:r w:rsidR="00944612" w:rsidRPr="00583AE7">
        <w:rPr>
          <w:sz w:val="22"/>
          <w:szCs w:val="22"/>
          <w:lang w:val="en-US"/>
        </w:rPr>
        <w:t xml:space="preserve">: </w:t>
      </w:r>
      <w:r w:rsidR="00944612" w:rsidRPr="00583AE7">
        <w:rPr>
          <w:sz w:val="22"/>
          <w:szCs w:val="22"/>
          <w:lang w:val="en-US"/>
        </w:rPr>
        <w:tab/>
      </w:r>
      <w:r w:rsidRPr="00583AE7">
        <w:rPr>
          <w:sz w:val="22"/>
          <w:szCs w:val="22"/>
        </w:rPr>
        <w:t>Bianco</w:t>
      </w:r>
    </w:p>
    <w:p w14:paraId="332A58DA" w14:textId="77777777" w:rsidR="00583AE7" w:rsidRDefault="00583AE7" w:rsidP="00583AE7">
      <w:pPr>
        <w:pStyle w:val="ERCOInfos"/>
        <w:rPr>
          <w:sz w:val="22"/>
        </w:rPr>
      </w:pPr>
      <w:r>
        <w:rPr>
          <w:sz w:val="22"/>
        </w:rPr>
        <w:t xml:space="preserve">Distribuzione della </w:t>
      </w:r>
    </w:p>
    <w:p w14:paraId="11DDBE30" w14:textId="5F5B4A58" w:rsidR="00944612" w:rsidRPr="00583AE7" w:rsidRDefault="00583AE7" w:rsidP="00583AE7">
      <w:pPr>
        <w:pStyle w:val="ERCOInfos"/>
        <w:rPr>
          <w:color w:val="000000" w:themeColor="text1"/>
          <w:sz w:val="22"/>
          <w:szCs w:val="22"/>
          <w:lang w:val="en-US"/>
        </w:rPr>
      </w:pPr>
      <w:r>
        <w:rPr>
          <w:sz w:val="22"/>
        </w:rPr>
        <w:t>luce diretta</w:t>
      </w:r>
      <w:r w:rsidR="00944612" w:rsidRPr="00583AE7">
        <w:rPr>
          <w:color w:val="000000" w:themeColor="text1"/>
          <w:sz w:val="22"/>
          <w:szCs w:val="22"/>
          <w:lang w:val="en-US"/>
        </w:rPr>
        <w:t xml:space="preserve">: </w:t>
      </w:r>
      <w:r w:rsidR="00944612" w:rsidRPr="00583AE7">
        <w:rPr>
          <w:color w:val="000000" w:themeColor="text1"/>
          <w:sz w:val="22"/>
          <w:szCs w:val="22"/>
          <w:lang w:val="en-US"/>
        </w:rPr>
        <w:tab/>
      </w:r>
      <w:r w:rsidR="0054460A">
        <w:rPr>
          <w:color w:val="000000" w:themeColor="text1"/>
          <w:sz w:val="22"/>
          <w:szCs w:val="22"/>
          <w:lang w:val="en-US"/>
        </w:rPr>
        <w:tab/>
      </w:r>
      <w:r w:rsidR="0054460A">
        <w:rPr>
          <w:color w:val="000000" w:themeColor="text1"/>
          <w:sz w:val="22"/>
          <w:szCs w:val="22"/>
          <w:lang w:val="en-US"/>
        </w:rPr>
        <w:tab/>
      </w:r>
      <w:r w:rsidR="00944612" w:rsidRPr="00583AE7">
        <w:rPr>
          <w:color w:val="000000" w:themeColor="text1"/>
          <w:sz w:val="22"/>
          <w:szCs w:val="22"/>
          <w:lang w:val="en-US"/>
        </w:rPr>
        <w:t>Wide Flood (61°)</w:t>
      </w:r>
    </w:p>
    <w:p w14:paraId="02D5F854" w14:textId="4C400189" w:rsidR="00944612" w:rsidRPr="00846E01" w:rsidRDefault="00944612" w:rsidP="00944612">
      <w:pPr>
        <w:pStyle w:val="ERCOInfos"/>
        <w:rPr>
          <w:color w:val="000000" w:themeColor="text1"/>
          <w:sz w:val="22"/>
          <w:szCs w:val="22"/>
          <w:lang w:val="en-US"/>
        </w:rPr>
      </w:pPr>
      <w:r w:rsidRPr="00583AE7">
        <w:rPr>
          <w:color w:val="000000" w:themeColor="text1"/>
          <w:sz w:val="22"/>
          <w:szCs w:val="22"/>
          <w:lang w:val="en-US"/>
        </w:rPr>
        <w:tab/>
      </w:r>
      <w:r w:rsidRPr="00583AE7">
        <w:rPr>
          <w:color w:val="000000" w:themeColor="text1"/>
          <w:sz w:val="22"/>
          <w:szCs w:val="22"/>
          <w:lang w:val="en-US"/>
        </w:rPr>
        <w:tab/>
      </w:r>
      <w:r w:rsidRPr="00583AE7">
        <w:rPr>
          <w:color w:val="000000" w:themeColor="text1"/>
          <w:sz w:val="22"/>
          <w:szCs w:val="22"/>
          <w:lang w:val="en-US"/>
        </w:rPr>
        <w:tab/>
      </w:r>
      <w:r w:rsidR="0054460A">
        <w:rPr>
          <w:color w:val="000000" w:themeColor="text1"/>
          <w:sz w:val="22"/>
          <w:szCs w:val="22"/>
          <w:lang w:val="en-US"/>
        </w:rPr>
        <w:tab/>
      </w:r>
      <w:r w:rsidRPr="00846E01">
        <w:rPr>
          <w:color w:val="000000" w:themeColor="text1"/>
          <w:sz w:val="22"/>
          <w:szCs w:val="22"/>
          <w:lang w:val="en-US"/>
        </w:rPr>
        <w:t>Extra Wide Flood (83°)</w:t>
      </w:r>
    </w:p>
    <w:p w14:paraId="65A46D87" w14:textId="4A881669" w:rsidR="00944612" w:rsidRPr="00104A07" w:rsidRDefault="0054460A" w:rsidP="00944612">
      <w:pPr>
        <w:pStyle w:val="ERCOInfos"/>
        <w:rPr>
          <w:color w:val="000000" w:themeColor="text1"/>
          <w:sz w:val="22"/>
          <w:szCs w:val="22"/>
          <w:lang w:val="en-US"/>
        </w:rPr>
      </w:pPr>
      <w:r>
        <w:rPr>
          <w:sz w:val="22"/>
        </w:rPr>
        <w:t>Modulo LED di ERCO</w:t>
      </w:r>
      <w:r w:rsidR="002F1878">
        <w:rPr>
          <w:sz w:val="22"/>
        </w:rPr>
        <w:t>:</w:t>
      </w:r>
      <w:r w:rsidR="00944612" w:rsidRPr="00104A07">
        <w:rPr>
          <w:color w:val="000000" w:themeColor="text1"/>
          <w:sz w:val="22"/>
          <w:szCs w:val="22"/>
          <w:lang w:val="en-US"/>
        </w:rPr>
        <w:tab/>
        <w:t xml:space="preserve">Mid-power LEDs </w:t>
      </w:r>
    </w:p>
    <w:p w14:paraId="700ACB07" w14:textId="03125D47" w:rsidR="00944612" w:rsidRPr="00D82B4C" w:rsidRDefault="0054460A" w:rsidP="0054460A">
      <w:pPr>
        <w:pStyle w:val="ERCOText"/>
        <w:ind w:left="2836" w:hanging="2836"/>
        <w:rPr>
          <w:bCs/>
          <w:color w:val="000000" w:themeColor="text1"/>
        </w:rPr>
      </w:pPr>
      <w:r>
        <w:t>Tonalità di luce</w:t>
      </w:r>
      <w:r w:rsidR="00944612" w:rsidRPr="00D82B4C">
        <w:rPr>
          <w:color w:val="000000" w:themeColor="text1"/>
        </w:rPr>
        <w:t xml:space="preserve">: </w:t>
      </w:r>
      <w:r w:rsidR="00944612" w:rsidRPr="00D82B4C">
        <w:rPr>
          <w:color w:val="000000" w:themeColor="text1"/>
        </w:rPr>
        <w:tab/>
      </w:r>
      <w:r w:rsidR="00944612" w:rsidRPr="00D82B4C">
        <w:rPr>
          <w:bCs/>
          <w:color w:val="000000" w:themeColor="text1"/>
        </w:rPr>
        <w:t xml:space="preserve">2700K </w:t>
      </w:r>
      <w:r>
        <w:rPr>
          <w:bCs/>
          <w:color w:val="000000" w:themeColor="text1"/>
        </w:rPr>
        <w:t>CRI</w:t>
      </w:r>
      <w:r w:rsidR="00944612" w:rsidRPr="00D82B4C">
        <w:rPr>
          <w:bCs/>
          <w:color w:val="000000" w:themeColor="text1"/>
        </w:rPr>
        <w:t xml:space="preserve"> 92, 3000K </w:t>
      </w:r>
      <w:r>
        <w:rPr>
          <w:bCs/>
          <w:color w:val="000000" w:themeColor="text1"/>
        </w:rPr>
        <w:t>CRI</w:t>
      </w:r>
      <w:r w:rsidR="00944612" w:rsidRPr="00D82B4C">
        <w:rPr>
          <w:bCs/>
          <w:color w:val="000000" w:themeColor="text1"/>
        </w:rPr>
        <w:t xml:space="preserve"> 82, 3000K </w:t>
      </w:r>
      <w:r>
        <w:rPr>
          <w:bCs/>
          <w:color w:val="000000" w:themeColor="text1"/>
        </w:rPr>
        <w:t>CRI</w:t>
      </w:r>
      <w:r w:rsidR="00944612" w:rsidRPr="00D82B4C">
        <w:rPr>
          <w:bCs/>
          <w:color w:val="000000" w:themeColor="text1"/>
        </w:rPr>
        <w:t xml:space="preserve"> 92, 3500K </w:t>
      </w:r>
      <w:r>
        <w:rPr>
          <w:bCs/>
          <w:color w:val="000000" w:themeColor="text1"/>
        </w:rPr>
        <w:t>CRI</w:t>
      </w:r>
      <w:r w:rsidR="00944612" w:rsidRPr="00D82B4C">
        <w:rPr>
          <w:bCs/>
          <w:color w:val="000000" w:themeColor="text1"/>
        </w:rPr>
        <w:t xml:space="preserve"> 92, 4000K </w:t>
      </w:r>
      <w:r>
        <w:rPr>
          <w:bCs/>
          <w:color w:val="000000" w:themeColor="text1"/>
        </w:rPr>
        <w:t>CRI</w:t>
      </w:r>
      <w:r w:rsidR="00944612" w:rsidRPr="00D82B4C">
        <w:rPr>
          <w:bCs/>
          <w:color w:val="000000" w:themeColor="text1"/>
        </w:rPr>
        <w:t xml:space="preserve"> 82, 4000K </w:t>
      </w:r>
      <w:r>
        <w:rPr>
          <w:bCs/>
          <w:color w:val="000000" w:themeColor="text1"/>
        </w:rPr>
        <w:t>CRI</w:t>
      </w:r>
      <w:r w:rsidR="00944612" w:rsidRPr="00D82B4C">
        <w:rPr>
          <w:bCs/>
          <w:color w:val="000000" w:themeColor="text1"/>
        </w:rPr>
        <w:t xml:space="preserve"> 92</w:t>
      </w:r>
    </w:p>
    <w:p w14:paraId="691BCD77" w14:textId="6D3B1FA6" w:rsidR="00944612" w:rsidRPr="001030CA" w:rsidRDefault="0054460A" w:rsidP="00944612">
      <w:pPr>
        <w:pStyle w:val="ERCOInfos"/>
        <w:rPr>
          <w:color w:val="000000" w:themeColor="text1"/>
          <w:sz w:val="22"/>
          <w:szCs w:val="22"/>
        </w:rPr>
      </w:pPr>
      <w:r>
        <w:rPr>
          <w:sz w:val="22"/>
          <w:szCs w:val="22"/>
        </w:rPr>
        <w:t>Corpo</w:t>
      </w:r>
      <w:r w:rsidR="00944612" w:rsidRPr="001030CA">
        <w:rPr>
          <w:color w:val="000000" w:themeColor="text1"/>
          <w:sz w:val="22"/>
          <w:szCs w:val="22"/>
        </w:rPr>
        <w:t xml:space="preserve">: </w:t>
      </w:r>
      <w:r w:rsidR="00944612" w:rsidRPr="001030CA">
        <w:rPr>
          <w:color w:val="000000" w:themeColor="text1"/>
          <w:sz w:val="22"/>
          <w:szCs w:val="22"/>
        </w:rPr>
        <w:tab/>
      </w:r>
      <w:r w:rsidR="00944612" w:rsidRPr="001030CA">
        <w:rPr>
          <w:color w:val="000000" w:themeColor="text1"/>
          <w:sz w:val="22"/>
          <w:szCs w:val="22"/>
        </w:rPr>
        <w:tab/>
      </w:r>
      <w:r>
        <w:rPr>
          <w:color w:val="000000" w:themeColor="text1"/>
          <w:sz w:val="22"/>
          <w:szCs w:val="22"/>
        </w:rPr>
        <w:tab/>
      </w:r>
      <w:r>
        <w:rPr>
          <w:sz w:val="22"/>
        </w:rPr>
        <w:t>fusione di alluminio</w:t>
      </w:r>
    </w:p>
    <w:p w14:paraId="6AA64D15" w14:textId="6E2137A0" w:rsidR="00944612" w:rsidRPr="00657733" w:rsidRDefault="0054460A" w:rsidP="009D5EE7">
      <w:pPr>
        <w:pStyle w:val="ERCOInfos"/>
        <w:ind w:left="2836" w:hanging="2836"/>
        <w:rPr>
          <w:color w:val="000000" w:themeColor="text1"/>
          <w:sz w:val="22"/>
          <w:szCs w:val="22"/>
        </w:rPr>
      </w:pPr>
      <w:r>
        <w:rPr>
          <w:sz w:val="22"/>
        </w:rPr>
        <w:t>Montaggio</w:t>
      </w:r>
      <w:r w:rsidR="00944612" w:rsidRPr="00657733">
        <w:rPr>
          <w:color w:val="000000" w:themeColor="text1"/>
          <w:sz w:val="22"/>
          <w:szCs w:val="22"/>
        </w:rPr>
        <w:t xml:space="preserve">: </w:t>
      </w:r>
      <w:r w:rsidR="00944612" w:rsidRPr="00657733">
        <w:rPr>
          <w:color w:val="000000" w:themeColor="text1"/>
          <w:sz w:val="22"/>
          <w:szCs w:val="22"/>
        </w:rPr>
        <w:tab/>
      </w:r>
      <w:r w:rsidR="00A94913" w:rsidRPr="00A94913">
        <w:rPr>
          <w:color w:val="000000" w:themeColor="text1"/>
          <w:sz w:val="22"/>
          <w:szCs w:val="22"/>
        </w:rPr>
        <w:t>Apparecchi da incasso nel soffitto</w:t>
      </w:r>
      <w:r w:rsidR="00944612" w:rsidRPr="00657733">
        <w:rPr>
          <w:color w:val="000000" w:themeColor="text1"/>
          <w:sz w:val="22"/>
          <w:szCs w:val="22"/>
        </w:rPr>
        <w:t xml:space="preserve">, </w:t>
      </w:r>
      <w:r w:rsidR="009D5EE7" w:rsidRPr="009D5EE7">
        <w:rPr>
          <w:color w:val="000000" w:themeColor="text1"/>
          <w:sz w:val="22"/>
          <w:szCs w:val="22"/>
        </w:rPr>
        <w:t>Apparecchi a plafone</w:t>
      </w:r>
    </w:p>
    <w:p w14:paraId="08E80C54" w14:textId="4BB7E857" w:rsidR="00944612" w:rsidRPr="00657733" w:rsidRDefault="00A07017" w:rsidP="001C7FCC">
      <w:pPr>
        <w:pStyle w:val="ERCOInfos"/>
        <w:ind w:left="2836" w:hanging="2836"/>
        <w:rPr>
          <w:color w:val="000000" w:themeColor="text1"/>
          <w:sz w:val="22"/>
          <w:szCs w:val="22"/>
        </w:rPr>
      </w:pPr>
      <w:r>
        <w:rPr>
          <w:sz w:val="22"/>
        </w:rPr>
        <w:t>Componentistica</w:t>
      </w:r>
      <w:r w:rsidR="00944612" w:rsidRPr="00657733">
        <w:rPr>
          <w:color w:val="000000" w:themeColor="text1"/>
          <w:sz w:val="22"/>
          <w:szCs w:val="22"/>
        </w:rPr>
        <w:t xml:space="preserve">: </w:t>
      </w:r>
      <w:r w:rsidR="00944612" w:rsidRPr="00657733">
        <w:rPr>
          <w:color w:val="000000" w:themeColor="text1"/>
          <w:sz w:val="22"/>
          <w:szCs w:val="22"/>
        </w:rPr>
        <w:tab/>
      </w:r>
      <w:r w:rsidR="001C7FCC" w:rsidRPr="001C7FCC">
        <w:rPr>
          <w:sz w:val="22"/>
          <w:szCs w:val="22"/>
        </w:rPr>
        <w:t xml:space="preserve">Dimmerabile con DALI </w:t>
      </w:r>
      <w:r w:rsidR="00944612" w:rsidRPr="001C7FCC">
        <w:rPr>
          <w:sz w:val="22"/>
          <w:szCs w:val="22"/>
        </w:rPr>
        <w:t xml:space="preserve">o </w:t>
      </w:r>
      <w:proofErr w:type="spellStart"/>
      <w:r w:rsidR="00944612" w:rsidRPr="001C7FCC">
        <w:rPr>
          <w:sz w:val="22"/>
          <w:szCs w:val="22"/>
        </w:rPr>
        <w:t>Casambi</w:t>
      </w:r>
      <w:proofErr w:type="spellEnd"/>
      <w:r w:rsidR="00944612" w:rsidRPr="001C7FCC">
        <w:rPr>
          <w:sz w:val="22"/>
          <w:szCs w:val="22"/>
        </w:rPr>
        <w:t xml:space="preserve"> Bluetooth (</w:t>
      </w:r>
      <w:r w:rsidR="001C7FCC" w:rsidRPr="001C7FCC">
        <w:rPr>
          <w:sz w:val="22"/>
          <w:szCs w:val="22"/>
        </w:rPr>
        <w:t>Apparecchi da incasso nel soffitto</w:t>
      </w:r>
      <w:r w:rsidR="00944612" w:rsidRPr="001C7FCC">
        <w:rPr>
          <w:sz w:val="22"/>
          <w:szCs w:val="22"/>
        </w:rPr>
        <w:t>)</w:t>
      </w:r>
    </w:p>
    <w:p w14:paraId="007DB310" w14:textId="331DB76B" w:rsidR="009A2F4B" w:rsidRPr="00E06660" w:rsidRDefault="009A2F4B" w:rsidP="009A2F4B">
      <w:pPr>
        <w:pStyle w:val="ERCOberschrift"/>
      </w:pPr>
      <w:r>
        <w:lastRenderedPageBreak/>
        <w:t>Immagini</w:t>
      </w:r>
    </w:p>
    <w:p w14:paraId="391EF1DD" w14:textId="4B26F0EB" w:rsidR="00BA16F0" w:rsidRDefault="00BA16F0" w:rsidP="00BA16F0">
      <w:pPr>
        <w:pStyle w:val="ERCOberschrift"/>
      </w:pPr>
      <w:bookmarkStart w:id="0" w:name="_Hlk90476712"/>
      <w:r>
        <w:rPr>
          <w:b w:val="0"/>
          <w:bCs w:val="0"/>
          <w:noProof/>
          <w:color w:val="000000" w:themeColor="text1"/>
        </w:rPr>
        <w:drawing>
          <wp:anchor distT="0" distB="0" distL="114300" distR="114300" simplePos="0" relativeHeight="251656704" behindDoc="0" locked="0" layoutInCell="1" allowOverlap="1" wp14:anchorId="2FF53D77" wp14:editId="6E43CCC1">
            <wp:simplePos x="0" y="0"/>
            <wp:positionH relativeFrom="column">
              <wp:posOffset>0</wp:posOffset>
            </wp:positionH>
            <wp:positionV relativeFrom="paragraph">
              <wp:posOffset>236220</wp:posOffset>
            </wp:positionV>
            <wp:extent cx="2588260" cy="2118360"/>
            <wp:effectExtent l="0" t="0" r="2540" b="2540"/>
            <wp:wrapThrough wrapText="bothSides">
              <wp:wrapPolygon edited="0">
                <wp:start x="0" y="0"/>
                <wp:lineTo x="0" y="21496"/>
                <wp:lineTo x="21515" y="21496"/>
                <wp:lineTo x="21515" y="0"/>
                <wp:lineTo x="0" y="0"/>
              </wp:wrapPolygon>
            </wp:wrapThrough>
            <wp:docPr id="968576650"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576650" name="Grafik 968576650"/>
                    <pic:cNvPicPr/>
                  </pic:nvPicPr>
                  <pic:blipFill rotWithShape="1">
                    <a:blip r:embed="rId30"/>
                    <a:srcRect r="-8" b="12664"/>
                    <a:stretch>
                      <a:fillRect/>
                    </a:stretch>
                  </pic:blipFill>
                  <pic:spPr bwMode="auto">
                    <a:xfrm>
                      <a:off x="0" y="0"/>
                      <a:ext cx="2588260" cy="21183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33170BE" w14:textId="77777777" w:rsidR="00BA16F0" w:rsidRDefault="00BA16F0" w:rsidP="00BA16F0">
      <w:pPr>
        <w:pStyle w:val="ERCOberschrift"/>
      </w:pPr>
    </w:p>
    <w:p w14:paraId="4ABF1179" w14:textId="77777777" w:rsidR="00BA16F0" w:rsidRDefault="00BA16F0" w:rsidP="00BA16F0">
      <w:pPr>
        <w:pStyle w:val="ERCOberschrift"/>
      </w:pPr>
    </w:p>
    <w:p w14:paraId="1F0E30BE" w14:textId="77777777" w:rsidR="00BA16F0" w:rsidRDefault="00BA16F0" w:rsidP="00BA16F0">
      <w:pPr>
        <w:pStyle w:val="ERCOberschrift"/>
      </w:pPr>
    </w:p>
    <w:p w14:paraId="7E709E12" w14:textId="77777777" w:rsidR="00BA16F0" w:rsidRDefault="00BA16F0" w:rsidP="00BA16F0">
      <w:pPr>
        <w:pStyle w:val="ERCOberschrift"/>
      </w:pPr>
    </w:p>
    <w:p w14:paraId="416D0975" w14:textId="77777777" w:rsidR="00BA16F0" w:rsidRDefault="00BA16F0" w:rsidP="00BA16F0">
      <w:pPr>
        <w:pStyle w:val="ERCOberschrift"/>
      </w:pPr>
    </w:p>
    <w:p w14:paraId="0F109D28" w14:textId="77777777" w:rsidR="00BA16F0" w:rsidRDefault="00BA16F0" w:rsidP="00BA16F0">
      <w:pPr>
        <w:pStyle w:val="ERCOberschrift"/>
      </w:pPr>
    </w:p>
    <w:p w14:paraId="0B69BE3C" w14:textId="77777777" w:rsidR="00BA16F0" w:rsidRDefault="00BA16F0" w:rsidP="00BA16F0">
      <w:pPr>
        <w:pStyle w:val="ERCOberschrift"/>
      </w:pPr>
    </w:p>
    <w:p w14:paraId="72B3A7D6" w14:textId="77777777" w:rsidR="00BA16F0" w:rsidRDefault="00BA16F0" w:rsidP="00BA16F0">
      <w:pPr>
        <w:pStyle w:val="ERCOberschrift"/>
      </w:pPr>
    </w:p>
    <w:p w14:paraId="348CD190" w14:textId="77777777" w:rsidR="00BA16F0" w:rsidRDefault="00BA16F0" w:rsidP="00BA16F0">
      <w:pPr>
        <w:pStyle w:val="ERCOberschrift"/>
      </w:pPr>
    </w:p>
    <w:p w14:paraId="19504760" w14:textId="77777777" w:rsidR="00BA16F0" w:rsidRPr="00BA16F0" w:rsidRDefault="00BA16F0" w:rsidP="00BA16F0">
      <w:pPr>
        <w:pStyle w:val="ERCOberschrift"/>
        <w:rPr>
          <w:b w:val="0"/>
          <w:bCs w:val="0"/>
          <w:sz w:val="18"/>
          <w:szCs w:val="18"/>
        </w:rPr>
      </w:pPr>
      <w:r w:rsidRPr="00BA16F0">
        <w:rPr>
          <w:b w:val="0"/>
          <w:bCs w:val="0"/>
          <w:sz w:val="18"/>
          <w:szCs w:val="18"/>
        </w:rPr>
        <w:t>© ERCO GmbH</w:t>
      </w:r>
    </w:p>
    <w:p w14:paraId="37CEDAFC" w14:textId="77777777" w:rsidR="00BA16F0" w:rsidRPr="00BA16F0" w:rsidRDefault="00BA16F0" w:rsidP="00BA16F0">
      <w:pPr>
        <w:pStyle w:val="ERCOberschrift"/>
        <w:rPr>
          <w:b w:val="0"/>
          <w:bCs w:val="0"/>
        </w:rPr>
      </w:pPr>
    </w:p>
    <w:p w14:paraId="2F2A1CB4" w14:textId="77777777" w:rsidR="00BA16F0" w:rsidRDefault="00BA16F0" w:rsidP="00BA16F0">
      <w:pPr>
        <w:spacing w:line="360" w:lineRule="auto"/>
        <w:rPr>
          <w:rFonts w:ascii="Arial" w:hAnsi="Arial" w:cs="Arial"/>
          <w:sz w:val="22"/>
          <w:szCs w:val="22"/>
        </w:rPr>
      </w:pPr>
      <w:r w:rsidRPr="00BA16F0">
        <w:rPr>
          <w:rFonts w:ascii="Arial" w:hAnsi="Arial" w:cs="Arial"/>
          <w:sz w:val="22"/>
          <w:szCs w:val="22"/>
        </w:rPr>
        <w:t xml:space="preserve">La gamma di prodotti con il potenziale di riscaldamento globale più basso all’interno della gamma di prodotti ERCO: i </w:t>
      </w:r>
      <w:proofErr w:type="spellStart"/>
      <w:r w:rsidRPr="00BA16F0">
        <w:rPr>
          <w:rFonts w:ascii="Arial" w:hAnsi="Arial" w:cs="Arial"/>
          <w:sz w:val="22"/>
          <w:szCs w:val="22"/>
        </w:rPr>
        <w:t>downlight</w:t>
      </w:r>
      <w:proofErr w:type="spellEnd"/>
      <w:r w:rsidRPr="00BA16F0">
        <w:rPr>
          <w:rFonts w:ascii="Arial" w:hAnsi="Arial" w:cs="Arial"/>
          <w:sz w:val="22"/>
          <w:szCs w:val="22"/>
        </w:rPr>
        <w:t xml:space="preserve"> </w:t>
      </w:r>
      <w:proofErr w:type="spellStart"/>
      <w:r w:rsidRPr="00BA16F0">
        <w:rPr>
          <w:rFonts w:ascii="Arial" w:hAnsi="Arial" w:cs="Arial"/>
          <w:sz w:val="22"/>
          <w:szCs w:val="22"/>
        </w:rPr>
        <w:t>Skim</w:t>
      </w:r>
      <w:proofErr w:type="spellEnd"/>
      <w:r w:rsidRPr="00BA16F0">
        <w:rPr>
          <w:rFonts w:ascii="Arial" w:hAnsi="Arial" w:cs="Arial"/>
          <w:sz w:val="22"/>
          <w:szCs w:val="22"/>
        </w:rPr>
        <w:t xml:space="preserve"> </w:t>
      </w:r>
      <w:proofErr w:type="spellStart"/>
      <w:r w:rsidRPr="00BA16F0">
        <w:rPr>
          <w:rFonts w:ascii="Arial" w:hAnsi="Arial" w:cs="Arial"/>
          <w:sz w:val="22"/>
          <w:szCs w:val="22"/>
        </w:rPr>
        <w:t>Panlens</w:t>
      </w:r>
      <w:proofErr w:type="spellEnd"/>
      <w:r w:rsidRPr="00BA16F0">
        <w:rPr>
          <w:rFonts w:ascii="Arial" w:hAnsi="Arial" w:cs="Arial"/>
          <w:sz w:val="22"/>
          <w:szCs w:val="22"/>
        </w:rPr>
        <w:t xml:space="preserve"> offrono un'illuminazione generale efficiente e sostenibile, distinguendosi per un eccellente rapporto qualità-prezzo. </w:t>
      </w:r>
    </w:p>
    <w:p w14:paraId="62AFC238" w14:textId="77777777" w:rsidR="00BA16F0" w:rsidRDefault="00BA16F0" w:rsidP="00E06660">
      <w:pPr>
        <w:rPr>
          <w:rFonts w:ascii="Arial" w:hAnsi="Arial" w:cs="Arial"/>
          <w:sz w:val="22"/>
          <w:szCs w:val="22"/>
        </w:rPr>
      </w:pPr>
    </w:p>
    <w:p w14:paraId="6E0F74EA" w14:textId="77777777" w:rsidR="00E06660" w:rsidRPr="00EF7906" w:rsidRDefault="00E06660" w:rsidP="00E06660">
      <w:pPr>
        <w:rPr>
          <w:rFonts w:ascii="Arial" w:hAnsi="Arial" w:cs="Arial"/>
          <w:color w:val="000000" w:themeColor="text1"/>
          <w:sz w:val="20"/>
        </w:rPr>
      </w:pPr>
    </w:p>
    <w:p w14:paraId="1B2A65FE" w14:textId="77777777" w:rsidR="00BA16F0" w:rsidRDefault="00BA16F0" w:rsidP="00BA16F0">
      <w:pPr>
        <w:rPr>
          <w:rFonts w:ascii="Arial" w:hAnsi="Arial" w:cs="Arial"/>
          <w:b/>
          <w:bCs/>
          <w:color w:val="000000" w:themeColor="text1"/>
          <w:sz w:val="20"/>
        </w:rPr>
      </w:pPr>
      <w:r>
        <w:rPr>
          <w:rFonts w:ascii="Arial" w:hAnsi="Arial" w:cs="Arial"/>
          <w:b/>
          <w:bCs/>
          <w:noProof/>
          <w:color w:val="000000" w:themeColor="text1"/>
          <w:sz w:val="20"/>
        </w:rPr>
        <w:drawing>
          <wp:inline distT="0" distB="0" distL="0" distR="0" wp14:anchorId="18318341" wp14:editId="3E850B77">
            <wp:extent cx="2700000" cy="1785600"/>
            <wp:effectExtent l="0" t="0" r="5715" b="5715"/>
            <wp:docPr id="210415092" name="Grafik 6" descr="Ein Bild, das Im Haus, Plast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15092" name="Grafik 6" descr="Ein Bild, das Im Haus, Plastik enthält.&#10;&#10;Automatisch generierte Beschreibung"/>
                    <pic:cNvPicPr/>
                  </pic:nvPicPr>
                  <pic:blipFill>
                    <a:blip r:embed="rId31"/>
                    <a:stretch>
                      <a:fillRect/>
                    </a:stretch>
                  </pic:blipFill>
                  <pic:spPr>
                    <a:xfrm>
                      <a:off x="0" y="0"/>
                      <a:ext cx="2700000" cy="1785600"/>
                    </a:xfrm>
                    <a:prstGeom prst="rect">
                      <a:avLst/>
                    </a:prstGeom>
                  </pic:spPr>
                </pic:pic>
              </a:graphicData>
            </a:graphic>
          </wp:inline>
        </w:drawing>
      </w:r>
    </w:p>
    <w:p w14:paraId="449777BF" w14:textId="77777777" w:rsidR="00BA16F0" w:rsidRDefault="00BA16F0" w:rsidP="00BA16F0">
      <w:pPr>
        <w:rPr>
          <w:rFonts w:ascii="Arial" w:hAnsi="Arial" w:cs="Arial"/>
          <w:color w:val="000000" w:themeColor="text1"/>
          <w:sz w:val="20"/>
        </w:rPr>
      </w:pPr>
    </w:p>
    <w:p w14:paraId="01D9B641" w14:textId="77777777" w:rsidR="00BA16F0" w:rsidRDefault="00BA16F0" w:rsidP="00BA16F0">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6146376C" w14:textId="77777777" w:rsidR="00BA16F0" w:rsidRPr="00984176" w:rsidRDefault="00BA16F0" w:rsidP="00BA16F0">
      <w:pPr>
        <w:rPr>
          <w:rFonts w:ascii="Arial" w:hAnsi="Arial" w:cs="Arial"/>
          <w:color w:val="000000" w:themeColor="text1"/>
          <w:sz w:val="18"/>
          <w:szCs w:val="18"/>
          <w:lang w:val="en-US"/>
        </w:rPr>
      </w:pPr>
    </w:p>
    <w:p w14:paraId="7EA87BC7" w14:textId="26EFA005" w:rsidR="00E26594" w:rsidRPr="00BA16F0" w:rsidRDefault="00BA6891" w:rsidP="00BA16F0">
      <w:pPr>
        <w:spacing w:line="360" w:lineRule="auto"/>
        <w:rPr>
          <w:rFonts w:ascii="Arial" w:hAnsi="Arial" w:cs="Arial"/>
          <w:color w:val="000000" w:themeColor="text1"/>
          <w:sz w:val="22"/>
          <w:szCs w:val="22"/>
        </w:rPr>
      </w:pPr>
      <w:r w:rsidRPr="00BA16F0">
        <w:rPr>
          <w:rFonts w:ascii="Arial" w:hAnsi="Arial"/>
          <w:color w:val="000000" w:themeColor="text1"/>
          <w:sz w:val="22"/>
          <w:szCs w:val="22"/>
        </w:rPr>
        <w:t xml:space="preserve">La lente degli apparecchi </w:t>
      </w:r>
      <w:proofErr w:type="spellStart"/>
      <w:r w:rsidRPr="00BA16F0">
        <w:rPr>
          <w:rFonts w:ascii="Arial" w:hAnsi="Arial"/>
          <w:color w:val="000000" w:themeColor="text1"/>
          <w:sz w:val="22"/>
          <w:szCs w:val="22"/>
        </w:rPr>
        <w:t>Skim</w:t>
      </w:r>
      <w:proofErr w:type="spellEnd"/>
      <w:r w:rsidRPr="00BA16F0">
        <w:rPr>
          <w:rFonts w:ascii="Arial" w:hAnsi="Arial"/>
          <w:color w:val="000000" w:themeColor="text1"/>
          <w:sz w:val="22"/>
          <w:szCs w:val="22"/>
        </w:rPr>
        <w:t xml:space="preserve"> </w:t>
      </w:r>
      <w:proofErr w:type="spellStart"/>
      <w:r w:rsidRPr="00BA16F0">
        <w:rPr>
          <w:rFonts w:ascii="Arial" w:hAnsi="Arial"/>
          <w:color w:val="000000" w:themeColor="text1"/>
          <w:sz w:val="22"/>
          <w:szCs w:val="22"/>
        </w:rPr>
        <w:t>Panlens</w:t>
      </w:r>
      <w:proofErr w:type="spellEnd"/>
      <w:r w:rsidRPr="00BA16F0">
        <w:rPr>
          <w:rFonts w:ascii="Arial" w:hAnsi="Arial"/>
          <w:color w:val="000000" w:themeColor="text1"/>
          <w:sz w:val="22"/>
          <w:szCs w:val="22"/>
        </w:rPr>
        <w:t xml:space="preserve"> è realizzata in materiale sintetico riciclato al 100%. Inoltre, gli scarti provenienti dalla produzione delle lenti ERCO vengono raccolti e riprocessati in modo da dare un contributo importante all'economia circolare.</w:t>
      </w:r>
    </w:p>
    <w:p w14:paraId="38BB11AC" w14:textId="77777777" w:rsidR="00E06660" w:rsidRDefault="00E06660" w:rsidP="00E06660">
      <w:pPr>
        <w:rPr>
          <w:rFonts w:ascii="Arial" w:hAnsi="Arial"/>
          <w:color w:val="000000" w:themeColor="text1"/>
          <w:sz w:val="20"/>
        </w:rPr>
      </w:pPr>
    </w:p>
    <w:p w14:paraId="4A7CD2BD" w14:textId="77777777" w:rsidR="00BA16F0" w:rsidRDefault="00BA16F0" w:rsidP="00E06660">
      <w:pPr>
        <w:rPr>
          <w:rFonts w:ascii="Arial" w:hAnsi="Arial"/>
          <w:color w:val="000000" w:themeColor="text1"/>
          <w:sz w:val="20"/>
        </w:rPr>
      </w:pPr>
    </w:p>
    <w:p w14:paraId="37CD0E1E" w14:textId="77777777" w:rsidR="00BA16F0" w:rsidRDefault="00BA16F0" w:rsidP="00BA16F0">
      <w:pPr>
        <w:rPr>
          <w:rFonts w:ascii="Arial" w:hAnsi="Arial" w:cs="Arial"/>
          <w:b/>
          <w:bCs/>
          <w:color w:val="000000" w:themeColor="text1"/>
          <w:sz w:val="20"/>
          <w:lang w:val="en-US"/>
        </w:rPr>
      </w:pPr>
      <w:r>
        <w:rPr>
          <w:rFonts w:ascii="Arial" w:hAnsi="Arial" w:cs="Arial"/>
          <w:b/>
          <w:bCs/>
          <w:noProof/>
          <w:color w:val="000000" w:themeColor="text1"/>
          <w:sz w:val="20"/>
          <w:lang w:val="en-US"/>
        </w:rPr>
        <w:lastRenderedPageBreak/>
        <w:drawing>
          <wp:inline distT="0" distB="0" distL="0" distR="0" wp14:anchorId="05AF7A9F" wp14:editId="37FFE5FA">
            <wp:extent cx="3117376" cy="1747319"/>
            <wp:effectExtent l="0" t="0" r="0" b="5715"/>
            <wp:docPr id="1776020669" name="Grafik 8" descr="Ein Bild, das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020669" name="Grafik 8" descr="Ein Bild, das Licht enthält.&#10;&#10;Automatisch generierte Beschreibung"/>
                    <pic:cNvPicPr/>
                  </pic:nvPicPr>
                  <pic:blipFill>
                    <a:blip r:embed="rId32"/>
                    <a:stretch>
                      <a:fillRect/>
                    </a:stretch>
                  </pic:blipFill>
                  <pic:spPr>
                    <a:xfrm>
                      <a:off x="0" y="0"/>
                      <a:ext cx="3121411" cy="1749581"/>
                    </a:xfrm>
                    <a:prstGeom prst="rect">
                      <a:avLst/>
                    </a:prstGeom>
                  </pic:spPr>
                </pic:pic>
              </a:graphicData>
            </a:graphic>
          </wp:inline>
        </w:drawing>
      </w:r>
    </w:p>
    <w:p w14:paraId="50A361ED" w14:textId="77777777" w:rsidR="00BA16F0" w:rsidRDefault="00BA16F0" w:rsidP="00BA16F0">
      <w:pPr>
        <w:rPr>
          <w:rFonts w:ascii="Arial" w:hAnsi="Arial" w:cs="Arial"/>
          <w:color w:val="000000" w:themeColor="text1"/>
          <w:sz w:val="20"/>
        </w:rPr>
      </w:pPr>
    </w:p>
    <w:p w14:paraId="26F09073" w14:textId="77777777" w:rsidR="00BA16F0" w:rsidRDefault="00BA16F0" w:rsidP="00BA16F0">
      <w:pPr>
        <w:rPr>
          <w:rFonts w:ascii="Arial" w:hAnsi="Arial" w:cs="Arial"/>
          <w:color w:val="000000" w:themeColor="text1"/>
          <w:sz w:val="20"/>
        </w:rPr>
      </w:pPr>
    </w:p>
    <w:p w14:paraId="75E24CF6" w14:textId="77777777" w:rsidR="00BA16F0" w:rsidRPr="00984176" w:rsidRDefault="00BA16F0" w:rsidP="00BA16F0">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6451F912" w14:textId="77777777" w:rsidR="00BA16F0" w:rsidRPr="002F3B7E" w:rsidRDefault="00BA16F0" w:rsidP="00E06660">
      <w:pPr>
        <w:rPr>
          <w:rFonts w:ascii="Arial" w:hAnsi="Arial" w:cs="Arial"/>
          <w:color w:val="000000" w:themeColor="text1"/>
          <w:sz w:val="20"/>
        </w:rPr>
      </w:pPr>
    </w:p>
    <w:p w14:paraId="7587FC7F" w14:textId="77777777" w:rsidR="001F175E" w:rsidRPr="002F3B7E" w:rsidRDefault="001F175E" w:rsidP="001F175E">
      <w:pPr>
        <w:rPr>
          <w:rFonts w:ascii="Arial" w:hAnsi="Arial" w:cs="Arial"/>
          <w:color w:val="000000" w:themeColor="text1"/>
          <w:sz w:val="20"/>
        </w:rPr>
      </w:pPr>
    </w:p>
    <w:bookmarkEnd w:id="0"/>
    <w:p w14:paraId="549DF590" w14:textId="78CBA782" w:rsidR="00411773" w:rsidRDefault="00411773" w:rsidP="00BA16F0">
      <w:pPr>
        <w:spacing w:line="360" w:lineRule="auto"/>
        <w:rPr>
          <w:rFonts w:ascii="Arial" w:hAnsi="Arial"/>
          <w:color w:val="000000" w:themeColor="text1"/>
          <w:sz w:val="22"/>
          <w:szCs w:val="22"/>
        </w:rPr>
      </w:pPr>
      <w:proofErr w:type="spellStart"/>
      <w:r w:rsidRPr="00BA16F0">
        <w:rPr>
          <w:rFonts w:ascii="Arial" w:hAnsi="Arial"/>
          <w:color w:val="000000" w:themeColor="text1"/>
          <w:sz w:val="22"/>
          <w:szCs w:val="22"/>
        </w:rPr>
        <w:t>Pollux</w:t>
      </w:r>
      <w:proofErr w:type="spellEnd"/>
      <w:r w:rsidRPr="00BA16F0">
        <w:rPr>
          <w:rFonts w:ascii="Arial" w:hAnsi="Arial"/>
          <w:color w:val="000000" w:themeColor="text1"/>
          <w:sz w:val="22"/>
          <w:szCs w:val="22"/>
        </w:rPr>
        <w:t xml:space="preserve"> New è la porta d’ingresso per l’illuminazione d’accento con i faretti ERCO. Grazie al suo formato compatto, mette in mostra i suoi punti di forza soprattutto nei musei, nei ristoranti, nei negozi, ma anche nelle abitazioni private. </w:t>
      </w:r>
    </w:p>
    <w:p w14:paraId="655241F3" w14:textId="7CC08B42" w:rsidR="00BA16F0" w:rsidRDefault="00BA16F0" w:rsidP="00BA16F0">
      <w:pPr>
        <w:spacing w:line="360" w:lineRule="auto"/>
        <w:rPr>
          <w:rFonts w:ascii="Arial" w:hAnsi="Arial"/>
          <w:color w:val="000000" w:themeColor="text1"/>
          <w:sz w:val="22"/>
          <w:szCs w:val="22"/>
        </w:rPr>
      </w:pPr>
    </w:p>
    <w:p w14:paraId="17D6D191" w14:textId="77777777" w:rsidR="00BA16F0" w:rsidRDefault="00BA16F0" w:rsidP="00BA16F0">
      <w:pPr>
        <w:spacing w:line="360" w:lineRule="auto"/>
        <w:rPr>
          <w:rFonts w:ascii="Arial" w:hAnsi="Arial"/>
          <w:color w:val="000000" w:themeColor="text1"/>
          <w:sz w:val="22"/>
          <w:szCs w:val="22"/>
        </w:rPr>
      </w:pPr>
    </w:p>
    <w:p w14:paraId="4C96F9E2" w14:textId="77777777" w:rsidR="00BA16F0" w:rsidRPr="00BA16F0" w:rsidRDefault="00BA16F0" w:rsidP="00BA16F0">
      <w:pPr>
        <w:spacing w:line="360" w:lineRule="auto"/>
        <w:rPr>
          <w:rFonts w:ascii="Arial" w:hAnsi="Arial"/>
          <w:color w:val="000000" w:themeColor="text1"/>
          <w:sz w:val="22"/>
          <w:szCs w:val="22"/>
        </w:rPr>
      </w:pPr>
    </w:p>
    <w:p w14:paraId="6E641F18" w14:textId="77777777" w:rsidR="00411773" w:rsidRPr="00874A66" w:rsidRDefault="00411773" w:rsidP="001F175E">
      <w:pPr>
        <w:rPr>
          <w:rFonts w:ascii="Arial" w:hAnsi="Arial" w:cs="Arial"/>
          <w:color w:val="000000" w:themeColor="text1"/>
          <w:sz w:val="20"/>
        </w:rPr>
      </w:pPr>
    </w:p>
    <w:p w14:paraId="56D7643B" w14:textId="22326265" w:rsidR="00BA16F0" w:rsidRPr="002366A4" w:rsidRDefault="00BA16F0" w:rsidP="00BA16F0">
      <w:pPr>
        <w:rPr>
          <w:rFonts w:ascii="Arial" w:hAnsi="Arial" w:cs="Arial"/>
          <w:color w:val="000000" w:themeColor="text1"/>
          <w:sz w:val="20"/>
          <w:lang w:val="en-US"/>
        </w:rPr>
      </w:pPr>
    </w:p>
    <w:p w14:paraId="202D153C" w14:textId="05268FDC" w:rsidR="00BA16F0" w:rsidRDefault="00BA16F0" w:rsidP="00BA16F0">
      <w:pPr>
        <w:rPr>
          <w:rFonts w:ascii="Arial" w:hAnsi="Arial" w:cs="Arial"/>
          <w:b/>
          <w:bCs/>
          <w:color w:val="000000" w:themeColor="text1"/>
          <w:sz w:val="20"/>
          <w:lang w:val="en-US"/>
        </w:rPr>
      </w:pPr>
    </w:p>
    <w:p w14:paraId="7C94648D" w14:textId="77777777" w:rsidR="00BA16F0" w:rsidRDefault="00BA16F0" w:rsidP="00BA16F0">
      <w:pPr>
        <w:rPr>
          <w:rFonts w:ascii="Arial" w:hAnsi="Arial" w:cs="Arial"/>
          <w:color w:val="000000" w:themeColor="text1"/>
          <w:sz w:val="20"/>
        </w:rPr>
      </w:pPr>
    </w:p>
    <w:p w14:paraId="63E2798B" w14:textId="77777777" w:rsidR="00BA16F0" w:rsidRDefault="00BA16F0" w:rsidP="00BA16F0">
      <w:pPr>
        <w:rPr>
          <w:rFonts w:ascii="Arial" w:hAnsi="Arial" w:cs="Arial"/>
          <w:color w:val="000000" w:themeColor="text1"/>
          <w:sz w:val="20"/>
        </w:rPr>
      </w:pPr>
    </w:p>
    <w:p w14:paraId="025DC129" w14:textId="3369A405" w:rsidR="00BA16F0" w:rsidRDefault="00BA16F0" w:rsidP="00BA16F0">
      <w:pPr>
        <w:rPr>
          <w:rFonts w:ascii="Arial" w:hAnsi="Arial" w:cs="Arial"/>
          <w:color w:val="000000" w:themeColor="text1"/>
          <w:sz w:val="20"/>
        </w:rPr>
      </w:pPr>
      <w:r>
        <w:rPr>
          <w:rFonts w:ascii="Arial" w:hAnsi="Arial" w:cs="Arial"/>
          <w:b/>
          <w:bCs/>
          <w:noProof/>
          <w:color w:val="000000" w:themeColor="text1"/>
          <w:sz w:val="20"/>
          <w:lang w:val="en-US"/>
        </w:rPr>
        <w:drawing>
          <wp:anchor distT="0" distB="0" distL="114300" distR="114300" simplePos="0" relativeHeight="251659776" behindDoc="0" locked="0" layoutInCell="1" allowOverlap="1" wp14:anchorId="6A42F329" wp14:editId="7EF8B9DB">
            <wp:simplePos x="0" y="0"/>
            <wp:positionH relativeFrom="column">
              <wp:posOffset>-3810</wp:posOffset>
            </wp:positionH>
            <wp:positionV relativeFrom="paragraph">
              <wp:posOffset>-104564</wp:posOffset>
            </wp:positionV>
            <wp:extent cx="3319145" cy="2190750"/>
            <wp:effectExtent l="0" t="0" r="0" b="6350"/>
            <wp:wrapThrough wrapText="bothSides">
              <wp:wrapPolygon edited="0">
                <wp:start x="0" y="0"/>
                <wp:lineTo x="0" y="21537"/>
                <wp:lineTo x="21488" y="21537"/>
                <wp:lineTo x="21488" y="0"/>
                <wp:lineTo x="0" y="0"/>
              </wp:wrapPolygon>
            </wp:wrapThrough>
            <wp:docPr id="1148020272" name="Grafik 5" descr="Ein Bild, das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020272" name="Grafik 5" descr="Ein Bild, das Schwarzweiß enthält.&#10;&#10;Automatisch generierte Beschreibung mit geringer Zuverlässigkeit"/>
                    <pic:cNvPicPr/>
                  </pic:nvPicPr>
                  <pic:blipFill>
                    <a:blip r:embed="rId33"/>
                    <a:stretch>
                      <a:fillRect/>
                    </a:stretch>
                  </pic:blipFill>
                  <pic:spPr>
                    <a:xfrm>
                      <a:off x="0" y="0"/>
                      <a:ext cx="3319145" cy="2190750"/>
                    </a:xfrm>
                    <a:prstGeom prst="rect">
                      <a:avLst/>
                    </a:prstGeom>
                  </pic:spPr>
                </pic:pic>
              </a:graphicData>
            </a:graphic>
            <wp14:sizeRelH relativeFrom="page">
              <wp14:pctWidth>0</wp14:pctWidth>
            </wp14:sizeRelH>
            <wp14:sizeRelV relativeFrom="page">
              <wp14:pctHeight>0</wp14:pctHeight>
            </wp14:sizeRelV>
          </wp:anchor>
        </w:drawing>
      </w:r>
    </w:p>
    <w:p w14:paraId="61C7F871" w14:textId="77777777" w:rsidR="00BA16F0" w:rsidRDefault="00BA16F0" w:rsidP="00BA16F0">
      <w:pPr>
        <w:rPr>
          <w:rFonts w:ascii="Arial" w:hAnsi="Arial" w:cs="Arial"/>
          <w:color w:val="000000" w:themeColor="text1"/>
          <w:sz w:val="20"/>
        </w:rPr>
      </w:pPr>
    </w:p>
    <w:p w14:paraId="4F92E9E2" w14:textId="77777777" w:rsidR="00BA16F0" w:rsidRDefault="00BA16F0" w:rsidP="00BA16F0">
      <w:pPr>
        <w:rPr>
          <w:rFonts w:ascii="Arial" w:hAnsi="Arial" w:cs="Arial"/>
          <w:color w:val="000000" w:themeColor="text1"/>
          <w:sz w:val="20"/>
        </w:rPr>
      </w:pPr>
    </w:p>
    <w:p w14:paraId="522363FC" w14:textId="77777777" w:rsidR="00BA16F0" w:rsidRDefault="00BA16F0" w:rsidP="00BA16F0">
      <w:pPr>
        <w:rPr>
          <w:rFonts w:ascii="Arial" w:hAnsi="Arial" w:cs="Arial"/>
          <w:color w:val="000000" w:themeColor="text1"/>
          <w:sz w:val="20"/>
        </w:rPr>
      </w:pPr>
    </w:p>
    <w:p w14:paraId="32BF8F11" w14:textId="77777777" w:rsidR="00BA16F0" w:rsidRDefault="00BA16F0" w:rsidP="00BA16F0">
      <w:pPr>
        <w:rPr>
          <w:rFonts w:ascii="Arial" w:hAnsi="Arial" w:cs="Arial"/>
          <w:color w:val="000000" w:themeColor="text1"/>
          <w:sz w:val="20"/>
        </w:rPr>
      </w:pPr>
    </w:p>
    <w:p w14:paraId="79E054D1" w14:textId="77777777" w:rsidR="00BA16F0" w:rsidRDefault="00BA16F0" w:rsidP="00BA16F0">
      <w:pPr>
        <w:rPr>
          <w:rFonts w:ascii="Arial" w:hAnsi="Arial" w:cs="Arial"/>
          <w:color w:val="000000" w:themeColor="text1"/>
          <w:sz w:val="20"/>
        </w:rPr>
      </w:pPr>
    </w:p>
    <w:p w14:paraId="2E22C75E" w14:textId="77777777" w:rsidR="00BA16F0" w:rsidRDefault="00BA16F0" w:rsidP="00BA16F0">
      <w:pPr>
        <w:rPr>
          <w:rFonts w:ascii="Arial" w:hAnsi="Arial" w:cs="Arial"/>
          <w:color w:val="000000" w:themeColor="text1"/>
          <w:sz w:val="20"/>
        </w:rPr>
      </w:pPr>
    </w:p>
    <w:p w14:paraId="07473B24" w14:textId="77777777" w:rsidR="00BA16F0" w:rsidRDefault="00BA16F0" w:rsidP="00BA16F0">
      <w:pPr>
        <w:rPr>
          <w:rFonts w:ascii="Arial" w:hAnsi="Arial" w:cs="Arial"/>
          <w:color w:val="000000" w:themeColor="text1"/>
          <w:sz w:val="20"/>
        </w:rPr>
      </w:pPr>
    </w:p>
    <w:p w14:paraId="52B48D53" w14:textId="77777777" w:rsidR="00BA16F0" w:rsidRDefault="00BA16F0" w:rsidP="00BA16F0">
      <w:pPr>
        <w:rPr>
          <w:rFonts w:ascii="Arial" w:hAnsi="Arial" w:cs="Arial"/>
          <w:color w:val="000000" w:themeColor="text1"/>
          <w:sz w:val="20"/>
        </w:rPr>
      </w:pPr>
    </w:p>
    <w:p w14:paraId="739E7A4C" w14:textId="77777777" w:rsidR="00BA16F0" w:rsidRDefault="00BA16F0" w:rsidP="00BA16F0">
      <w:pPr>
        <w:rPr>
          <w:rFonts w:ascii="Arial" w:hAnsi="Arial" w:cs="Arial"/>
          <w:color w:val="000000" w:themeColor="text1"/>
          <w:sz w:val="20"/>
        </w:rPr>
      </w:pPr>
    </w:p>
    <w:p w14:paraId="21C6AAF3" w14:textId="77777777" w:rsidR="00BA16F0" w:rsidRDefault="00BA16F0" w:rsidP="00BA16F0">
      <w:pPr>
        <w:rPr>
          <w:rFonts w:ascii="Arial" w:hAnsi="Arial" w:cs="Arial"/>
          <w:color w:val="000000" w:themeColor="text1"/>
          <w:sz w:val="20"/>
        </w:rPr>
      </w:pPr>
    </w:p>
    <w:p w14:paraId="5D98F0FC" w14:textId="77777777" w:rsidR="00BA16F0" w:rsidRDefault="00BA16F0" w:rsidP="00BA16F0">
      <w:pPr>
        <w:rPr>
          <w:rFonts w:ascii="Arial" w:hAnsi="Arial" w:cs="Arial"/>
          <w:color w:val="000000" w:themeColor="text1"/>
          <w:sz w:val="20"/>
        </w:rPr>
      </w:pPr>
    </w:p>
    <w:p w14:paraId="4F61E30A" w14:textId="77777777" w:rsidR="00BA16F0" w:rsidRDefault="00BA16F0" w:rsidP="00BA16F0">
      <w:pPr>
        <w:rPr>
          <w:rFonts w:ascii="Arial" w:hAnsi="Arial" w:cs="Arial"/>
          <w:color w:val="000000" w:themeColor="text1"/>
          <w:sz w:val="20"/>
        </w:rPr>
      </w:pPr>
    </w:p>
    <w:p w14:paraId="794FDB42" w14:textId="77777777" w:rsidR="00BA16F0" w:rsidRDefault="00BA16F0" w:rsidP="00BA16F0">
      <w:pPr>
        <w:rPr>
          <w:rFonts w:ascii="Arial" w:hAnsi="Arial" w:cs="Arial"/>
          <w:color w:val="000000" w:themeColor="text1"/>
          <w:sz w:val="20"/>
        </w:rPr>
      </w:pPr>
    </w:p>
    <w:p w14:paraId="079B7102" w14:textId="77777777" w:rsidR="00BA16F0" w:rsidRDefault="00BA16F0" w:rsidP="00BA16F0">
      <w:pPr>
        <w:rPr>
          <w:rFonts w:ascii="Arial" w:hAnsi="Arial" w:cs="Arial"/>
          <w:color w:val="000000" w:themeColor="text1"/>
          <w:sz w:val="20"/>
        </w:rPr>
      </w:pPr>
    </w:p>
    <w:p w14:paraId="286E3EC3" w14:textId="77777777" w:rsidR="00BA16F0" w:rsidRDefault="00BA16F0" w:rsidP="00BA16F0">
      <w:pPr>
        <w:rPr>
          <w:rFonts w:ascii="Arial" w:hAnsi="Arial" w:cs="Arial"/>
          <w:sz w:val="18"/>
          <w:szCs w:val="18"/>
        </w:rPr>
      </w:pPr>
    </w:p>
    <w:p w14:paraId="1928C2A6" w14:textId="77777777" w:rsidR="00BA16F0" w:rsidRDefault="00BA16F0" w:rsidP="00BA16F0">
      <w:pPr>
        <w:rPr>
          <w:rFonts w:ascii="Arial" w:hAnsi="Arial" w:cs="Arial"/>
          <w:sz w:val="18"/>
          <w:szCs w:val="18"/>
        </w:rPr>
      </w:pPr>
    </w:p>
    <w:p w14:paraId="714B2121" w14:textId="286A82CD" w:rsidR="00BA16F0" w:rsidRPr="00984176" w:rsidRDefault="00BA16F0" w:rsidP="00BA16F0">
      <w:pPr>
        <w:rPr>
          <w:rFonts w:ascii="Arial" w:hAnsi="Arial" w:cs="Arial"/>
          <w:color w:val="000000" w:themeColor="text1"/>
          <w:sz w:val="18"/>
          <w:szCs w:val="18"/>
          <w:lang w:val="en-US"/>
        </w:rPr>
      </w:pPr>
      <w:r w:rsidRPr="00984176">
        <w:rPr>
          <w:rFonts w:ascii="Arial" w:hAnsi="Arial" w:cs="Arial"/>
          <w:sz w:val="18"/>
          <w:szCs w:val="18"/>
        </w:rPr>
        <w:t xml:space="preserve">© </w:t>
      </w:r>
      <w:r w:rsidRPr="00984176">
        <w:rPr>
          <w:rFonts w:ascii="Arial" w:hAnsi="Arial" w:cs="Arial"/>
          <w:color w:val="000000" w:themeColor="text1"/>
          <w:sz w:val="18"/>
          <w:szCs w:val="18"/>
          <w:lang w:val="en-US"/>
        </w:rPr>
        <w:t>ERCO GmbH</w:t>
      </w:r>
    </w:p>
    <w:p w14:paraId="7FF73A2D" w14:textId="77777777" w:rsidR="00A33549" w:rsidRPr="00BA16F0" w:rsidRDefault="00A33549" w:rsidP="001F175E">
      <w:pPr>
        <w:rPr>
          <w:rFonts w:ascii="Arial" w:hAnsi="Arial" w:cs="Arial"/>
          <w:color w:val="000000" w:themeColor="text1"/>
          <w:sz w:val="22"/>
          <w:szCs w:val="22"/>
        </w:rPr>
      </w:pPr>
    </w:p>
    <w:p w14:paraId="2516DB47" w14:textId="32FD4864" w:rsidR="00FF083F" w:rsidRPr="00874A66" w:rsidRDefault="00BA16F0" w:rsidP="000F0C80">
      <w:pPr>
        <w:spacing w:line="360" w:lineRule="auto"/>
        <w:rPr>
          <w:bCs/>
        </w:rPr>
      </w:pPr>
      <w:r w:rsidRPr="00BA16F0">
        <w:rPr>
          <w:rFonts w:ascii="Arial" w:hAnsi="Arial"/>
          <w:color w:val="000000" w:themeColor="text1"/>
          <w:sz w:val="22"/>
          <w:szCs w:val="22"/>
        </w:rPr>
        <w:t xml:space="preserve">Con </w:t>
      </w:r>
      <w:proofErr w:type="spellStart"/>
      <w:r w:rsidRPr="00BA16F0">
        <w:rPr>
          <w:rFonts w:ascii="Arial" w:hAnsi="Arial"/>
          <w:color w:val="000000" w:themeColor="text1"/>
          <w:sz w:val="22"/>
          <w:szCs w:val="22"/>
        </w:rPr>
        <w:t>Pollux</w:t>
      </w:r>
      <w:proofErr w:type="spellEnd"/>
      <w:r w:rsidRPr="00BA16F0">
        <w:rPr>
          <w:rFonts w:ascii="Arial" w:hAnsi="Arial"/>
          <w:color w:val="000000" w:themeColor="text1"/>
          <w:sz w:val="22"/>
          <w:szCs w:val="22"/>
        </w:rPr>
        <w:t xml:space="preserve"> New, un prodotto di successo dal design distintivo ha ora prestazioni ancora migliori: grazie ai nuovi dispositivi di controllo e a un LED in più rispetto al modello precedente, questo faretto dalla forma </w:t>
      </w:r>
      <w:r w:rsidRPr="00BA16F0">
        <w:rPr>
          <w:rFonts w:ascii="Arial" w:hAnsi="Arial"/>
          <w:color w:val="000000" w:themeColor="text1"/>
          <w:sz w:val="22"/>
          <w:szCs w:val="22"/>
        </w:rPr>
        <w:lastRenderedPageBreak/>
        <w:t>compatta produce ora il 33% in più di luce, mantenendo le stesse dimensioni e offrendo un eccellente rapporto qualità-prezzo</w:t>
      </w:r>
      <w:r>
        <w:rPr>
          <w:rFonts w:ascii="Arial" w:hAnsi="Arial" w:cs="Arial"/>
          <w:color w:val="000000" w:themeColor="text1"/>
          <w:sz w:val="22"/>
          <w:szCs w:val="22"/>
        </w:rPr>
        <w:t>.</w:t>
      </w:r>
      <w:bookmarkStart w:id="1" w:name="_Hlk90476886"/>
      <w:bookmarkStart w:id="2" w:name="_Hlk90476459"/>
      <w:r w:rsidR="000F0C80" w:rsidRPr="00EF7906">
        <w:rPr>
          <w:rFonts w:ascii="Arial" w:hAnsi="Arial" w:cs="Arial"/>
          <w:color w:val="FF0000"/>
          <w:sz w:val="22"/>
          <w:szCs w:val="22"/>
        </w:rPr>
        <w:t xml:space="preserve"> </w:t>
      </w:r>
      <w:bookmarkEnd w:id="1"/>
      <w:bookmarkEnd w:id="2"/>
    </w:p>
    <w:p w14:paraId="59281F8D" w14:textId="77777777" w:rsidR="00D67FCD" w:rsidRDefault="00D67FCD" w:rsidP="00D7380B">
      <w:pPr>
        <w:pStyle w:val="02TextERCO"/>
        <w:rPr>
          <w:bCs/>
        </w:rPr>
      </w:pPr>
    </w:p>
    <w:p w14:paraId="161B3BC5" w14:textId="77777777" w:rsidR="000F0C80" w:rsidRDefault="000F0C80" w:rsidP="000F0C80">
      <w:pPr>
        <w:rPr>
          <w:rFonts w:ascii="Arial" w:hAnsi="Arial" w:cs="Arial"/>
          <w:sz w:val="20"/>
          <w:lang w:val="en-US"/>
        </w:rPr>
      </w:pPr>
    </w:p>
    <w:p w14:paraId="2DD0B827" w14:textId="77777777" w:rsidR="000F0C80" w:rsidRDefault="000F0C80" w:rsidP="000F0C80">
      <w:pPr>
        <w:rPr>
          <w:rFonts w:ascii="Arial" w:hAnsi="Arial" w:cs="Arial"/>
          <w:sz w:val="22"/>
          <w:szCs w:val="22"/>
          <w:lang w:val="en-US"/>
        </w:rPr>
      </w:pPr>
      <w:r w:rsidRPr="00984176">
        <w:rPr>
          <w:rFonts w:ascii="Arial" w:hAnsi="Arial" w:cs="Arial"/>
          <w:sz w:val="22"/>
          <w:szCs w:val="22"/>
          <w:lang w:val="en-US"/>
        </w:rPr>
        <w:t>Pollux New</w:t>
      </w:r>
    </w:p>
    <w:p w14:paraId="3B3583DD" w14:textId="77777777" w:rsidR="000F0C80" w:rsidRPr="00984176" w:rsidRDefault="000F0C80" w:rsidP="000F0C80">
      <w:pPr>
        <w:rPr>
          <w:rFonts w:ascii="Arial" w:hAnsi="Arial" w:cs="Arial"/>
          <w:sz w:val="22"/>
          <w:szCs w:val="22"/>
          <w:lang w:val="en-US"/>
        </w:rPr>
      </w:pPr>
    </w:p>
    <w:p w14:paraId="0F108B02" w14:textId="77777777" w:rsidR="000F0C80" w:rsidRDefault="000F0C80" w:rsidP="000F0C80">
      <w:pPr>
        <w:rPr>
          <w:rFonts w:ascii="Arial" w:hAnsi="Arial" w:cs="Arial"/>
          <w:sz w:val="20"/>
          <w:lang w:val="en-US"/>
        </w:rPr>
      </w:pPr>
    </w:p>
    <w:p w14:paraId="08B1776A" w14:textId="77777777" w:rsidR="000F0C80" w:rsidRDefault="000F0C80" w:rsidP="000F0C80">
      <w:pPr>
        <w:rPr>
          <w:rFonts w:ascii="Arial" w:hAnsi="Arial" w:cs="Arial"/>
          <w:sz w:val="20"/>
          <w:lang w:val="en-US"/>
        </w:rPr>
      </w:pPr>
      <w:r>
        <w:rPr>
          <w:rFonts w:ascii="Arial" w:hAnsi="Arial" w:cs="Arial"/>
          <w:noProof/>
          <w:sz w:val="20"/>
          <w:lang w:val="en-US"/>
        </w:rPr>
        <w:drawing>
          <wp:anchor distT="0" distB="0" distL="114300" distR="114300" simplePos="0" relativeHeight="251661824" behindDoc="0" locked="0" layoutInCell="1" allowOverlap="1" wp14:anchorId="75282A2D" wp14:editId="20E70892">
            <wp:simplePos x="0" y="0"/>
            <wp:positionH relativeFrom="column">
              <wp:posOffset>-45248</wp:posOffset>
            </wp:positionH>
            <wp:positionV relativeFrom="paragraph">
              <wp:posOffset>150495</wp:posOffset>
            </wp:positionV>
            <wp:extent cx="2493645" cy="1791970"/>
            <wp:effectExtent l="0" t="0" r="0" b="0"/>
            <wp:wrapThrough wrapText="bothSides">
              <wp:wrapPolygon edited="0">
                <wp:start x="0" y="0"/>
                <wp:lineTo x="0" y="21432"/>
                <wp:lineTo x="21451" y="21432"/>
                <wp:lineTo x="21451" y="0"/>
                <wp:lineTo x="0" y="0"/>
              </wp:wrapPolygon>
            </wp:wrapThrough>
            <wp:docPr id="1003057487" name="Grafik 10" descr="Ein Bild, das Lampe,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057487" name="Grafik 10" descr="Ein Bild, das Lampe, Licht enthält.&#10;&#10;Automatisch generierte Beschreibung"/>
                    <pic:cNvPicPr/>
                  </pic:nvPicPr>
                  <pic:blipFill rotWithShape="1">
                    <a:blip r:embed="rId34"/>
                    <a:srcRect l="32590" r="14078" b="53598"/>
                    <a:stretch>
                      <a:fillRect/>
                    </a:stretch>
                  </pic:blipFill>
                  <pic:spPr bwMode="auto">
                    <a:xfrm>
                      <a:off x="0" y="0"/>
                      <a:ext cx="2493645" cy="17919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B3ECD04" w14:textId="77777777" w:rsidR="000F0C80" w:rsidRDefault="000F0C80" w:rsidP="000F0C80">
      <w:pPr>
        <w:rPr>
          <w:rFonts w:ascii="Arial" w:hAnsi="Arial" w:cs="Arial"/>
          <w:sz w:val="20"/>
          <w:lang w:val="en-US"/>
        </w:rPr>
      </w:pPr>
    </w:p>
    <w:p w14:paraId="534BCC12" w14:textId="77777777" w:rsidR="000F0C80" w:rsidRDefault="000F0C80" w:rsidP="000F0C80">
      <w:pPr>
        <w:rPr>
          <w:rFonts w:ascii="Arial" w:hAnsi="Arial" w:cs="Arial"/>
          <w:sz w:val="20"/>
          <w:lang w:val="en-US"/>
        </w:rPr>
      </w:pPr>
    </w:p>
    <w:p w14:paraId="1DE0C288" w14:textId="77777777" w:rsidR="000F0C80" w:rsidRDefault="000F0C80" w:rsidP="000F0C80">
      <w:pPr>
        <w:rPr>
          <w:rFonts w:ascii="Arial" w:hAnsi="Arial" w:cs="Arial"/>
          <w:sz w:val="20"/>
          <w:lang w:val="en-US"/>
        </w:rPr>
      </w:pPr>
    </w:p>
    <w:p w14:paraId="529395C6" w14:textId="77777777" w:rsidR="000F0C80" w:rsidRDefault="000F0C80" w:rsidP="000F0C80">
      <w:pPr>
        <w:rPr>
          <w:rFonts w:ascii="Arial" w:hAnsi="Arial" w:cs="Arial"/>
          <w:sz w:val="20"/>
          <w:lang w:val="en-US"/>
        </w:rPr>
      </w:pPr>
    </w:p>
    <w:p w14:paraId="02E5B9E1" w14:textId="77777777" w:rsidR="000F0C80" w:rsidRDefault="000F0C80" w:rsidP="000F0C80">
      <w:pPr>
        <w:rPr>
          <w:rFonts w:ascii="Arial" w:hAnsi="Arial" w:cs="Arial"/>
          <w:sz w:val="20"/>
          <w:lang w:val="en-US"/>
        </w:rPr>
      </w:pPr>
    </w:p>
    <w:p w14:paraId="4218A443" w14:textId="77777777" w:rsidR="000F0C80" w:rsidRDefault="000F0C80" w:rsidP="000F0C80">
      <w:pPr>
        <w:rPr>
          <w:rFonts w:ascii="Arial" w:hAnsi="Arial" w:cs="Arial"/>
          <w:sz w:val="20"/>
          <w:lang w:val="en-US"/>
        </w:rPr>
      </w:pPr>
    </w:p>
    <w:p w14:paraId="466268AC" w14:textId="77777777" w:rsidR="000F0C80" w:rsidRDefault="000F0C80" w:rsidP="000F0C80">
      <w:pPr>
        <w:rPr>
          <w:rFonts w:ascii="Arial" w:hAnsi="Arial" w:cs="Arial"/>
          <w:sz w:val="20"/>
          <w:lang w:val="en-US"/>
        </w:rPr>
      </w:pPr>
    </w:p>
    <w:p w14:paraId="48566028" w14:textId="77777777" w:rsidR="000F0C80" w:rsidRDefault="000F0C80" w:rsidP="000F0C80">
      <w:pPr>
        <w:rPr>
          <w:rFonts w:ascii="Arial" w:hAnsi="Arial" w:cs="Arial"/>
          <w:sz w:val="20"/>
          <w:lang w:val="en-US"/>
        </w:rPr>
      </w:pPr>
    </w:p>
    <w:p w14:paraId="34B3B7EC" w14:textId="77777777" w:rsidR="000F0C80" w:rsidRDefault="000F0C80" w:rsidP="000F0C80">
      <w:pPr>
        <w:rPr>
          <w:rFonts w:ascii="Arial" w:hAnsi="Arial" w:cs="Arial"/>
          <w:sz w:val="20"/>
          <w:lang w:val="en-US"/>
        </w:rPr>
      </w:pPr>
    </w:p>
    <w:p w14:paraId="6DA3A6F5" w14:textId="77777777" w:rsidR="000F0C80" w:rsidRDefault="000F0C80" w:rsidP="000F0C80">
      <w:pPr>
        <w:rPr>
          <w:rFonts w:ascii="Arial" w:hAnsi="Arial" w:cs="Arial"/>
          <w:sz w:val="20"/>
          <w:lang w:val="en-US"/>
        </w:rPr>
      </w:pPr>
    </w:p>
    <w:p w14:paraId="3A48F71F" w14:textId="77777777" w:rsidR="000F0C80" w:rsidRDefault="000F0C80" w:rsidP="000F0C80">
      <w:pPr>
        <w:rPr>
          <w:rFonts w:ascii="Arial" w:hAnsi="Arial" w:cs="Arial"/>
          <w:sz w:val="20"/>
          <w:lang w:val="en-US"/>
        </w:rPr>
      </w:pPr>
    </w:p>
    <w:p w14:paraId="1C3D2C51" w14:textId="77777777" w:rsidR="000F0C80" w:rsidRDefault="000F0C80" w:rsidP="000F0C80">
      <w:pPr>
        <w:rPr>
          <w:rFonts w:ascii="Arial" w:hAnsi="Arial" w:cs="Arial"/>
          <w:sz w:val="20"/>
          <w:lang w:val="en-US"/>
        </w:rPr>
      </w:pPr>
    </w:p>
    <w:p w14:paraId="71D9E0E9" w14:textId="77777777" w:rsidR="000F0C80" w:rsidRDefault="000F0C80" w:rsidP="000F0C80">
      <w:pPr>
        <w:rPr>
          <w:rFonts w:ascii="Arial" w:hAnsi="Arial" w:cs="Arial"/>
          <w:sz w:val="20"/>
          <w:lang w:val="en-US"/>
        </w:rPr>
      </w:pPr>
    </w:p>
    <w:p w14:paraId="4E964168" w14:textId="77777777" w:rsidR="000F0C80" w:rsidRPr="00984176" w:rsidRDefault="000F0C80" w:rsidP="000F0C80">
      <w:pPr>
        <w:rPr>
          <w:rFonts w:ascii="Arial" w:hAnsi="Arial" w:cs="Arial"/>
          <w:color w:val="000000" w:themeColor="text1"/>
          <w:sz w:val="18"/>
          <w:szCs w:val="18"/>
          <w:lang w:val="en-US"/>
        </w:rPr>
      </w:pPr>
      <w:r w:rsidRPr="00984176">
        <w:rPr>
          <w:rFonts w:ascii="Arial" w:hAnsi="Arial" w:cs="Arial"/>
          <w:color w:val="000000" w:themeColor="text1"/>
          <w:sz w:val="18"/>
          <w:szCs w:val="18"/>
          <w:lang w:val="en-US"/>
        </w:rPr>
        <w:t xml:space="preserve">@ ERCO GmbH </w:t>
      </w:r>
    </w:p>
    <w:p w14:paraId="602AE694" w14:textId="77777777" w:rsidR="000F0C80" w:rsidRPr="00874A66" w:rsidRDefault="000F0C80" w:rsidP="00D7380B">
      <w:pPr>
        <w:pStyle w:val="02TextERCO"/>
        <w:rPr>
          <w:bCs/>
        </w:rPr>
      </w:pPr>
    </w:p>
    <w:p w14:paraId="554FC56A" w14:textId="77777777" w:rsidR="000F0C80" w:rsidRDefault="000F0C80">
      <w:pPr>
        <w:rPr>
          <w:rFonts w:ascii="Arial" w:hAnsi="Arial" w:cs="Arial"/>
          <w:b/>
          <w:sz w:val="22"/>
          <w:szCs w:val="22"/>
        </w:rPr>
      </w:pPr>
      <w:r>
        <w:rPr>
          <w:b/>
        </w:rPr>
        <w:br w:type="page"/>
      </w:r>
    </w:p>
    <w:p w14:paraId="0353F9EA" w14:textId="77777777" w:rsidR="000F0C80" w:rsidRDefault="000F0C80" w:rsidP="000F0C80">
      <w:pPr>
        <w:rPr>
          <w:rFonts w:ascii="Arial" w:hAnsi="Arial" w:cs="Arial"/>
          <w:color w:val="000000" w:themeColor="text1"/>
          <w:sz w:val="22"/>
          <w:szCs w:val="22"/>
          <w:lang w:val="en-US"/>
        </w:rPr>
      </w:pPr>
      <w:r w:rsidRPr="00984176">
        <w:rPr>
          <w:rFonts w:ascii="Arial" w:hAnsi="Arial" w:cs="Arial"/>
          <w:color w:val="000000" w:themeColor="text1"/>
          <w:sz w:val="22"/>
          <w:szCs w:val="22"/>
          <w:lang w:val="en-US"/>
        </w:rPr>
        <w:lastRenderedPageBreak/>
        <w:t xml:space="preserve">Skim </w:t>
      </w:r>
      <w:proofErr w:type="spellStart"/>
      <w:r w:rsidRPr="00984176">
        <w:rPr>
          <w:rFonts w:ascii="Arial" w:hAnsi="Arial" w:cs="Arial"/>
          <w:color w:val="000000" w:themeColor="text1"/>
          <w:sz w:val="22"/>
          <w:szCs w:val="22"/>
          <w:lang w:val="en-US"/>
        </w:rPr>
        <w:t>Panlens</w:t>
      </w:r>
      <w:proofErr w:type="spellEnd"/>
    </w:p>
    <w:p w14:paraId="47A737D6" w14:textId="77777777" w:rsidR="000F0C80" w:rsidRPr="00984176" w:rsidRDefault="000F0C80" w:rsidP="000F0C80">
      <w:pPr>
        <w:rPr>
          <w:rFonts w:ascii="Arial" w:hAnsi="Arial" w:cs="Arial"/>
          <w:color w:val="000000" w:themeColor="text1"/>
          <w:sz w:val="22"/>
          <w:szCs w:val="22"/>
          <w:lang w:val="en-US"/>
        </w:rPr>
      </w:pPr>
    </w:p>
    <w:p w14:paraId="7515DE90" w14:textId="77777777" w:rsidR="000F0C80" w:rsidRDefault="000F0C80" w:rsidP="000F0C80">
      <w:pPr>
        <w:rPr>
          <w:rFonts w:ascii="Arial" w:hAnsi="Arial" w:cs="Arial"/>
          <w:color w:val="000000" w:themeColor="text1"/>
          <w:sz w:val="20"/>
          <w:lang w:val="en-US"/>
        </w:rPr>
      </w:pPr>
    </w:p>
    <w:p w14:paraId="630838A4" w14:textId="77777777" w:rsidR="000F0C80" w:rsidRDefault="000F0C80" w:rsidP="000F0C80">
      <w:pPr>
        <w:rPr>
          <w:rFonts w:ascii="Arial" w:hAnsi="Arial" w:cs="Arial"/>
          <w:color w:val="000000" w:themeColor="text1"/>
          <w:sz w:val="20"/>
          <w:lang w:val="en-US"/>
        </w:rPr>
      </w:pPr>
      <w:r>
        <w:rPr>
          <w:b/>
          <w:bCs/>
          <w:noProof/>
          <w:color w:val="000000" w:themeColor="text1"/>
        </w:rPr>
        <w:drawing>
          <wp:anchor distT="0" distB="0" distL="114300" distR="114300" simplePos="0" relativeHeight="251663872" behindDoc="0" locked="0" layoutInCell="1" allowOverlap="1" wp14:anchorId="651FBCB5" wp14:editId="0D976B0F">
            <wp:simplePos x="0" y="0"/>
            <wp:positionH relativeFrom="column">
              <wp:posOffset>0</wp:posOffset>
            </wp:positionH>
            <wp:positionV relativeFrom="paragraph">
              <wp:posOffset>0</wp:posOffset>
            </wp:positionV>
            <wp:extent cx="2000816" cy="2415999"/>
            <wp:effectExtent l="0" t="0" r="6350" b="0"/>
            <wp:wrapThrough wrapText="bothSides">
              <wp:wrapPolygon edited="0">
                <wp:start x="0" y="0"/>
                <wp:lineTo x="0" y="21464"/>
                <wp:lineTo x="21531" y="21464"/>
                <wp:lineTo x="21531" y="0"/>
                <wp:lineTo x="0" y="0"/>
              </wp:wrapPolygon>
            </wp:wrapThrough>
            <wp:docPr id="1992139737" name="Grafik 7" descr="Ein Bild, das Kreis, Küchenutensilie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139737" name="Grafik 7" descr="Ein Bild, das Kreis, Küchenutensilien, Design enthält.&#10;&#10;Automatisch generierte Beschreibung"/>
                    <pic:cNvPicPr/>
                  </pic:nvPicPr>
                  <pic:blipFill rotWithShape="1">
                    <a:blip r:embed="rId35"/>
                    <a:srcRect l="4207" t="3510"/>
                    <a:stretch>
                      <a:fillRect/>
                    </a:stretch>
                  </pic:blipFill>
                  <pic:spPr bwMode="auto">
                    <a:xfrm>
                      <a:off x="0" y="0"/>
                      <a:ext cx="2000816" cy="24159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D71CEDC" w14:textId="77777777" w:rsidR="000F0C80" w:rsidRDefault="000F0C80" w:rsidP="000F0C80">
      <w:pPr>
        <w:rPr>
          <w:rFonts w:ascii="Arial" w:hAnsi="Arial" w:cs="Arial"/>
          <w:color w:val="000000" w:themeColor="text1"/>
          <w:sz w:val="20"/>
          <w:lang w:val="en-US"/>
        </w:rPr>
      </w:pPr>
    </w:p>
    <w:p w14:paraId="22199B40" w14:textId="77777777" w:rsidR="000F0C80" w:rsidRDefault="000F0C80" w:rsidP="000F0C80">
      <w:pPr>
        <w:rPr>
          <w:rFonts w:ascii="Arial" w:hAnsi="Arial" w:cs="Arial"/>
          <w:color w:val="000000" w:themeColor="text1"/>
          <w:sz w:val="20"/>
          <w:lang w:val="en-US"/>
        </w:rPr>
      </w:pPr>
    </w:p>
    <w:p w14:paraId="4B65AB1C" w14:textId="77777777" w:rsidR="000F0C80" w:rsidRDefault="000F0C80" w:rsidP="000F0C80">
      <w:pPr>
        <w:rPr>
          <w:rFonts w:ascii="Arial" w:hAnsi="Arial" w:cs="Arial"/>
          <w:color w:val="000000" w:themeColor="text1"/>
          <w:sz w:val="20"/>
          <w:lang w:val="en-US"/>
        </w:rPr>
      </w:pPr>
    </w:p>
    <w:p w14:paraId="1662283E" w14:textId="77777777" w:rsidR="000F0C80" w:rsidRDefault="000F0C80" w:rsidP="000F0C80">
      <w:pPr>
        <w:rPr>
          <w:rFonts w:ascii="Arial" w:hAnsi="Arial" w:cs="Arial"/>
          <w:color w:val="000000" w:themeColor="text1"/>
          <w:sz w:val="20"/>
          <w:lang w:val="en-US"/>
        </w:rPr>
      </w:pPr>
    </w:p>
    <w:p w14:paraId="4EAE888C" w14:textId="77777777" w:rsidR="000F0C80" w:rsidRDefault="000F0C80" w:rsidP="000F0C80">
      <w:pPr>
        <w:rPr>
          <w:rFonts w:ascii="Arial" w:hAnsi="Arial" w:cs="Arial"/>
          <w:color w:val="000000" w:themeColor="text1"/>
          <w:sz w:val="20"/>
          <w:lang w:val="en-US"/>
        </w:rPr>
      </w:pPr>
    </w:p>
    <w:p w14:paraId="18B93B47" w14:textId="77777777" w:rsidR="000F0C80" w:rsidRDefault="000F0C80" w:rsidP="000F0C80">
      <w:pPr>
        <w:rPr>
          <w:rFonts w:ascii="Arial" w:hAnsi="Arial" w:cs="Arial"/>
          <w:color w:val="000000" w:themeColor="text1"/>
          <w:sz w:val="20"/>
          <w:lang w:val="en-US"/>
        </w:rPr>
      </w:pPr>
    </w:p>
    <w:p w14:paraId="1523D329" w14:textId="77777777" w:rsidR="000F0C80" w:rsidRDefault="000F0C80" w:rsidP="000F0C80">
      <w:pPr>
        <w:rPr>
          <w:rFonts w:ascii="Arial" w:hAnsi="Arial" w:cs="Arial"/>
          <w:color w:val="000000" w:themeColor="text1"/>
          <w:sz w:val="20"/>
          <w:lang w:val="en-US"/>
        </w:rPr>
      </w:pPr>
    </w:p>
    <w:p w14:paraId="1A68807F" w14:textId="77777777" w:rsidR="000F0C80" w:rsidRDefault="000F0C80" w:rsidP="000F0C80">
      <w:pPr>
        <w:rPr>
          <w:rFonts w:ascii="Arial" w:hAnsi="Arial" w:cs="Arial"/>
          <w:color w:val="000000" w:themeColor="text1"/>
          <w:sz w:val="20"/>
          <w:lang w:val="en-US"/>
        </w:rPr>
      </w:pPr>
    </w:p>
    <w:p w14:paraId="36164F3F" w14:textId="77777777" w:rsidR="000F0C80" w:rsidRDefault="000F0C80" w:rsidP="000F0C80">
      <w:pPr>
        <w:rPr>
          <w:rFonts w:ascii="Arial" w:hAnsi="Arial" w:cs="Arial"/>
          <w:color w:val="000000" w:themeColor="text1"/>
          <w:sz w:val="20"/>
          <w:lang w:val="en-US"/>
        </w:rPr>
      </w:pPr>
    </w:p>
    <w:p w14:paraId="10EAE5D4" w14:textId="77777777" w:rsidR="000F0C80" w:rsidRDefault="000F0C80" w:rsidP="000F0C80">
      <w:pPr>
        <w:rPr>
          <w:rFonts w:ascii="Arial" w:hAnsi="Arial" w:cs="Arial"/>
          <w:color w:val="000000" w:themeColor="text1"/>
          <w:sz w:val="20"/>
          <w:lang w:val="en-US"/>
        </w:rPr>
      </w:pPr>
    </w:p>
    <w:p w14:paraId="1E7FA380" w14:textId="77777777" w:rsidR="000F0C80" w:rsidRDefault="000F0C80" w:rsidP="000F0C80">
      <w:pPr>
        <w:rPr>
          <w:rFonts w:ascii="Arial" w:hAnsi="Arial" w:cs="Arial"/>
          <w:color w:val="000000" w:themeColor="text1"/>
          <w:sz w:val="20"/>
          <w:lang w:val="en-US"/>
        </w:rPr>
      </w:pPr>
    </w:p>
    <w:p w14:paraId="21B022CB" w14:textId="77777777" w:rsidR="000F0C80" w:rsidRDefault="000F0C80" w:rsidP="000F0C80">
      <w:pPr>
        <w:rPr>
          <w:rFonts w:ascii="Arial" w:hAnsi="Arial" w:cs="Arial"/>
          <w:color w:val="000000" w:themeColor="text1"/>
          <w:sz w:val="20"/>
          <w:lang w:val="en-US"/>
        </w:rPr>
      </w:pPr>
    </w:p>
    <w:p w14:paraId="7D338F8C" w14:textId="77777777" w:rsidR="000F0C80" w:rsidRDefault="000F0C80" w:rsidP="000F0C80">
      <w:pPr>
        <w:rPr>
          <w:rFonts w:ascii="Arial" w:hAnsi="Arial" w:cs="Arial"/>
          <w:color w:val="000000" w:themeColor="text1"/>
          <w:sz w:val="20"/>
          <w:lang w:val="en-US"/>
        </w:rPr>
      </w:pPr>
    </w:p>
    <w:p w14:paraId="3E16EAD7" w14:textId="77777777" w:rsidR="000F0C80" w:rsidRDefault="000F0C80" w:rsidP="000F0C80">
      <w:pPr>
        <w:rPr>
          <w:rFonts w:ascii="Arial" w:hAnsi="Arial" w:cs="Arial"/>
          <w:color w:val="000000" w:themeColor="text1"/>
          <w:sz w:val="20"/>
          <w:lang w:val="en-US"/>
        </w:rPr>
      </w:pPr>
    </w:p>
    <w:p w14:paraId="103C130C" w14:textId="77777777" w:rsidR="000F0C80" w:rsidRDefault="000F0C80" w:rsidP="000F0C80">
      <w:pPr>
        <w:rPr>
          <w:rFonts w:ascii="Arial" w:hAnsi="Arial" w:cs="Arial"/>
          <w:color w:val="000000" w:themeColor="text1"/>
          <w:sz w:val="20"/>
          <w:lang w:val="en-US"/>
        </w:rPr>
      </w:pPr>
    </w:p>
    <w:p w14:paraId="6BB37E23" w14:textId="77777777" w:rsidR="000F0C80" w:rsidRDefault="000F0C80" w:rsidP="000F0C80">
      <w:pPr>
        <w:rPr>
          <w:rFonts w:ascii="Arial" w:hAnsi="Arial" w:cs="Arial"/>
          <w:color w:val="000000" w:themeColor="text1"/>
          <w:sz w:val="20"/>
          <w:lang w:val="en-US"/>
        </w:rPr>
      </w:pPr>
    </w:p>
    <w:p w14:paraId="5FFAE931" w14:textId="77777777" w:rsidR="000F0C80" w:rsidRDefault="000F0C80" w:rsidP="000F0C80">
      <w:pPr>
        <w:rPr>
          <w:rFonts w:ascii="Arial" w:hAnsi="Arial" w:cs="Arial"/>
          <w:color w:val="000000" w:themeColor="text1"/>
          <w:sz w:val="20"/>
          <w:lang w:val="en-US"/>
        </w:rPr>
      </w:pPr>
    </w:p>
    <w:p w14:paraId="37D0ECF8" w14:textId="77777777" w:rsidR="000F0C80" w:rsidRPr="00984176" w:rsidRDefault="000F0C80" w:rsidP="000F0C80">
      <w:pPr>
        <w:rPr>
          <w:rFonts w:ascii="Arial" w:hAnsi="Arial" w:cs="Arial"/>
          <w:color w:val="000000" w:themeColor="text1"/>
          <w:sz w:val="18"/>
          <w:szCs w:val="18"/>
          <w:lang w:val="en-US"/>
        </w:rPr>
      </w:pPr>
      <w:r w:rsidRPr="00984176">
        <w:rPr>
          <w:rFonts w:ascii="Arial" w:hAnsi="Arial" w:cs="Arial"/>
          <w:color w:val="000000" w:themeColor="text1"/>
          <w:sz w:val="18"/>
          <w:szCs w:val="18"/>
          <w:lang w:val="en-US"/>
        </w:rPr>
        <w:t xml:space="preserve">@ ERCO GmbH </w:t>
      </w:r>
    </w:p>
    <w:p w14:paraId="72867344" w14:textId="77777777" w:rsidR="000F0C80" w:rsidRDefault="000F0C80" w:rsidP="00BA16F0">
      <w:pPr>
        <w:pStyle w:val="02TextERCO"/>
        <w:rPr>
          <w:b/>
        </w:rPr>
      </w:pPr>
    </w:p>
    <w:p w14:paraId="5B6D7C7B" w14:textId="77777777" w:rsidR="000F0C80" w:rsidRDefault="000F0C80" w:rsidP="00BA16F0">
      <w:pPr>
        <w:pStyle w:val="02TextERCO"/>
        <w:rPr>
          <w:b/>
        </w:rPr>
      </w:pPr>
    </w:p>
    <w:p w14:paraId="3D3478E5" w14:textId="77777777" w:rsidR="000F0C80" w:rsidRDefault="000F0C80" w:rsidP="00BA16F0">
      <w:pPr>
        <w:pStyle w:val="02TextERCO"/>
        <w:rPr>
          <w:b/>
        </w:rPr>
      </w:pPr>
    </w:p>
    <w:p w14:paraId="4B68DD97" w14:textId="77777777" w:rsidR="000F0C80" w:rsidRDefault="000F0C80" w:rsidP="00BA16F0">
      <w:pPr>
        <w:pStyle w:val="02TextERCO"/>
        <w:rPr>
          <w:b/>
        </w:rPr>
      </w:pPr>
    </w:p>
    <w:p w14:paraId="15DE210A" w14:textId="210EAF54" w:rsidR="00BA16F0" w:rsidRPr="00E06660" w:rsidRDefault="00BA16F0" w:rsidP="00BA16F0">
      <w:pPr>
        <w:pStyle w:val="02TextERCO"/>
        <w:rPr>
          <w:bCs/>
        </w:rPr>
      </w:pPr>
      <w:r>
        <w:rPr>
          <w:b/>
        </w:rPr>
        <w:t>Su ERCO</w:t>
      </w:r>
    </w:p>
    <w:p w14:paraId="05A63655" w14:textId="77777777" w:rsidR="00BA16F0" w:rsidRPr="00E06660" w:rsidRDefault="00BA16F0" w:rsidP="00BA16F0">
      <w:pPr>
        <w:pStyle w:val="02TextERCO"/>
      </w:pPr>
    </w:p>
    <w:p w14:paraId="547F091C" w14:textId="77777777" w:rsidR="00BA16F0" w:rsidRPr="00E06660" w:rsidRDefault="00BA16F0" w:rsidP="00BA16F0">
      <w:pPr>
        <w:pStyle w:val="02TextERCO"/>
      </w:pPr>
      <w:r>
        <w:t xml:space="preserve">ERCO è uno specialista internazionale nel campo dell’illuminazione architetturale di qualità e digitale. Questa azienda familiare fondata nel 1934 opera a livello globale in 55 paesi con strutture di distribuzione indipendenti e partner. </w:t>
      </w:r>
    </w:p>
    <w:p w14:paraId="288D53C9" w14:textId="77777777" w:rsidR="00BA16F0" w:rsidRPr="00E06660" w:rsidRDefault="00BA16F0" w:rsidP="00BA16F0">
      <w:pPr>
        <w:pStyle w:val="02TextERCO"/>
      </w:pPr>
    </w:p>
    <w:p w14:paraId="50D40CFA" w14:textId="77777777" w:rsidR="00BA16F0" w:rsidRPr="00E06660" w:rsidRDefault="00BA16F0" w:rsidP="00BA16F0">
      <w:pPr>
        <w:pStyle w:val="02TextERCO"/>
      </w:pPr>
      <w:r>
        <w:t xml:space="preserve">Nella filosofia ERCO, la luce compone la quarta dimensione dell’architettura, ed è quindi parte integrante dell’edilizia sostenibile. L’illuminazione è il contributo per rendere migliori la società e l’architettura e, al contempo, tutelare la natura. ERCO </w:t>
      </w:r>
      <w:proofErr w:type="spellStart"/>
      <w:r>
        <w:t>Greenology</w:t>
      </w:r>
      <w:proofErr w:type="spellEnd"/>
      <w:r>
        <w:rPr>
          <w:vertAlign w:val="superscript"/>
        </w:rPr>
        <w:t>®</w:t>
      </w:r>
      <w:r>
        <w:t xml:space="preserve"> è la nostra strategia aziendale per l'illuminazione sostenibile e unisce la responsabilità ecologica con la competenza tecnologica.</w:t>
      </w:r>
    </w:p>
    <w:p w14:paraId="7202AD2E" w14:textId="77777777" w:rsidR="00BA16F0" w:rsidRPr="00E06660" w:rsidRDefault="00BA16F0" w:rsidP="00BA16F0">
      <w:pPr>
        <w:pStyle w:val="02TextERCO"/>
      </w:pPr>
    </w:p>
    <w:p w14:paraId="32B4544E" w14:textId="77777777" w:rsidR="000F0C80" w:rsidRDefault="00BA16F0" w:rsidP="00BA16F0">
      <w:pPr>
        <w:pStyle w:val="02TextERCO"/>
      </w:pPr>
      <w:r>
        <w:t xml:space="preserve">ERCO sviluppa, progetta e produce nella propria fabbrica della luce a </w:t>
      </w:r>
      <w:proofErr w:type="spellStart"/>
      <w:r>
        <w:t>Lüdenscheid</w:t>
      </w:r>
      <w:proofErr w:type="spellEnd"/>
      <w:r>
        <w:t xml:space="preserve"> apparecchi di illuminazione, focalizzandosi sui sistemi ottici illuminotecnici, sull’elettronica e sul design sostenibile. </w:t>
      </w:r>
    </w:p>
    <w:p w14:paraId="6BBAC029" w14:textId="5208B27D" w:rsidR="00BA16F0" w:rsidRPr="00E06660" w:rsidRDefault="00BA16F0" w:rsidP="00BA16F0">
      <w:pPr>
        <w:pStyle w:val="02TextERCO"/>
      </w:pPr>
      <w:r>
        <w:lastRenderedPageBreak/>
        <w:t xml:space="preserve">Gli strumenti di illuminazione sono creati in stretto contatto con architetti, lighting designer e progettisti di impianti elettrici e sono impiegati principalmente nei seguenti ambiti di applicazione: Work e Culture, Community e Public &amp; Outdoor, </w:t>
      </w:r>
      <w:proofErr w:type="spellStart"/>
      <w:r>
        <w:t>Contemplation</w:t>
      </w:r>
      <w:proofErr w:type="spellEnd"/>
      <w:r>
        <w:t xml:space="preserve">, Living, Shop e </w:t>
      </w:r>
      <w:proofErr w:type="spellStart"/>
      <w:r>
        <w:t>Hospitality</w:t>
      </w:r>
      <w:proofErr w:type="spellEnd"/>
      <w:r>
        <w:t>. Le nostre esperte e i nostri esperti di illuminazione forniscono supporto in tutto il mondo per aiutare i progettisti a realizzare i loro progetti con soluzioni luminose di massima precisione, efficienti e sostenibili.</w:t>
      </w:r>
    </w:p>
    <w:p w14:paraId="766AC7DF" w14:textId="77777777" w:rsidR="00BA16F0" w:rsidRPr="00E06660" w:rsidRDefault="00BA16F0" w:rsidP="00BA16F0">
      <w:pPr>
        <w:pStyle w:val="02TextERCO"/>
      </w:pPr>
    </w:p>
    <w:p w14:paraId="7982B443" w14:textId="77777777" w:rsidR="00BA16F0" w:rsidRPr="00E06660" w:rsidRDefault="00BA16F0" w:rsidP="00BA16F0">
      <w:pPr>
        <w:pStyle w:val="02TextERCO"/>
      </w:pPr>
      <w:r>
        <w:t xml:space="preserve">Se desiderate ulteriori informazioni su ERCO o del materiale fotografico, visitate la pagina </w:t>
      </w:r>
      <w:hyperlink r:id="rId36" w:history="1">
        <w:r>
          <w:rPr>
            <w:rStyle w:val="Hyperlink"/>
          </w:rPr>
          <w:t>www.erco.com/press</w:t>
        </w:r>
      </w:hyperlink>
      <w:r>
        <w:t>. Saremo lieti di inviare anche del materiale sui progetti realizzati in tutto il mondo per aiutarvi a redigere i vostri articoli.</w:t>
      </w:r>
    </w:p>
    <w:p w14:paraId="264A7117" w14:textId="77777777" w:rsidR="00BA16F0" w:rsidRPr="00E4592D" w:rsidRDefault="00BA16F0" w:rsidP="00BA16F0">
      <w:pPr>
        <w:pStyle w:val="02TextERCO"/>
      </w:pPr>
    </w:p>
    <w:p w14:paraId="54DC13AD" w14:textId="5D260016" w:rsidR="005A4DBE" w:rsidRPr="00E06660" w:rsidRDefault="005A4DBE" w:rsidP="00BA16F0">
      <w:pPr>
        <w:pStyle w:val="02TextERCO"/>
      </w:pPr>
    </w:p>
    <w:sectPr w:rsidR="005A4DBE" w:rsidRPr="00E06660" w:rsidSect="003444E1">
      <w:headerReference w:type="default" r:id="rId37"/>
      <w:footerReference w:type="default" r:id="rId38"/>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DDDFC6" w14:textId="77777777" w:rsidR="00FF4872" w:rsidRDefault="00FF4872">
      <w:r>
        <w:separator/>
      </w:r>
    </w:p>
  </w:endnote>
  <w:endnote w:type="continuationSeparator" w:id="0">
    <w:p w14:paraId="4FA7F0F5" w14:textId="77777777" w:rsidR="00FF4872" w:rsidRDefault="00FF48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mbria"/>
    <w:panose1 w:val="020B0604020202020204"/>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20B0604020202020204"/>
    <w:charset w:val="00"/>
    <w:family w:val="auto"/>
    <w:pitch w:val="variable"/>
    <w:sig w:usb0="E00002FF" w:usb1="5000205A" w:usb2="00000000" w:usb3="00000000" w:csb0="0000019F" w:csb1="00000000"/>
  </w:font>
  <w:font w:name="Rotis Semi Sans Std">
    <w:panose1 w:val="020B0604020202020204"/>
    <w:charset w:val="4D"/>
    <w:family w:val="swiss"/>
    <w:notTrueType/>
    <w:pitch w:val="variable"/>
    <w:sig w:usb0="00000003" w:usb1="00000000" w:usb2="00000000" w:usb3="00000000" w:csb0="00000001" w:csb1="00000000"/>
  </w:font>
  <w:font w:name="Rotis Semi Sans Std Light">
    <w:panose1 w:val="020B0604020202020204"/>
    <w:charset w:val="4D"/>
    <w:family w:val="swiss"/>
    <w:notTrueType/>
    <w:pitch w:val="variable"/>
    <w:sig w:usb0="00000003" w:usb1="00000000" w:usb2="00000000" w:usb3="00000000" w:csb0="00000001" w:csb1="00000000"/>
  </w:font>
  <w:font w:name="Rotis Semi Sans Std Bold">
    <w:altName w:val="Britannic Bold"/>
    <w:panose1 w:val="020B06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EF65E" w14:textId="77777777" w:rsidR="00FF4872" w:rsidRDefault="00FF4872">
      <w:r>
        <w:separator/>
      </w:r>
    </w:p>
  </w:footnote>
  <w:footnote w:type="continuationSeparator" w:id="0">
    <w:p w14:paraId="74063816" w14:textId="77777777" w:rsidR="00FF4872" w:rsidRDefault="00FF48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A8E797" w14:textId="51077963" w:rsidR="00547FCF" w:rsidRPr="00547FCF"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Pr>
        <w:rFonts w:ascii="Arial" w:hAnsi="Arial"/>
        <w:b/>
        <w:sz w:val="44"/>
      </w:rPr>
      <w:t>Comunicato stampa</w:t>
    </w:r>
  </w:p>
  <w:p w14:paraId="5D6B739C" w14:textId="284553EF" w:rsidR="00547FCF" w:rsidRPr="00547FCF"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Pr>
        <w:rFonts w:ascii="Arial" w:hAnsi="Arial"/>
        <w:sz w:val="44"/>
      </w:rPr>
      <w:tab/>
    </w:r>
  </w:p>
  <w:p w14:paraId="20C95344" w14:textId="77777777" w:rsidR="00547FCF" w:rsidRPr="00547FCF" w:rsidRDefault="00547FCF">
    <w:pPr>
      <w:framePr w:w="374" w:h="14254" w:wrap="around" w:vAnchor="page" w:hAnchor="page" w:x="3601" w:y="2445" w:anchorLock="1"/>
      <w:rPr>
        <w:rFonts w:ascii="Rotis SemiSans" w:hAnsi="Rotis SemiSans"/>
      </w:rPr>
    </w:pPr>
    <w:r>
      <w:rPr>
        <w:rFonts w:ascii="Rotis SemiSans" w:hAnsi="Rotis SemiSans"/>
        <w:noProof/>
        <w:sz w:val="20"/>
        <w:lang w:val="de-DE"/>
      </w:rPr>
      <mc:AlternateContent>
        <mc:Choice Requires="wps">
          <w:drawing>
            <wp:anchor distT="0" distB="0" distL="114300" distR="114300" simplePos="0" relativeHeight="251657216"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6B4BA78"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rPr>
      <mc:AlternateContent>
        <mc:Choice Requires="wps">
          <w:drawing>
            <wp:anchor distT="0" distB="0" distL="114300" distR="114300" simplePos="0" relativeHeight="251655168"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B9C7ED4"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DE9BB5D" w14:textId="18577C19" w:rsidR="00547FCF" w:rsidRPr="002F3B7E" w:rsidRDefault="00547FCF" w:rsidP="007A5E47">
    <w:pPr>
      <w:pStyle w:val="ERCOAdresse"/>
      <w:framePr w:wrap="around" w:y="11341"/>
    </w:pPr>
  </w:p>
  <w:p w14:paraId="6F408A05" w14:textId="19FBDD57" w:rsidR="000162A4" w:rsidRPr="002F3B7E" w:rsidRDefault="000162A4" w:rsidP="007A5E47">
    <w:pPr>
      <w:pStyle w:val="ERCOAdresse"/>
      <w:framePr w:wrap="around" w:y="11341"/>
    </w:pPr>
  </w:p>
  <w:p w14:paraId="6E6703AE" w14:textId="01052971" w:rsidR="000162A4" w:rsidRPr="002F3B7E" w:rsidRDefault="000162A4" w:rsidP="007A5E47">
    <w:pPr>
      <w:pStyle w:val="ERCOAdresse"/>
      <w:framePr w:wrap="around" w:y="11341"/>
    </w:pPr>
  </w:p>
  <w:p w14:paraId="3E139803" w14:textId="10BB7B44" w:rsidR="000162A4" w:rsidRPr="002F3B7E" w:rsidRDefault="000162A4" w:rsidP="007A5E47">
    <w:pPr>
      <w:pStyle w:val="ERCOAdresse"/>
      <w:framePr w:wrap="around" w:y="11341"/>
    </w:pPr>
  </w:p>
  <w:p w14:paraId="0374AC49" w14:textId="2E02120F" w:rsidR="000162A4" w:rsidRPr="002F3B7E" w:rsidRDefault="000162A4" w:rsidP="007A5E47">
    <w:pPr>
      <w:pStyle w:val="ERCOAdresse"/>
      <w:framePr w:wrap="around" w:y="11341"/>
    </w:pPr>
  </w:p>
  <w:p w14:paraId="10D6E057" w14:textId="77777777" w:rsidR="00451228" w:rsidRPr="00E53E4C" w:rsidRDefault="00451228" w:rsidP="00451228">
    <w:pPr>
      <w:pStyle w:val="ERCOAdresse"/>
      <w:framePr w:wrap="around" w:y="11341"/>
      <w:rPr>
        <w:b/>
      </w:rPr>
    </w:pPr>
    <w:bookmarkStart w:id="3" w:name="OLE_LINK1"/>
    <w:bookmarkStart w:id="4" w:name="OLE_LINK2"/>
    <w:r>
      <w:rPr>
        <w:b/>
      </w:rPr>
      <w:t>ERCO GmbH</w:t>
    </w:r>
  </w:p>
  <w:p w14:paraId="1E6933DD" w14:textId="728B6B40" w:rsidR="00451228" w:rsidRDefault="00451228" w:rsidP="00451228">
    <w:pPr>
      <w:pStyle w:val="ERCOAdresse"/>
      <w:framePr w:wrap="around" w:y="11341"/>
    </w:pPr>
    <w:r>
      <w:t>Katrin Klein</w:t>
    </w:r>
  </w:p>
  <w:p w14:paraId="44F758FC" w14:textId="77777777" w:rsidR="00451228" w:rsidRPr="002F3B7E" w:rsidRDefault="00451228" w:rsidP="00451228">
    <w:pPr>
      <w:pStyle w:val="ERCOAdresse"/>
      <w:framePr w:wrap="around" w:y="11341"/>
      <w:rPr>
        <w:lang w:val="de-DE"/>
      </w:rPr>
    </w:pPr>
    <w:r w:rsidRPr="002F3B7E">
      <w:rPr>
        <w:lang w:val="de-DE"/>
      </w:rPr>
      <w:t>Content Manager / PR</w:t>
    </w:r>
  </w:p>
  <w:p w14:paraId="601DA21F" w14:textId="77777777" w:rsidR="00451228" w:rsidRPr="002F3B7E" w:rsidRDefault="00451228" w:rsidP="00451228">
    <w:pPr>
      <w:pStyle w:val="ERCOAdresse"/>
      <w:framePr w:wrap="around" w:y="11341"/>
      <w:rPr>
        <w:lang w:val="de-DE"/>
      </w:rPr>
    </w:pPr>
    <w:proofErr w:type="spellStart"/>
    <w:r w:rsidRPr="002F3B7E">
      <w:rPr>
        <w:lang w:val="de-DE"/>
      </w:rPr>
      <w:t>Brockhauser</w:t>
    </w:r>
    <w:proofErr w:type="spellEnd"/>
    <w:r w:rsidRPr="002F3B7E">
      <w:rPr>
        <w:lang w:val="de-DE"/>
      </w:rPr>
      <w:t xml:space="preserve"> Weg 80-82</w:t>
    </w:r>
  </w:p>
  <w:p w14:paraId="6BE172A6" w14:textId="77777777" w:rsidR="00451228" w:rsidRPr="002F3B7E" w:rsidRDefault="00451228" w:rsidP="00451228">
    <w:pPr>
      <w:pStyle w:val="ERCOAdresse"/>
      <w:framePr w:wrap="around" w:y="11341"/>
      <w:rPr>
        <w:lang w:val="de-DE"/>
      </w:rPr>
    </w:pPr>
    <w:r w:rsidRPr="002F3B7E">
      <w:rPr>
        <w:lang w:val="de-DE"/>
      </w:rPr>
      <w:t>58507 Lüdenscheid</w:t>
    </w:r>
  </w:p>
  <w:p w14:paraId="42F84004" w14:textId="77777777" w:rsidR="00451228" w:rsidRPr="002F3B7E" w:rsidRDefault="00451228" w:rsidP="00451228">
    <w:pPr>
      <w:pStyle w:val="ERCOAdresse"/>
      <w:framePr w:wrap="around" w:y="11341"/>
      <w:rPr>
        <w:lang w:val="de-DE"/>
      </w:rPr>
    </w:pPr>
    <w:r w:rsidRPr="002F3B7E">
      <w:rPr>
        <w:lang w:val="de-DE"/>
      </w:rPr>
      <w:t>Tel.: +49 2351 551 345</w:t>
    </w:r>
  </w:p>
  <w:p w14:paraId="48BCC114" w14:textId="6336597D" w:rsidR="00451228" w:rsidRPr="002F3B7E" w:rsidRDefault="00451228" w:rsidP="00451228">
    <w:pPr>
      <w:pStyle w:val="ERCOAdresse"/>
      <w:framePr w:wrap="around" w:y="11341"/>
      <w:rPr>
        <w:lang w:val="de-DE"/>
      </w:rPr>
    </w:pPr>
    <w:r w:rsidRPr="002F3B7E">
      <w:rPr>
        <w:lang w:val="de-DE"/>
      </w:rPr>
      <w:t>k.klein@erco.com</w:t>
    </w:r>
  </w:p>
  <w:p w14:paraId="0C47FE20" w14:textId="77777777" w:rsidR="00451228" w:rsidRPr="00637A8A" w:rsidRDefault="00451228" w:rsidP="00451228">
    <w:pPr>
      <w:pStyle w:val="ERCOAdresse"/>
      <w:framePr w:wrap="around" w:y="11341"/>
      <w:rPr>
        <w:lang w:val="en-US"/>
      </w:rPr>
    </w:pPr>
    <w:r w:rsidRPr="00637A8A">
      <w:rPr>
        <w:lang w:val="en-US"/>
      </w:rPr>
      <w:t>www.erco.com</w:t>
    </w:r>
    <w:bookmarkEnd w:id="3"/>
    <w:bookmarkEnd w:id="4"/>
  </w:p>
  <w:p w14:paraId="40ECCDA5" w14:textId="77777777" w:rsidR="00451228" w:rsidRPr="00637A8A" w:rsidRDefault="00451228" w:rsidP="00451228">
    <w:pPr>
      <w:pStyle w:val="ERCOAdresse"/>
      <w:framePr w:wrap="around" w:y="11341"/>
      <w:rPr>
        <w:lang w:val="en-US"/>
      </w:rPr>
    </w:pPr>
  </w:p>
  <w:p w14:paraId="5799F95F" w14:textId="77777777" w:rsidR="00451228" w:rsidRPr="00637A8A" w:rsidRDefault="00451228" w:rsidP="00451228">
    <w:pPr>
      <w:pStyle w:val="ERCOAdresse"/>
      <w:framePr w:wrap="around" w:y="11341"/>
      <w:rPr>
        <w:lang w:val="en-US"/>
      </w:rPr>
    </w:pPr>
  </w:p>
  <w:p w14:paraId="4900A7D3" w14:textId="77777777" w:rsidR="00451228" w:rsidRPr="00637A8A" w:rsidRDefault="00451228" w:rsidP="00451228">
    <w:pPr>
      <w:pStyle w:val="ERCOAdresse"/>
      <w:framePr w:wrap="around" w:y="11341"/>
      <w:rPr>
        <w:b/>
        <w:lang w:val="en-US"/>
      </w:rPr>
    </w:pPr>
    <w:proofErr w:type="spellStart"/>
    <w:r w:rsidRPr="00637A8A">
      <w:rPr>
        <w:b/>
        <w:lang w:val="en-US"/>
      </w:rPr>
      <w:t>mai</w:t>
    </w:r>
    <w:proofErr w:type="spellEnd"/>
    <w:r w:rsidRPr="00637A8A">
      <w:rPr>
        <w:b/>
        <w:lang w:val="en-US"/>
      </w:rPr>
      <w:t xml:space="preserve"> public relations GmbH </w:t>
    </w:r>
  </w:p>
  <w:p w14:paraId="39331C39" w14:textId="13C6C255" w:rsidR="00451228" w:rsidRPr="002F3B7E" w:rsidRDefault="00451228" w:rsidP="00451228">
    <w:pPr>
      <w:pStyle w:val="ERCOAdresse"/>
      <w:framePr w:wrap="around" w:y="11341"/>
      <w:rPr>
        <w:lang w:val="de-DE"/>
      </w:rPr>
    </w:pPr>
    <w:r w:rsidRPr="002F3B7E">
      <w:rPr>
        <w:lang w:val="de-DE"/>
      </w:rPr>
      <w:t xml:space="preserve">Arno </w:t>
    </w:r>
    <w:proofErr w:type="spellStart"/>
    <w:r w:rsidRPr="002F3B7E">
      <w:rPr>
        <w:lang w:val="de-DE"/>
      </w:rPr>
      <w:t>Heitland</w:t>
    </w:r>
    <w:proofErr w:type="spellEnd"/>
  </w:p>
  <w:p w14:paraId="78CE96FD" w14:textId="51E2C915" w:rsidR="00451228" w:rsidRPr="00263B3C" w:rsidRDefault="00DA2840" w:rsidP="00451228">
    <w:pPr>
      <w:pStyle w:val="ERCOAdresse"/>
      <w:framePr w:wrap="around" w:y="11341"/>
    </w:pPr>
    <w:r>
      <w:t>Consulente pubbliche relazioni senior</w:t>
    </w:r>
  </w:p>
  <w:p w14:paraId="28835169" w14:textId="77777777" w:rsidR="00451228" w:rsidRPr="00547FCF" w:rsidRDefault="00451228" w:rsidP="00451228">
    <w:pPr>
      <w:pStyle w:val="ERCOAdresse"/>
      <w:framePr w:wrap="around" w:y="11341"/>
    </w:pPr>
    <w:proofErr w:type="spellStart"/>
    <w:r>
      <w:t>Leuschnerdamm</w:t>
    </w:r>
    <w:proofErr w:type="spellEnd"/>
    <w:r>
      <w:t xml:space="preserve"> 13</w:t>
    </w:r>
  </w:p>
  <w:p w14:paraId="50D6F964" w14:textId="77777777" w:rsidR="00451228" w:rsidRPr="00547FCF" w:rsidRDefault="00451228" w:rsidP="00451228">
    <w:pPr>
      <w:pStyle w:val="ERCOAdresse"/>
      <w:framePr w:wrap="around" w:y="11341"/>
    </w:pPr>
    <w:r>
      <w:t>D-10999 Berlino</w:t>
    </w:r>
  </w:p>
  <w:p w14:paraId="622A5FC5" w14:textId="77777777" w:rsidR="00451228" w:rsidRPr="00547FCF" w:rsidRDefault="00451228" w:rsidP="00451228">
    <w:pPr>
      <w:pStyle w:val="ERCOAdresse"/>
      <w:framePr w:wrap="around" w:y="11341"/>
    </w:pPr>
    <w:r>
      <w:t>Tel.: +49 30 66 40 40 558</w:t>
    </w:r>
  </w:p>
  <w:p w14:paraId="0EA8FEBB" w14:textId="77777777" w:rsidR="00451228" w:rsidRPr="00547FCF" w:rsidRDefault="0024635B" w:rsidP="00451228">
    <w:pPr>
      <w:pStyle w:val="ERCOAdresse"/>
      <w:framePr w:wrap="around" w:y="11341"/>
    </w:pPr>
    <w:hyperlink r:id="rId1" w:history="1">
      <w:r>
        <w:t>erco@maipr.com</w:t>
      </w:r>
    </w:hyperlink>
  </w:p>
  <w:p w14:paraId="04411092" w14:textId="77777777" w:rsidR="00451228" w:rsidRPr="00547FCF" w:rsidRDefault="00451228" w:rsidP="00451228">
    <w:pPr>
      <w:pStyle w:val="ERCOAdresse"/>
      <w:framePr w:wrap="around" w:y="11341"/>
    </w:pPr>
    <w:r>
      <w:t>www.maipr.com</w:t>
    </w:r>
  </w:p>
  <w:p w14:paraId="4BE9C971" w14:textId="77777777" w:rsidR="00547FCF" w:rsidRDefault="00547FCF">
    <w:pPr>
      <w:pStyle w:val="Kopfzeile"/>
    </w:pPr>
    <w:r>
      <w:rPr>
        <w:noProof/>
        <w:lang w:val="de-DE"/>
      </w:rPr>
      <w:drawing>
        <wp:anchor distT="0" distB="0" distL="114300" distR="114300" simplePos="0" relativeHeight="251658240"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E334C3"/>
    <w:multiLevelType w:val="hybridMultilevel"/>
    <w:tmpl w:val="3A82DB16"/>
    <w:lvl w:ilvl="0" w:tplc="EA0EE01C">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7600C4"/>
    <w:multiLevelType w:val="multilevel"/>
    <w:tmpl w:val="25C8C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060394111">
    <w:abstractNumId w:val="0"/>
  </w:num>
  <w:num w:numId="2" w16cid:durableId="1495142045">
    <w:abstractNumId w:val="5"/>
  </w:num>
  <w:num w:numId="3" w16cid:durableId="88233927">
    <w:abstractNumId w:val="4"/>
  </w:num>
  <w:num w:numId="4" w16cid:durableId="697584085">
    <w:abstractNumId w:val="3"/>
  </w:num>
  <w:num w:numId="5" w16cid:durableId="864172853">
    <w:abstractNumId w:val="2"/>
  </w:num>
  <w:num w:numId="6" w16cid:durableId="1954244232">
    <w:abstractNumId w:val="1"/>
  </w:num>
  <w:num w:numId="7" w16cid:durableId="1858229678">
    <w:abstractNumId w:val="6"/>
  </w:num>
  <w:num w:numId="8" w16cid:durableId="1053653854">
    <w:abstractNumId w:val="7"/>
  </w:num>
  <w:num w:numId="9" w16cid:durableId="37423796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removePersonalInformation/>
  <w:removeDateAndTime/>
  <w:embedSystemFonts/>
  <w:activeWritingStyle w:appName="MSWord" w:lang="en-US" w:vendorID="64" w:dllVersion="0" w:nlCheck="1" w:checkStyle="0"/>
  <w:activeWritingStyle w:appName="MSWord" w:lang="de-DE" w:vendorID="64" w:dllVersion="0" w:nlCheck="1" w:checkStyle="0"/>
  <w:activeWritingStyle w:appName="MSWord" w:lang="de-DE" w:vendorID="64" w:dllVersion="6" w:nlCheck="1" w:checkStyle="0"/>
  <w:activeWritingStyle w:appName="MSWord" w:lang="en-US" w:vendorID="64" w:dllVersion="6" w:nlCheck="1" w:checkStyle="1"/>
  <w:activeWritingStyle w:appName="MSWord" w:lang="it-IT" w:vendorID="64" w:dllVersion="6" w:nlCheck="1" w:checkStyle="0"/>
  <w:activeWritingStyle w:appName="MSWord" w:lang="it-IT" w:vendorID="64" w:dllVersion="0" w:nlCheck="1" w:checkStyle="0"/>
  <w:activeWritingStyle w:appName="MSWord" w:lang="it-IT" w:vendorID="64" w:dllVersion="4096" w:nlCheck="1" w:checkStyle="0"/>
  <w:activeWritingStyle w:appName="MSWord" w:lang="de-DE" w:vendorID="64" w:dllVersion="4096" w:nlCheck="1" w:checkStyle="0"/>
  <w:activeWritingStyle w:appName="MSWord" w:lang="en-US" w:vendorID="64" w:dllVersion="4096" w:nlCheck="1"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12F8"/>
    <w:rsid w:val="000034AC"/>
    <w:rsid w:val="000041D6"/>
    <w:rsid w:val="000114A8"/>
    <w:rsid w:val="00012166"/>
    <w:rsid w:val="000133D8"/>
    <w:rsid w:val="00013CCD"/>
    <w:rsid w:val="00014AC4"/>
    <w:rsid w:val="00014EC7"/>
    <w:rsid w:val="000155DD"/>
    <w:rsid w:val="00015BD9"/>
    <w:rsid w:val="00015D89"/>
    <w:rsid w:val="000162A4"/>
    <w:rsid w:val="000209ED"/>
    <w:rsid w:val="00027D32"/>
    <w:rsid w:val="00031289"/>
    <w:rsid w:val="00031B50"/>
    <w:rsid w:val="00032035"/>
    <w:rsid w:val="00036EDA"/>
    <w:rsid w:val="000473CC"/>
    <w:rsid w:val="000502FE"/>
    <w:rsid w:val="0005152F"/>
    <w:rsid w:val="000525B2"/>
    <w:rsid w:val="000541CC"/>
    <w:rsid w:val="00056217"/>
    <w:rsid w:val="0005621C"/>
    <w:rsid w:val="00056857"/>
    <w:rsid w:val="0006035C"/>
    <w:rsid w:val="00065DD7"/>
    <w:rsid w:val="00067B22"/>
    <w:rsid w:val="0007469C"/>
    <w:rsid w:val="00074A92"/>
    <w:rsid w:val="0007750C"/>
    <w:rsid w:val="000778B4"/>
    <w:rsid w:val="00084D5F"/>
    <w:rsid w:val="0009093D"/>
    <w:rsid w:val="000922EF"/>
    <w:rsid w:val="000923F1"/>
    <w:rsid w:val="00095B3A"/>
    <w:rsid w:val="000A334D"/>
    <w:rsid w:val="000A3F5A"/>
    <w:rsid w:val="000A7D73"/>
    <w:rsid w:val="000B32E5"/>
    <w:rsid w:val="000B5A53"/>
    <w:rsid w:val="000C0250"/>
    <w:rsid w:val="000C7855"/>
    <w:rsid w:val="000D00D9"/>
    <w:rsid w:val="000D357F"/>
    <w:rsid w:val="000D5052"/>
    <w:rsid w:val="000D7BBB"/>
    <w:rsid w:val="000E6241"/>
    <w:rsid w:val="000F0C80"/>
    <w:rsid w:val="000F74AB"/>
    <w:rsid w:val="001064D1"/>
    <w:rsid w:val="0010782F"/>
    <w:rsid w:val="001114F3"/>
    <w:rsid w:val="00113AA5"/>
    <w:rsid w:val="001146F7"/>
    <w:rsid w:val="00115242"/>
    <w:rsid w:val="001164DF"/>
    <w:rsid w:val="00132C16"/>
    <w:rsid w:val="0013778A"/>
    <w:rsid w:val="001452BF"/>
    <w:rsid w:val="00151D7F"/>
    <w:rsid w:val="00163F36"/>
    <w:rsid w:val="0016676F"/>
    <w:rsid w:val="00167613"/>
    <w:rsid w:val="001720E5"/>
    <w:rsid w:val="00173E21"/>
    <w:rsid w:val="00175616"/>
    <w:rsid w:val="001808BE"/>
    <w:rsid w:val="001814F1"/>
    <w:rsid w:val="00183568"/>
    <w:rsid w:val="001837A7"/>
    <w:rsid w:val="001854C0"/>
    <w:rsid w:val="00186399"/>
    <w:rsid w:val="001915D3"/>
    <w:rsid w:val="0019494C"/>
    <w:rsid w:val="00194E1A"/>
    <w:rsid w:val="001971D5"/>
    <w:rsid w:val="001A27C3"/>
    <w:rsid w:val="001A3F87"/>
    <w:rsid w:val="001A4A60"/>
    <w:rsid w:val="001A5D26"/>
    <w:rsid w:val="001B03FD"/>
    <w:rsid w:val="001B1874"/>
    <w:rsid w:val="001B2881"/>
    <w:rsid w:val="001B4C89"/>
    <w:rsid w:val="001B6E0B"/>
    <w:rsid w:val="001B7C4D"/>
    <w:rsid w:val="001C0450"/>
    <w:rsid w:val="001C6A91"/>
    <w:rsid w:val="001C7FCC"/>
    <w:rsid w:val="001D0E58"/>
    <w:rsid w:val="001D153E"/>
    <w:rsid w:val="001D2A28"/>
    <w:rsid w:val="001D3C86"/>
    <w:rsid w:val="001E2E49"/>
    <w:rsid w:val="001E4220"/>
    <w:rsid w:val="001E4EC6"/>
    <w:rsid w:val="001E721F"/>
    <w:rsid w:val="001E7D98"/>
    <w:rsid w:val="001F175E"/>
    <w:rsid w:val="001F21CC"/>
    <w:rsid w:val="00203ECD"/>
    <w:rsid w:val="00207E6D"/>
    <w:rsid w:val="00214941"/>
    <w:rsid w:val="00215386"/>
    <w:rsid w:val="00217033"/>
    <w:rsid w:val="00217908"/>
    <w:rsid w:val="002214B4"/>
    <w:rsid w:val="002217CF"/>
    <w:rsid w:val="00223A70"/>
    <w:rsid w:val="00230296"/>
    <w:rsid w:val="0023397A"/>
    <w:rsid w:val="00234D03"/>
    <w:rsid w:val="002366A4"/>
    <w:rsid w:val="0023757E"/>
    <w:rsid w:val="00237C73"/>
    <w:rsid w:val="00237CBA"/>
    <w:rsid w:val="00242D1F"/>
    <w:rsid w:val="00242F2A"/>
    <w:rsid w:val="002446C0"/>
    <w:rsid w:val="002448E9"/>
    <w:rsid w:val="00246187"/>
    <w:rsid w:val="0024635B"/>
    <w:rsid w:val="00246A10"/>
    <w:rsid w:val="00256211"/>
    <w:rsid w:val="00263155"/>
    <w:rsid w:val="00263B3C"/>
    <w:rsid w:val="00267E7A"/>
    <w:rsid w:val="00270E41"/>
    <w:rsid w:val="0028005E"/>
    <w:rsid w:val="00280995"/>
    <w:rsid w:val="00283484"/>
    <w:rsid w:val="0028380D"/>
    <w:rsid w:val="00283D76"/>
    <w:rsid w:val="00295A1C"/>
    <w:rsid w:val="002963F8"/>
    <w:rsid w:val="0029788E"/>
    <w:rsid w:val="00297D22"/>
    <w:rsid w:val="002A1093"/>
    <w:rsid w:val="002B0FE0"/>
    <w:rsid w:val="002B4906"/>
    <w:rsid w:val="002C009F"/>
    <w:rsid w:val="002C0754"/>
    <w:rsid w:val="002C2567"/>
    <w:rsid w:val="002C36AB"/>
    <w:rsid w:val="002C4485"/>
    <w:rsid w:val="002D0AAA"/>
    <w:rsid w:val="002E3370"/>
    <w:rsid w:val="002E3D76"/>
    <w:rsid w:val="002E4F85"/>
    <w:rsid w:val="002F1878"/>
    <w:rsid w:val="002F294A"/>
    <w:rsid w:val="002F2F68"/>
    <w:rsid w:val="002F3B7E"/>
    <w:rsid w:val="002F43C0"/>
    <w:rsid w:val="002F6E78"/>
    <w:rsid w:val="00305EF9"/>
    <w:rsid w:val="0031162C"/>
    <w:rsid w:val="003120D1"/>
    <w:rsid w:val="003134AC"/>
    <w:rsid w:val="00314F7B"/>
    <w:rsid w:val="00315A81"/>
    <w:rsid w:val="00324F3A"/>
    <w:rsid w:val="00332432"/>
    <w:rsid w:val="0033318E"/>
    <w:rsid w:val="003444E1"/>
    <w:rsid w:val="003473CF"/>
    <w:rsid w:val="003509DF"/>
    <w:rsid w:val="0035113B"/>
    <w:rsid w:val="0035124E"/>
    <w:rsid w:val="00353C18"/>
    <w:rsid w:val="00357B4C"/>
    <w:rsid w:val="0036189F"/>
    <w:rsid w:val="003659D2"/>
    <w:rsid w:val="00365E28"/>
    <w:rsid w:val="00373A9A"/>
    <w:rsid w:val="00376079"/>
    <w:rsid w:val="0038194B"/>
    <w:rsid w:val="003853D4"/>
    <w:rsid w:val="00387A3E"/>
    <w:rsid w:val="00391C3D"/>
    <w:rsid w:val="003A2FFE"/>
    <w:rsid w:val="003B259D"/>
    <w:rsid w:val="003B47C3"/>
    <w:rsid w:val="003B4E2B"/>
    <w:rsid w:val="003C0B6A"/>
    <w:rsid w:val="003C2F94"/>
    <w:rsid w:val="003C4543"/>
    <w:rsid w:val="003D0F12"/>
    <w:rsid w:val="003D6C53"/>
    <w:rsid w:val="003E1501"/>
    <w:rsid w:val="003E2CF9"/>
    <w:rsid w:val="003E4ED4"/>
    <w:rsid w:val="003E5A86"/>
    <w:rsid w:val="003E7D25"/>
    <w:rsid w:val="003F1265"/>
    <w:rsid w:val="003F1CFC"/>
    <w:rsid w:val="003F2E12"/>
    <w:rsid w:val="004003E2"/>
    <w:rsid w:val="00402D5B"/>
    <w:rsid w:val="004067FC"/>
    <w:rsid w:val="00407686"/>
    <w:rsid w:val="00411202"/>
    <w:rsid w:val="00411773"/>
    <w:rsid w:val="00411C2C"/>
    <w:rsid w:val="004121E6"/>
    <w:rsid w:val="00413C20"/>
    <w:rsid w:val="00414579"/>
    <w:rsid w:val="00415A29"/>
    <w:rsid w:val="00422592"/>
    <w:rsid w:val="004236AE"/>
    <w:rsid w:val="004328A5"/>
    <w:rsid w:val="004361E3"/>
    <w:rsid w:val="00444E97"/>
    <w:rsid w:val="00450000"/>
    <w:rsid w:val="00451228"/>
    <w:rsid w:val="004523CA"/>
    <w:rsid w:val="004546EF"/>
    <w:rsid w:val="00457AC7"/>
    <w:rsid w:val="00460BF8"/>
    <w:rsid w:val="004713E8"/>
    <w:rsid w:val="0047222A"/>
    <w:rsid w:val="00472A36"/>
    <w:rsid w:val="0047524C"/>
    <w:rsid w:val="0047768D"/>
    <w:rsid w:val="004779D8"/>
    <w:rsid w:val="00480C38"/>
    <w:rsid w:val="00482881"/>
    <w:rsid w:val="00483F19"/>
    <w:rsid w:val="0048783D"/>
    <w:rsid w:val="004975DA"/>
    <w:rsid w:val="004A0364"/>
    <w:rsid w:val="004A1A5A"/>
    <w:rsid w:val="004A3586"/>
    <w:rsid w:val="004A3B56"/>
    <w:rsid w:val="004A672A"/>
    <w:rsid w:val="004B28F1"/>
    <w:rsid w:val="004B34DC"/>
    <w:rsid w:val="004B55A7"/>
    <w:rsid w:val="004B62D5"/>
    <w:rsid w:val="004C3C96"/>
    <w:rsid w:val="004C58EB"/>
    <w:rsid w:val="004C6656"/>
    <w:rsid w:val="004D1E14"/>
    <w:rsid w:val="004D2B83"/>
    <w:rsid w:val="004E163C"/>
    <w:rsid w:val="004E2ED1"/>
    <w:rsid w:val="004E4061"/>
    <w:rsid w:val="004E4CBB"/>
    <w:rsid w:val="004E7FC9"/>
    <w:rsid w:val="004F0629"/>
    <w:rsid w:val="004F3038"/>
    <w:rsid w:val="00504433"/>
    <w:rsid w:val="00512433"/>
    <w:rsid w:val="005156B0"/>
    <w:rsid w:val="0051771F"/>
    <w:rsid w:val="005245BE"/>
    <w:rsid w:val="00530125"/>
    <w:rsid w:val="0053143E"/>
    <w:rsid w:val="00535EA0"/>
    <w:rsid w:val="005373DB"/>
    <w:rsid w:val="00541838"/>
    <w:rsid w:val="00541E1F"/>
    <w:rsid w:val="0054460A"/>
    <w:rsid w:val="00546401"/>
    <w:rsid w:val="00547FCF"/>
    <w:rsid w:val="005513E1"/>
    <w:rsid w:val="00552289"/>
    <w:rsid w:val="005533B1"/>
    <w:rsid w:val="005543CE"/>
    <w:rsid w:val="0056375B"/>
    <w:rsid w:val="005652E8"/>
    <w:rsid w:val="005661FF"/>
    <w:rsid w:val="0056691F"/>
    <w:rsid w:val="0056728E"/>
    <w:rsid w:val="0056787A"/>
    <w:rsid w:val="00570D19"/>
    <w:rsid w:val="005756DC"/>
    <w:rsid w:val="00575771"/>
    <w:rsid w:val="00576461"/>
    <w:rsid w:val="005800B5"/>
    <w:rsid w:val="00582750"/>
    <w:rsid w:val="005836D6"/>
    <w:rsid w:val="00583AE7"/>
    <w:rsid w:val="0058660A"/>
    <w:rsid w:val="00596003"/>
    <w:rsid w:val="005A2018"/>
    <w:rsid w:val="005A2857"/>
    <w:rsid w:val="005A2ABC"/>
    <w:rsid w:val="005A4DBE"/>
    <w:rsid w:val="005B1F59"/>
    <w:rsid w:val="005B2343"/>
    <w:rsid w:val="005C2E9B"/>
    <w:rsid w:val="005C4F93"/>
    <w:rsid w:val="005C5544"/>
    <w:rsid w:val="005C5D78"/>
    <w:rsid w:val="005C6448"/>
    <w:rsid w:val="005D2D00"/>
    <w:rsid w:val="005D4DE6"/>
    <w:rsid w:val="005D5630"/>
    <w:rsid w:val="005D634F"/>
    <w:rsid w:val="005D641A"/>
    <w:rsid w:val="005E4099"/>
    <w:rsid w:val="005E6106"/>
    <w:rsid w:val="005F612E"/>
    <w:rsid w:val="00600D2A"/>
    <w:rsid w:val="00601847"/>
    <w:rsid w:val="00603429"/>
    <w:rsid w:val="00604B21"/>
    <w:rsid w:val="006051E7"/>
    <w:rsid w:val="006062F3"/>
    <w:rsid w:val="006108DA"/>
    <w:rsid w:val="00613A03"/>
    <w:rsid w:val="006155A2"/>
    <w:rsid w:val="00631A6B"/>
    <w:rsid w:val="006326F3"/>
    <w:rsid w:val="00634458"/>
    <w:rsid w:val="00635D76"/>
    <w:rsid w:val="0063779C"/>
    <w:rsid w:val="00637A8A"/>
    <w:rsid w:val="00646A67"/>
    <w:rsid w:val="00646D42"/>
    <w:rsid w:val="00650C0D"/>
    <w:rsid w:val="0065429C"/>
    <w:rsid w:val="00660038"/>
    <w:rsid w:val="00664C19"/>
    <w:rsid w:val="00666EB8"/>
    <w:rsid w:val="00671D19"/>
    <w:rsid w:val="00672535"/>
    <w:rsid w:val="00672A67"/>
    <w:rsid w:val="00677949"/>
    <w:rsid w:val="00677FDB"/>
    <w:rsid w:val="00683D1E"/>
    <w:rsid w:val="00685C7C"/>
    <w:rsid w:val="006879CA"/>
    <w:rsid w:val="00693F78"/>
    <w:rsid w:val="00696290"/>
    <w:rsid w:val="006A4ED9"/>
    <w:rsid w:val="006A6820"/>
    <w:rsid w:val="006B03E0"/>
    <w:rsid w:val="006B0BDD"/>
    <w:rsid w:val="006B231B"/>
    <w:rsid w:val="006B23D8"/>
    <w:rsid w:val="006B38B9"/>
    <w:rsid w:val="006B40C0"/>
    <w:rsid w:val="006B6D9B"/>
    <w:rsid w:val="006B7093"/>
    <w:rsid w:val="006B79A1"/>
    <w:rsid w:val="006C1044"/>
    <w:rsid w:val="006C193C"/>
    <w:rsid w:val="006C3AEC"/>
    <w:rsid w:val="006C3EE9"/>
    <w:rsid w:val="006D437F"/>
    <w:rsid w:val="006D4479"/>
    <w:rsid w:val="006E5015"/>
    <w:rsid w:val="006E6291"/>
    <w:rsid w:val="006E6C46"/>
    <w:rsid w:val="006E754D"/>
    <w:rsid w:val="006F00B0"/>
    <w:rsid w:val="006F29C6"/>
    <w:rsid w:val="006F38DD"/>
    <w:rsid w:val="006F3A44"/>
    <w:rsid w:val="006F4301"/>
    <w:rsid w:val="00702DFF"/>
    <w:rsid w:val="0070515E"/>
    <w:rsid w:val="00707D53"/>
    <w:rsid w:val="00722296"/>
    <w:rsid w:val="00722429"/>
    <w:rsid w:val="007239CF"/>
    <w:rsid w:val="00723D46"/>
    <w:rsid w:val="00733DA9"/>
    <w:rsid w:val="00734FCC"/>
    <w:rsid w:val="007376E4"/>
    <w:rsid w:val="007501F5"/>
    <w:rsid w:val="00752C27"/>
    <w:rsid w:val="00757432"/>
    <w:rsid w:val="00772E27"/>
    <w:rsid w:val="0077629F"/>
    <w:rsid w:val="00780F19"/>
    <w:rsid w:val="007824B7"/>
    <w:rsid w:val="00784BF2"/>
    <w:rsid w:val="00787D34"/>
    <w:rsid w:val="0079138D"/>
    <w:rsid w:val="0079420A"/>
    <w:rsid w:val="0079777B"/>
    <w:rsid w:val="007A2F09"/>
    <w:rsid w:val="007A46EA"/>
    <w:rsid w:val="007A4757"/>
    <w:rsid w:val="007A5E47"/>
    <w:rsid w:val="007B1BDB"/>
    <w:rsid w:val="007B1DAA"/>
    <w:rsid w:val="007C4B85"/>
    <w:rsid w:val="007C4BB3"/>
    <w:rsid w:val="007C7179"/>
    <w:rsid w:val="007D0A57"/>
    <w:rsid w:val="007D1D35"/>
    <w:rsid w:val="007D500F"/>
    <w:rsid w:val="007D71A4"/>
    <w:rsid w:val="007E32A5"/>
    <w:rsid w:val="007E5224"/>
    <w:rsid w:val="007E6F59"/>
    <w:rsid w:val="007E7184"/>
    <w:rsid w:val="007E7895"/>
    <w:rsid w:val="007F4384"/>
    <w:rsid w:val="007F5269"/>
    <w:rsid w:val="007F692C"/>
    <w:rsid w:val="00800F98"/>
    <w:rsid w:val="00813858"/>
    <w:rsid w:val="008144EE"/>
    <w:rsid w:val="00814A2C"/>
    <w:rsid w:val="008251BA"/>
    <w:rsid w:val="00825BB0"/>
    <w:rsid w:val="008272CC"/>
    <w:rsid w:val="00831118"/>
    <w:rsid w:val="0083311C"/>
    <w:rsid w:val="00834CBD"/>
    <w:rsid w:val="00847094"/>
    <w:rsid w:val="00847A7F"/>
    <w:rsid w:val="008552F2"/>
    <w:rsid w:val="008556BA"/>
    <w:rsid w:val="0086271D"/>
    <w:rsid w:val="00863DA2"/>
    <w:rsid w:val="0086731A"/>
    <w:rsid w:val="00874A66"/>
    <w:rsid w:val="00875014"/>
    <w:rsid w:val="00877C6A"/>
    <w:rsid w:val="00887D16"/>
    <w:rsid w:val="00893EAC"/>
    <w:rsid w:val="008945A8"/>
    <w:rsid w:val="0089609C"/>
    <w:rsid w:val="008964F2"/>
    <w:rsid w:val="008967DA"/>
    <w:rsid w:val="0089730C"/>
    <w:rsid w:val="00897B58"/>
    <w:rsid w:val="00897E4A"/>
    <w:rsid w:val="00897FF6"/>
    <w:rsid w:val="008A0542"/>
    <w:rsid w:val="008A40F8"/>
    <w:rsid w:val="008B1215"/>
    <w:rsid w:val="008B2303"/>
    <w:rsid w:val="008B3B29"/>
    <w:rsid w:val="008C7BCC"/>
    <w:rsid w:val="008D17B4"/>
    <w:rsid w:val="008D30E4"/>
    <w:rsid w:val="008D4052"/>
    <w:rsid w:val="008D7BD0"/>
    <w:rsid w:val="008E1574"/>
    <w:rsid w:val="008E431B"/>
    <w:rsid w:val="008E5BBE"/>
    <w:rsid w:val="008F463E"/>
    <w:rsid w:val="008F4BD0"/>
    <w:rsid w:val="008F65D3"/>
    <w:rsid w:val="008F6DF0"/>
    <w:rsid w:val="009006D6"/>
    <w:rsid w:val="00904032"/>
    <w:rsid w:val="00905710"/>
    <w:rsid w:val="00905EFA"/>
    <w:rsid w:val="00906A43"/>
    <w:rsid w:val="0091178C"/>
    <w:rsid w:val="00911E27"/>
    <w:rsid w:val="0091284C"/>
    <w:rsid w:val="00912A1F"/>
    <w:rsid w:val="00913CEB"/>
    <w:rsid w:val="00915400"/>
    <w:rsid w:val="00921ABD"/>
    <w:rsid w:val="00923127"/>
    <w:rsid w:val="0092439A"/>
    <w:rsid w:val="00926298"/>
    <w:rsid w:val="00932447"/>
    <w:rsid w:val="00943A4D"/>
    <w:rsid w:val="00944612"/>
    <w:rsid w:val="00970C84"/>
    <w:rsid w:val="009766D5"/>
    <w:rsid w:val="009853A5"/>
    <w:rsid w:val="009906A9"/>
    <w:rsid w:val="00990E4B"/>
    <w:rsid w:val="0099195A"/>
    <w:rsid w:val="00996D04"/>
    <w:rsid w:val="009978E0"/>
    <w:rsid w:val="009A2F4B"/>
    <w:rsid w:val="009B0DF2"/>
    <w:rsid w:val="009B3143"/>
    <w:rsid w:val="009B4006"/>
    <w:rsid w:val="009B7C31"/>
    <w:rsid w:val="009C10DB"/>
    <w:rsid w:val="009C541D"/>
    <w:rsid w:val="009D1109"/>
    <w:rsid w:val="009D2559"/>
    <w:rsid w:val="009D2996"/>
    <w:rsid w:val="009D515C"/>
    <w:rsid w:val="009D5EE7"/>
    <w:rsid w:val="009D6EBA"/>
    <w:rsid w:val="009E4D4B"/>
    <w:rsid w:val="009E54CC"/>
    <w:rsid w:val="009E6510"/>
    <w:rsid w:val="009E6FAF"/>
    <w:rsid w:val="009F1AB1"/>
    <w:rsid w:val="009F34F8"/>
    <w:rsid w:val="009F40A7"/>
    <w:rsid w:val="009F5BC2"/>
    <w:rsid w:val="00A00BBC"/>
    <w:rsid w:val="00A01564"/>
    <w:rsid w:val="00A02095"/>
    <w:rsid w:val="00A07017"/>
    <w:rsid w:val="00A16012"/>
    <w:rsid w:val="00A21E3E"/>
    <w:rsid w:val="00A25EB1"/>
    <w:rsid w:val="00A27BD0"/>
    <w:rsid w:val="00A3191A"/>
    <w:rsid w:val="00A33549"/>
    <w:rsid w:val="00A339F1"/>
    <w:rsid w:val="00A50005"/>
    <w:rsid w:val="00A526BF"/>
    <w:rsid w:val="00A56E55"/>
    <w:rsid w:val="00A579E4"/>
    <w:rsid w:val="00A60552"/>
    <w:rsid w:val="00A670D5"/>
    <w:rsid w:val="00A71D6F"/>
    <w:rsid w:val="00A8215A"/>
    <w:rsid w:val="00A85BA7"/>
    <w:rsid w:val="00A87C98"/>
    <w:rsid w:val="00A92ED4"/>
    <w:rsid w:val="00A94913"/>
    <w:rsid w:val="00A9511E"/>
    <w:rsid w:val="00AA0376"/>
    <w:rsid w:val="00AA2EAD"/>
    <w:rsid w:val="00AA4815"/>
    <w:rsid w:val="00AA4EFB"/>
    <w:rsid w:val="00AA6FA7"/>
    <w:rsid w:val="00AB072D"/>
    <w:rsid w:val="00AC02BE"/>
    <w:rsid w:val="00AC3115"/>
    <w:rsid w:val="00AC37DD"/>
    <w:rsid w:val="00AC40D6"/>
    <w:rsid w:val="00AC5442"/>
    <w:rsid w:val="00AC75E2"/>
    <w:rsid w:val="00AD09FE"/>
    <w:rsid w:val="00AD51F6"/>
    <w:rsid w:val="00AE39A0"/>
    <w:rsid w:val="00AE3A4C"/>
    <w:rsid w:val="00AE3F0F"/>
    <w:rsid w:val="00AE5A5E"/>
    <w:rsid w:val="00AF2A0E"/>
    <w:rsid w:val="00AF3425"/>
    <w:rsid w:val="00B01A06"/>
    <w:rsid w:val="00B02919"/>
    <w:rsid w:val="00B10351"/>
    <w:rsid w:val="00B12C34"/>
    <w:rsid w:val="00B13718"/>
    <w:rsid w:val="00B1555A"/>
    <w:rsid w:val="00B205CC"/>
    <w:rsid w:val="00B20782"/>
    <w:rsid w:val="00B23926"/>
    <w:rsid w:val="00B24C66"/>
    <w:rsid w:val="00B25FD1"/>
    <w:rsid w:val="00B27EA1"/>
    <w:rsid w:val="00B321A7"/>
    <w:rsid w:val="00B326C5"/>
    <w:rsid w:val="00B33567"/>
    <w:rsid w:val="00B33734"/>
    <w:rsid w:val="00B40AE3"/>
    <w:rsid w:val="00B416FB"/>
    <w:rsid w:val="00B4260A"/>
    <w:rsid w:val="00B432C7"/>
    <w:rsid w:val="00B44C9E"/>
    <w:rsid w:val="00B458E4"/>
    <w:rsid w:val="00B465CF"/>
    <w:rsid w:val="00B47D20"/>
    <w:rsid w:val="00B53D8F"/>
    <w:rsid w:val="00B56BDD"/>
    <w:rsid w:val="00B56CE7"/>
    <w:rsid w:val="00B609EC"/>
    <w:rsid w:val="00B610F9"/>
    <w:rsid w:val="00B6468E"/>
    <w:rsid w:val="00B656B8"/>
    <w:rsid w:val="00B65A35"/>
    <w:rsid w:val="00B66FDE"/>
    <w:rsid w:val="00B74F15"/>
    <w:rsid w:val="00B819C8"/>
    <w:rsid w:val="00B83C8B"/>
    <w:rsid w:val="00B94FA1"/>
    <w:rsid w:val="00B95786"/>
    <w:rsid w:val="00B95BF0"/>
    <w:rsid w:val="00BA16F0"/>
    <w:rsid w:val="00BA6891"/>
    <w:rsid w:val="00BC319A"/>
    <w:rsid w:val="00BC4216"/>
    <w:rsid w:val="00BE0E44"/>
    <w:rsid w:val="00BE3975"/>
    <w:rsid w:val="00BE59AA"/>
    <w:rsid w:val="00BE6833"/>
    <w:rsid w:val="00BF338E"/>
    <w:rsid w:val="00BF7C85"/>
    <w:rsid w:val="00C05475"/>
    <w:rsid w:val="00C065F6"/>
    <w:rsid w:val="00C06B9E"/>
    <w:rsid w:val="00C06C02"/>
    <w:rsid w:val="00C16F64"/>
    <w:rsid w:val="00C212E6"/>
    <w:rsid w:val="00C2517B"/>
    <w:rsid w:val="00C27783"/>
    <w:rsid w:val="00C44DB4"/>
    <w:rsid w:val="00C45529"/>
    <w:rsid w:val="00C51726"/>
    <w:rsid w:val="00C61752"/>
    <w:rsid w:val="00C634A8"/>
    <w:rsid w:val="00C636A0"/>
    <w:rsid w:val="00C63FC7"/>
    <w:rsid w:val="00C64031"/>
    <w:rsid w:val="00C640B5"/>
    <w:rsid w:val="00C64D2C"/>
    <w:rsid w:val="00C67286"/>
    <w:rsid w:val="00C72D83"/>
    <w:rsid w:val="00C76F27"/>
    <w:rsid w:val="00C779F0"/>
    <w:rsid w:val="00C8190D"/>
    <w:rsid w:val="00C83C11"/>
    <w:rsid w:val="00C84C82"/>
    <w:rsid w:val="00C90C02"/>
    <w:rsid w:val="00C93976"/>
    <w:rsid w:val="00C939FE"/>
    <w:rsid w:val="00C9462A"/>
    <w:rsid w:val="00C95002"/>
    <w:rsid w:val="00C967E6"/>
    <w:rsid w:val="00CA066C"/>
    <w:rsid w:val="00CA3EEE"/>
    <w:rsid w:val="00CA59DB"/>
    <w:rsid w:val="00CB08C1"/>
    <w:rsid w:val="00CB174F"/>
    <w:rsid w:val="00CB34AA"/>
    <w:rsid w:val="00CB3F6C"/>
    <w:rsid w:val="00CB45A1"/>
    <w:rsid w:val="00CB67BE"/>
    <w:rsid w:val="00CB7E92"/>
    <w:rsid w:val="00CC5035"/>
    <w:rsid w:val="00CD14E0"/>
    <w:rsid w:val="00CD438D"/>
    <w:rsid w:val="00CE34F2"/>
    <w:rsid w:val="00CE3B3F"/>
    <w:rsid w:val="00D026B7"/>
    <w:rsid w:val="00D02C76"/>
    <w:rsid w:val="00D03716"/>
    <w:rsid w:val="00D06469"/>
    <w:rsid w:val="00D075A9"/>
    <w:rsid w:val="00D33AE0"/>
    <w:rsid w:val="00D3424E"/>
    <w:rsid w:val="00D34A48"/>
    <w:rsid w:val="00D355C3"/>
    <w:rsid w:val="00D378A3"/>
    <w:rsid w:val="00D42960"/>
    <w:rsid w:val="00D431F5"/>
    <w:rsid w:val="00D436BC"/>
    <w:rsid w:val="00D45D04"/>
    <w:rsid w:val="00D4714F"/>
    <w:rsid w:val="00D47F9E"/>
    <w:rsid w:val="00D51B99"/>
    <w:rsid w:val="00D562DF"/>
    <w:rsid w:val="00D6532E"/>
    <w:rsid w:val="00D658E3"/>
    <w:rsid w:val="00D66E58"/>
    <w:rsid w:val="00D67021"/>
    <w:rsid w:val="00D67FCD"/>
    <w:rsid w:val="00D721A1"/>
    <w:rsid w:val="00D7357D"/>
    <w:rsid w:val="00D7380B"/>
    <w:rsid w:val="00D74215"/>
    <w:rsid w:val="00D743F0"/>
    <w:rsid w:val="00D77D03"/>
    <w:rsid w:val="00D80D67"/>
    <w:rsid w:val="00D80E83"/>
    <w:rsid w:val="00D811CB"/>
    <w:rsid w:val="00D83029"/>
    <w:rsid w:val="00D84D97"/>
    <w:rsid w:val="00D85295"/>
    <w:rsid w:val="00D85958"/>
    <w:rsid w:val="00D85A23"/>
    <w:rsid w:val="00D863D5"/>
    <w:rsid w:val="00D90C1C"/>
    <w:rsid w:val="00D9328E"/>
    <w:rsid w:val="00D9376C"/>
    <w:rsid w:val="00DA09EC"/>
    <w:rsid w:val="00DA2840"/>
    <w:rsid w:val="00DA2B54"/>
    <w:rsid w:val="00DA390B"/>
    <w:rsid w:val="00DA4B3E"/>
    <w:rsid w:val="00DA62FA"/>
    <w:rsid w:val="00DA7FDF"/>
    <w:rsid w:val="00DB2A10"/>
    <w:rsid w:val="00DB2A7B"/>
    <w:rsid w:val="00DB720F"/>
    <w:rsid w:val="00DC2D3C"/>
    <w:rsid w:val="00DC4553"/>
    <w:rsid w:val="00DC4C5D"/>
    <w:rsid w:val="00DC6514"/>
    <w:rsid w:val="00DD29B9"/>
    <w:rsid w:val="00DD3562"/>
    <w:rsid w:val="00DD4479"/>
    <w:rsid w:val="00DE494A"/>
    <w:rsid w:val="00DF1DEC"/>
    <w:rsid w:val="00DF2EDA"/>
    <w:rsid w:val="00DF44F7"/>
    <w:rsid w:val="00DF5832"/>
    <w:rsid w:val="00DF7EBE"/>
    <w:rsid w:val="00E00A6A"/>
    <w:rsid w:val="00E00C73"/>
    <w:rsid w:val="00E01F01"/>
    <w:rsid w:val="00E06660"/>
    <w:rsid w:val="00E110A6"/>
    <w:rsid w:val="00E1170E"/>
    <w:rsid w:val="00E13800"/>
    <w:rsid w:val="00E1491F"/>
    <w:rsid w:val="00E169D8"/>
    <w:rsid w:val="00E22043"/>
    <w:rsid w:val="00E253EF"/>
    <w:rsid w:val="00E26594"/>
    <w:rsid w:val="00E316A2"/>
    <w:rsid w:val="00E3228C"/>
    <w:rsid w:val="00E326D9"/>
    <w:rsid w:val="00E41250"/>
    <w:rsid w:val="00E43B79"/>
    <w:rsid w:val="00E44853"/>
    <w:rsid w:val="00E45483"/>
    <w:rsid w:val="00E45E09"/>
    <w:rsid w:val="00E46F3B"/>
    <w:rsid w:val="00E47A5B"/>
    <w:rsid w:val="00E502E2"/>
    <w:rsid w:val="00E505A9"/>
    <w:rsid w:val="00E539EC"/>
    <w:rsid w:val="00E5556A"/>
    <w:rsid w:val="00E557F6"/>
    <w:rsid w:val="00E64F06"/>
    <w:rsid w:val="00E65EA3"/>
    <w:rsid w:val="00E6613E"/>
    <w:rsid w:val="00E75C55"/>
    <w:rsid w:val="00E813AA"/>
    <w:rsid w:val="00E821F0"/>
    <w:rsid w:val="00E90D01"/>
    <w:rsid w:val="00E93160"/>
    <w:rsid w:val="00E935AD"/>
    <w:rsid w:val="00E9397F"/>
    <w:rsid w:val="00E948EA"/>
    <w:rsid w:val="00E96AB6"/>
    <w:rsid w:val="00E978E1"/>
    <w:rsid w:val="00EA041A"/>
    <w:rsid w:val="00EA0C78"/>
    <w:rsid w:val="00EA2AEB"/>
    <w:rsid w:val="00EA5550"/>
    <w:rsid w:val="00EB2A35"/>
    <w:rsid w:val="00EB4546"/>
    <w:rsid w:val="00EC1C08"/>
    <w:rsid w:val="00EC494B"/>
    <w:rsid w:val="00EC56D3"/>
    <w:rsid w:val="00EC5C3F"/>
    <w:rsid w:val="00EC67E5"/>
    <w:rsid w:val="00ED315F"/>
    <w:rsid w:val="00ED3E12"/>
    <w:rsid w:val="00ED48D9"/>
    <w:rsid w:val="00EE220B"/>
    <w:rsid w:val="00EE2900"/>
    <w:rsid w:val="00EE42A9"/>
    <w:rsid w:val="00EE6783"/>
    <w:rsid w:val="00EF7906"/>
    <w:rsid w:val="00F00A3B"/>
    <w:rsid w:val="00F02AF0"/>
    <w:rsid w:val="00F10995"/>
    <w:rsid w:val="00F13348"/>
    <w:rsid w:val="00F13ED8"/>
    <w:rsid w:val="00F15853"/>
    <w:rsid w:val="00F16823"/>
    <w:rsid w:val="00F17C5C"/>
    <w:rsid w:val="00F21AE9"/>
    <w:rsid w:val="00F2284F"/>
    <w:rsid w:val="00F22F34"/>
    <w:rsid w:val="00F26635"/>
    <w:rsid w:val="00F30197"/>
    <w:rsid w:val="00F3148F"/>
    <w:rsid w:val="00F33700"/>
    <w:rsid w:val="00F358B5"/>
    <w:rsid w:val="00F359DC"/>
    <w:rsid w:val="00F36EF2"/>
    <w:rsid w:val="00F4068A"/>
    <w:rsid w:val="00F413C2"/>
    <w:rsid w:val="00F453D7"/>
    <w:rsid w:val="00F5111F"/>
    <w:rsid w:val="00F52E3F"/>
    <w:rsid w:val="00F53BCC"/>
    <w:rsid w:val="00F54274"/>
    <w:rsid w:val="00F57BC9"/>
    <w:rsid w:val="00F60CE6"/>
    <w:rsid w:val="00F620EE"/>
    <w:rsid w:val="00F625AA"/>
    <w:rsid w:val="00F65401"/>
    <w:rsid w:val="00F658B9"/>
    <w:rsid w:val="00F65991"/>
    <w:rsid w:val="00F74B54"/>
    <w:rsid w:val="00F75304"/>
    <w:rsid w:val="00F75722"/>
    <w:rsid w:val="00F767B7"/>
    <w:rsid w:val="00F76DCC"/>
    <w:rsid w:val="00F77EE9"/>
    <w:rsid w:val="00F86E30"/>
    <w:rsid w:val="00F87866"/>
    <w:rsid w:val="00F906B3"/>
    <w:rsid w:val="00F90B4C"/>
    <w:rsid w:val="00F92BEF"/>
    <w:rsid w:val="00FB23B7"/>
    <w:rsid w:val="00FB3FF8"/>
    <w:rsid w:val="00FB481E"/>
    <w:rsid w:val="00FB5F81"/>
    <w:rsid w:val="00FB61C3"/>
    <w:rsid w:val="00FC298F"/>
    <w:rsid w:val="00FC4A3D"/>
    <w:rsid w:val="00FD5E30"/>
    <w:rsid w:val="00FE1036"/>
    <w:rsid w:val="00FE26C3"/>
    <w:rsid w:val="00FE32E7"/>
    <w:rsid w:val="00FE3E0D"/>
    <w:rsid w:val="00FE3EF6"/>
    <w:rsid w:val="00FE5BAD"/>
    <w:rsid w:val="00FF083F"/>
    <w:rsid w:val="00FF25E1"/>
    <w:rsid w:val="00FF4872"/>
    <w:rsid w:val="00FF5C2F"/>
    <w:rsid w:val="00FF70B1"/>
    <w:rsid w:val="641FD007"/>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it-IT"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1">
    <w:name w:val="heading 1"/>
    <w:basedOn w:val="Standard"/>
    <w:next w:val="Standard"/>
    <w:link w:val="berschrift1Zchn"/>
    <w:rsid w:val="00283484"/>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customStyle="1" w:styleId="NichtaufgelsteErwhnung1">
    <w:name w:val="Nicht aufgelöste Erwähnung1"/>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6B03E0"/>
    <w:rPr>
      <w:rFonts w:ascii="Rotis Light" w:hAnsi="Rotis Light"/>
      <w:sz w:val="24"/>
      <w:lang w:eastAsia="de-DE"/>
    </w:rPr>
  </w:style>
  <w:style w:type="paragraph" w:customStyle="1" w:styleId="p1">
    <w:name w:val="p1"/>
    <w:basedOn w:val="Standard"/>
    <w:rsid w:val="00EF7906"/>
    <w:pPr>
      <w:spacing w:before="100" w:beforeAutospacing="1" w:after="100" w:afterAutospacing="1"/>
    </w:pPr>
    <w:rPr>
      <w:rFonts w:ascii="Times New Roman" w:eastAsia="Times New Roman" w:hAnsi="Times New Roman"/>
      <w:szCs w:val="24"/>
    </w:rPr>
  </w:style>
  <w:style w:type="paragraph" w:customStyle="1" w:styleId="li1">
    <w:name w:val="li1"/>
    <w:basedOn w:val="Standard"/>
    <w:rsid w:val="00EF7906"/>
    <w:pPr>
      <w:spacing w:before="100" w:beforeAutospacing="1" w:after="100" w:afterAutospacing="1"/>
    </w:pPr>
    <w:rPr>
      <w:rFonts w:ascii="Times New Roman" w:eastAsia="Times New Roman" w:hAnsi="Times New Roman"/>
      <w:szCs w:val="24"/>
    </w:rPr>
  </w:style>
  <w:style w:type="character" w:customStyle="1" w:styleId="apple-converted-space">
    <w:name w:val="apple-converted-space"/>
    <w:basedOn w:val="Absatz-Standardschriftart"/>
    <w:rsid w:val="00EF7906"/>
  </w:style>
  <w:style w:type="character" w:customStyle="1" w:styleId="berschrift1Zchn">
    <w:name w:val="Überschrift 1 Zchn"/>
    <w:basedOn w:val="Absatz-Standardschriftart"/>
    <w:link w:val="berschrift1"/>
    <w:rsid w:val="00283484"/>
    <w:rPr>
      <w:rFonts w:asciiTheme="majorHAnsi" w:eastAsiaTheme="majorEastAsia" w:hAnsiTheme="majorHAnsi" w:cstheme="majorBidi"/>
      <w:color w:val="365F91" w:themeColor="accent1" w:themeShade="BF"/>
      <w:sz w:val="32"/>
      <w:szCs w:val="32"/>
      <w:lang w:eastAsia="de-DE"/>
    </w:rPr>
  </w:style>
  <w:style w:type="character" w:styleId="NichtaufgelsteErwhnung">
    <w:name w:val="Unresolved Mention"/>
    <w:basedOn w:val="Absatz-Standardschriftart"/>
    <w:uiPriority w:val="99"/>
    <w:semiHidden/>
    <w:unhideWhenUsed/>
    <w:rsid w:val="00A949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86394149">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558908279">
      <w:bodyDiv w:val="1"/>
      <w:marLeft w:val="0"/>
      <w:marRight w:val="0"/>
      <w:marTop w:val="0"/>
      <w:marBottom w:val="0"/>
      <w:divBdr>
        <w:top w:val="none" w:sz="0" w:space="0" w:color="auto"/>
        <w:left w:val="none" w:sz="0" w:space="0" w:color="auto"/>
        <w:bottom w:val="none" w:sz="0" w:space="0" w:color="auto"/>
        <w:right w:val="none" w:sz="0" w:space="0" w:color="auto"/>
      </w:divBdr>
    </w:div>
    <w:div w:id="656767536">
      <w:bodyDiv w:val="1"/>
      <w:marLeft w:val="0"/>
      <w:marRight w:val="0"/>
      <w:marTop w:val="0"/>
      <w:marBottom w:val="0"/>
      <w:divBdr>
        <w:top w:val="none" w:sz="0" w:space="0" w:color="auto"/>
        <w:left w:val="none" w:sz="0" w:space="0" w:color="auto"/>
        <w:bottom w:val="none" w:sz="0" w:space="0" w:color="auto"/>
        <w:right w:val="none" w:sz="0" w:space="0" w:color="auto"/>
      </w:divBdr>
    </w:div>
    <w:div w:id="695470275">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erco.com/press/7364/it" TargetMode="External"/><Relationship Id="rId18" Type="http://schemas.openxmlformats.org/officeDocument/2006/relationships/hyperlink" Target="https://www.erco.com/press/119/it" TargetMode="External"/><Relationship Id="rId26" Type="http://schemas.openxmlformats.org/officeDocument/2006/relationships/hyperlink" Target="https://www.erco.com/press/8020/de" TargetMode="External"/><Relationship Id="rId39" Type="http://schemas.openxmlformats.org/officeDocument/2006/relationships/fontTable" Target="fontTable.xml"/><Relationship Id="rId21" Type="http://schemas.openxmlformats.org/officeDocument/2006/relationships/hyperlink" Target="https://www.erco.com/press/8020/it" TargetMode="External"/><Relationship Id="rId34"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https://www.erco.com/press/8018/it" TargetMode="External"/><Relationship Id="rId17" Type="http://schemas.openxmlformats.org/officeDocument/2006/relationships/hyperlink" Target="https://www.erco.com/press/8021/it" TargetMode="External"/><Relationship Id="rId25" Type="http://schemas.openxmlformats.org/officeDocument/2006/relationships/image" Target="media/image1.png"/><Relationship Id="rId33" Type="http://schemas.openxmlformats.org/officeDocument/2006/relationships/image" Target="media/image7.pn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erco.com/press/8020/it" TargetMode="External"/><Relationship Id="rId20" Type="http://schemas.openxmlformats.org/officeDocument/2006/relationships/hyperlink" Target="https://www.erco.com/press/8018/it" TargetMode="External"/><Relationship Id="rId29"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erco.com/press/8020/it" TargetMode="External"/><Relationship Id="rId24" Type="http://schemas.openxmlformats.org/officeDocument/2006/relationships/hyperlink" Target="https://www.erco.com/press/8018/it" TargetMode="External"/><Relationship Id="rId32" Type="http://schemas.openxmlformats.org/officeDocument/2006/relationships/image" Target="media/image6.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erco.com/press/8020/it" TargetMode="External"/><Relationship Id="rId23" Type="http://schemas.openxmlformats.org/officeDocument/2006/relationships/hyperlink" Target="https://www.erco.com/press/7364/it" TargetMode="External"/><Relationship Id="rId28" Type="http://schemas.openxmlformats.org/officeDocument/2006/relationships/hyperlink" Target="https://youtu.be/gkTjPqPZp2A" TargetMode="External"/><Relationship Id="rId36" Type="http://schemas.openxmlformats.org/officeDocument/2006/relationships/hyperlink" Target="https://press.erco.com/it" TargetMode="External"/><Relationship Id="rId10" Type="http://schemas.openxmlformats.org/officeDocument/2006/relationships/endnotes" Target="endnotes.xml"/><Relationship Id="rId19" Type="http://schemas.openxmlformats.org/officeDocument/2006/relationships/hyperlink" Target="https://www.erco.com/press/104/it" TargetMode="External"/><Relationship Id="rId31"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erco.com/press/8018/it" TargetMode="External"/><Relationship Id="rId22" Type="http://schemas.openxmlformats.org/officeDocument/2006/relationships/hyperlink" Target="https://www.erco.com/press/8018/it" TargetMode="External"/><Relationship Id="rId27" Type="http://schemas.openxmlformats.org/officeDocument/2006/relationships/image" Target="media/image2.png"/><Relationship Id="rId30" Type="http://schemas.openxmlformats.org/officeDocument/2006/relationships/image" Target="media/image4.png"/><Relationship Id="rId35" Type="http://schemas.openxmlformats.org/officeDocument/2006/relationships/image" Target="media/image9.png"/><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4C2206FA6BEFF4DBE26DB79C44D74BD" ma:contentTypeVersion="19" ma:contentTypeDescription="Ein neues Dokument erstellen." ma:contentTypeScope="" ma:versionID="1e44d9c8f4a0922590b07b7645c2c7e9">
  <xsd:schema xmlns:xsd="http://www.w3.org/2001/XMLSchema" xmlns:xs="http://www.w3.org/2001/XMLSchema" xmlns:p="http://schemas.microsoft.com/office/2006/metadata/properties" xmlns:ns2="5293052f-bc93-49e0-a699-a8d82c4c0c94" xmlns:ns3="24fbfca2-91ed-4032-8a85-8b1e99598154" targetNamespace="http://schemas.microsoft.com/office/2006/metadata/properties" ma:root="true" ma:fieldsID="cec95209cd10341322cfc621b3658dd2" ns2:_="" ns3:_="">
    <xsd:import namespace="5293052f-bc93-49e0-a699-a8d82c4c0c94"/>
    <xsd:import namespace="24fbfca2-91ed-4032-8a85-8b1e9959815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93052f-bc93-49e0-a699-a8d82c4c0c9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7aff4aa-70d1-4219-a525-855a1138825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4fbfca2-91ed-4032-8a85-8b1e99598154"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275f51d0-5477-4390-afe1-79cecd43a1c7}" ma:internalName="TaxCatchAll" ma:showField="CatchAllData" ma:web="24fbfca2-91ed-4032-8a85-8b1e9959815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293052f-bc93-49e0-a699-a8d82c4c0c94">
      <Terms xmlns="http://schemas.microsoft.com/office/infopath/2007/PartnerControls"/>
    </lcf76f155ced4ddcb4097134ff3c332f>
    <TaxCatchAll xmlns="24fbfca2-91ed-4032-8a85-8b1e99598154"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3336C71-FAA8-4859-960A-586A72A9E9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93052f-bc93-49e0-a699-a8d82c4c0c94"/>
    <ds:schemaRef ds:uri="24fbfca2-91ed-4032-8a85-8b1e995981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5C24228-6FEA-4164-8098-88421BDF51CE}">
  <ds:schemaRefs>
    <ds:schemaRef ds:uri="http://schemas.microsoft.com/office/2006/metadata/properties"/>
    <ds:schemaRef ds:uri="http://schemas.microsoft.com/office/infopath/2007/PartnerControls"/>
    <ds:schemaRef ds:uri="5293052f-bc93-49e0-a699-a8d82c4c0c94"/>
    <ds:schemaRef ds:uri="24fbfca2-91ed-4032-8a85-8b1e99598154"/>
  </ds:schemaRefs>
</ds:datastoreItem>
</file>

<file path=customXml/itemProps3.xml><?xml version="1.0" encoding="utf-8"?>
<ds:datastoreItem xmlns:ds="http://schemas.openxmlformats.org/officeDocument/2006/customXml" ds:itemID="{D1EA7C4D-2747-4CEC-A386-6EC6CA86323B}">
  <ds:schemaRefs>
    <ds:schemaRef ds:uri="http://schemas.openxmlformats.org/officeDocument/2006/bibliography"/>
  </ds:schemaRefs>
</ds:datastoreItem>
</file>

<file path=customXml/itemProps4.xml><?xml version="1.0" encoding="utf-8"?>
<ds:datastoreItem xmlns:ds="http://schemas.openxmlformats.org/officeDocument/2006/customXml" ds:itemID="{7E47A5A2-D9D3-4461-A6EE-7E58A6A8845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1500</Words>
  <Characters>9457</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10936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2025-09-03T10:00:00Z</dcterms:created>
  <dcterms:modified xsi:type="dcterms:W3CDTF">2025-09-05T09:30:00Z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0x010100A4C2206FA6BEFF4DBE26DB79C44D74BD</vt:lpwstr>
  </property>
  <property fmtid="{D5CDD505-2E9C-101B-9397-08002B2CF9AE}" pid="3" name="MediaServiceImageTags">
    <vt:lpwstr/>
  </property>
</Properties>
</file>