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2EF03E" w14:textId="77777777" w:rsidR="00D52B7B" w:rsidRPr="00D52B7B" w:rsidRDefault="00D52B7B" w:rsidP="00D52B7B">
      <w:pPr>
        <w:pStyle w:val="ERCOText"/>
        <w:rPr>
          <w:b/>
          <w:bCs/>
          <w:lang w:val="fr-FR"/>
        </w:rPr>
      </w:pPr>
      <w:r w:rsidRPr="00D52B7B">
        <w:rPr>
          <w:b/>
          <w:bCs/>
          <w:lang w:val="fr-FR"/>
        </w:rPr>
        <w:t>Les outils d’éclairage ERCO pour des effets-lumière à la Caravage : « Matthew Penn – Illuminating Characters »</w:t>
      </w:r>
    </w:p>
    <w:p w14:paraId="08C34934" w14:textId="77777777" w:rsidR="00D52B7B" w:rsidRPr="00D52B7B" w:rsidRDefault="00D52B7B" w:rsidP="00D52B7B">
      <w:pPr>
        <w:pStyle w:val="ERCOText"/>
        <w:rPr>
          <w:b/>
          <w:bCs/>
          <w:lang w:val="fr-FR"/>
        </w:rPr>
      </w:pPr>
    </w:p>
    <w:p w14:paraId="46DBF8BA" w14:textId="44F2FB88" w:rsidR="00D52B7B" w:rsidRPr="00D52B7B" w:rsidRDefault="00D52B7B" w:rsidP="00D52B7B">
      <w:pPr>
        <w:pStyle w:val="ERCOText"/>
        <w:rPr>
          <w:b/>
          <w:bCs/>
          <w:lang w:val="fr-FR"/>
        </w:rPr>
      </w:pPr>
      <w:r w:rsidRPr="00D52B7B">
        <w:rPr>
          <w:b/>
          <w:bCs/>
          <w:lang w:val="fr-FR"/>
        </w:rPr>
        <w:t xml:space="preserve">Londres, septembre 2015. Le regard aiguisé, vivant qui fixe le visiteur </w:t>
      </w:r>
      <w:r w:rsidR="00307A65">
        <w:rPr>
          <w:b/>
          <w:bCs/>
          <w:lang w:val="fr-FR"/>
        </w:rPr>
        <w:t>depuis le mur</w:t>
      </w:r>
      <w:bookmarkStart w:id="0" w:name="_GoBack"/>
      <w:bookmarkEnd w:id="0"/>
      <w:r w:rsidRPr="00D52B7B">
        <w:rPr>
          <w:b/>
          <w:bCs/>
          <w:lang w:val="fr-FR"/>
        </w:rPr>
        <w:t xml:space="preserve"> sombre irrite par son intensité. Puis, en regardant de plus près le portrait surdimensionné, on se rend compte qu’il s’agit d’une peinture à l’huile et non d’une photo. L’effet presque plastique des œuvres hyperréalistes de Matthew Penn résulte de la technique du « chiaroscuro », qui vise la perfection en travaillant avec de forts contrastes de clair-obscur – et les accentuations précises des projecteurs ERCO. Le peintre britannique Matthew Penn présente aujourd’hui son approche artistique lors d’une exposition organisée au showroom ERCO de Londres.</w:t>
      </w:r>
    </w:p>
    <w:p w14:paraId="42E1BEB7" w14:textId="77777777" w:rsidR="00D52B7B" w:rsidRPr="00D52B7B" w:rsidRDefault="00D52B7B" w:rsidP="00D52B7B">
      <w:pPr>
        <w:pStyle w:val="ERCOText"/>
        <w:rPr>
          <w:b/>
          <w:bCs/>
          <w:lang w:val="fr-FR"/>
        </w:rPr>
      </w:pPr>
    </w:p>
    <w:p w14:paraId="695E48DF" w14:textId="77777777" w:rsidR="00D52B7B" w:rsidRPr="00D52B7B" w:rsidRDefault="00D52B7B" w:rsidP="00D52B7B">
      <w:pPr>
        <w:pStyle w:val="ERCOText"/>
        <w:rPr>
          <w:lang w:val="fr-FR"/>
        </w:rPr>
      </w:pPr>
      <w:r w:rsidRPr="00D52B7B">
        <w:rPr>
          <w:lang w:val="fr-FR"/>
        </w:rPr>
        <w:t xml:space="preserve">A l’instar des œuvres du Caravage, de Rembrandt et de Titien, les personnages de Matthew Penn semblent vivants au point de sortir de la toile tant une lumière intense, précisément orientée, les détachent de l’arrière-plan sombre. Cet autodidacte de 27 ans se sert ici du ténébreux « chiaroscuro », technique de peinture développée vers 1600 puis perfectionnée à la fin de la Renaissance. Une mise en lumière dramatique est alors utilisée pour rehausser par de forts contrastes de clair-obscur les traits de la personne représentée, lui donnant plus de profondeur et encore plus de puissance. </w:t>
      </w:r>
    </w:p>
    <w:p w14:paraId="611E7D68" w14:textId="77777777" w:rsidR="00D52B7B" w:rsidRPr="00D52B7B" w:rsidRDefault="00D52B7B" w:rsidP="00D52B7B">
      <w:pPr>
        <w:pStyle w:val="ERCOText"/>
        <w:rPr>
          <w:lang w:val="fr-FR"/>
        </w:rPr>
      </w:pPr>
    </w:p>
    <w:p w14:paraId="69BDFC49" w14:textId="77777777" w:rsidR="00D52B7B" w:rsidRPr="00D52B7B" w:rsidRDefault="00D52B7B" w:rsidP="00D52B7B">
      <w:pPr>
        <w:pStyle w:val="ERCOText"/>
        <w:rPr>
          <w:lang w:val="fr-FR"/>
        </w:rPr>
      </w:pPr>
      <w:r w:rsidRPr="00D52B7B">
        <w:rPr>
          <w:lang w:val="fr-FR"/>
        </w:rPr>
        <w:t xml:space="preserve">Matthew Penn comprend la lumière comme une part intégrante de son art. Celle-ci joue un rôle essentiel non seulement dans sa technique de peinture, mais aussi dans son processus créatif : seul un éclairage approprié permet de faire ressortir les traits, presque hypnotiques, de ses portraits. Non seulement l’artiste travaille dans son atelier avec les outils ERCO, mais il accompagne aussi systématiquement ses œuvres de projecteurs LED ERCO. L’accentuation précise des appareils d’éclairage ERCO rehausse l’effet de clair-obscur. Ainsi, les collectionneurs peuvent contempler chaque tableau sous un éclairage </w:t>
      </w:r>
      <w:r w:rsidRPr="00D52B7B">
        <w:rPr>
          <w:lang w:val="fr-FR"/>
        </w:rPr>
        <w:lastRenderedPageBreak/>
        <w:t>parfaitement adapté. De cette façon, l’effet voulu par l’artiste est pleinement réalisé.</w:t>
      </w:r>
    </w:p>
    <w:p w14:paraId="06D61F18" w14:textId="77777777" w:rsidR="00D52B7B" w:rsidRPr="00D52B7B" w:rsidRDefault="00D52B7B" w:rsidP="00D52B7B">
      <w:pPr>
        <w:pStyle w:val="ERCOText"/>
        <w:rPr>
          <w:lang w:val="fr-FR"/>
        </w:rPr>
      </w:pPr>
    </w:p>
    <w:p w14:paraId="4D7DB718" w14:textId="77777777" w:rsidR="00D52B7B" w:rsidRPr="00D52B7B" w:rsidRDefault="00D52B7B" w:rsidP="00D52B7B">
      <w:pPr>
        <w:pStyle w:val="ERCOberschrift"/>
        <w:rPr>
          <w:lang w:val="fr-FR"/>
        </w:rPr>
      </w:pPr>
      <w:r w:rsidRPr="00D52B7B">
        <w:rPr>
          <w:lang w:val="fr-FR"/>
        </w:rPr>
        <w:t xml:space="preserve">Technique d’éclairage à la Caravage : des portraits plastiques sous la lumière d’ERCO </w:t>
      </w:r>
    </w:p>
    <w:p w14:paraId="6AE5EA09" w14:textId="77777777" w:rsidR="00D52B7B" w:rsidRPr="00D52B7B" w:rsidRDefault="00D52B7B" w:rsidP="00D52B7B">
      <w:pPr>
        <w:pStyle w:val="ERCOText"/>
        <w:rPr>
          <w:lang w:val="fr-FR"/>
        </w:rPr>
      </w:pPr>
      <w:r w:rsidRPr="00D52B7B">
        <w:rPr>
          <w:lang w:val="fr-FR"/>
        </w:rPr>
        <w:t>La salle d’exposition qui accueille le projet artistique « Matthew Penn – Illuminating Characters » est un cube noir temporaire. Des projecteurs Pollux ERCO y éclairent les trois grandes peintures à l’huile soit avec une répartition de lumière Narrow spot et une puissance de 2 W, soit avec des projecteurs contours de 6 W. Matthew Penn explique : « Les projecteurs Pollux m’aident à sculpter la lumière autour de mes œuvres avec une maîtrise accrue et une définition affinée. » (« I use the Pollux lights because they allow me to sculpt the light on the painting with more control and a refined definition. »)</w:t>
      </w:r>
    </w:p>
    <w:p w14:paraId="11503EB4" w14:textId="77777777" w:rsidR="00D52B7B" w:rsidRPr="00D52B7B" w:rsidRDefault="00D52B7B" w:rsidP="00D52B7B">
      <w:pPr>
        <w:pStyle w:val="ERCOText"/>
        <w:rPr>
          <w:lang w:val="fr-FR"/>
        </w:rPr>
      </w:pPr>
      <w:r w:rsidRPr="00D52B7B">
        <w:rPr>
          <w:lang w:val="fr-FR"/>
        </w:rPr>
        <w:t>Avec les outils ERCO, Matthew Penn oriente les faisceaux sur des détails fondamentaux, qui donnent de la profondeur aux motifs et suscitent des émotions. Pour conférer ainsi à ses tableaux, par la lumière, une dimension supplémentaire, il a besoin de répartitions d’une extrême précision, sans la moindre lumière parasite. Et la lumière agit comme si elle avait été peinte.</w:t>
      </w:r>
    </w:p>
    <w:p w14:paraId="4E82345D" w14:textId="77777777" w:rsidR="00D52B7B" w:rsidRPr="00D52B7B" w:rsidRDefault="00D52B7B" w:rsidP="00D52B7B">
      <w:pPr>
        <w:pStyle w:val="ERCOText"/>
        <w:rPr>
          <w:lang w:val="fr-FR"/>
        </w:rPr>
      </w:pPr>
    </w:p>
    <w:p w14:paraId="741FBDBB" w14:textId="77777777" w:rsidR="00D52B7B" w:rsidRPr="00D52B7B" w:rsidRDefault="00D52B7B" w:rsidP="00D52B7B">
      <w:pPr>
        <w:pStyle w:val="ERCOText"/>
        <w:rPr>
          <w:lang w:val="fr-FR"/>
        </w:rPr>
      </w:pPr>
      <w:r w:rsidRPr="00D52B7B">
        <w:rPr>
          <w:lang w:val="fr-FR"/>
        </w:rPr>
        <w:t>La couleur de la lumière joue également un rôle majeur. L’artiste a retenu des projecteurs Pollux en blanc chaud (3000 K) afin de donner du relief aux visages, à la peau, aux cheveux et voire même à quelques rides. En complément, il souligne les accents lumineux peints avec une lumière d’un blanc neutre (4000 K) – et obtient de cette façon un tableau vivant, presque tridimensionnel.</w:t>
      </w:r>
    </w:p>
    <w:p w14:paraId="00BEA8FF" w14:textId="77777777" w:rsidR="00D52B7B" w:rsidRDefault="00D52B7B" w:rsidP="00D52B7B">
      <w:pPr>
        <w:pStyle w:val="ERCOText"/>
        <w:rPr>
          <w:lang w:val="fr-FR"/>
        </w:rPr>
      </w:pPr>
      <w:r w:rsidRPr="00D52B7B">
        <w:rPr>
          <w:lang w:val="fr-FR"/>
        </w:rPr>
        <w:t>« Cette manière de sculpter et de manipuler la lumière sur le tableau complète l’œuvre. » Et Matthew Penn précise : « L’alliance de lumière et de peinture hyperréaliste instaure une atmosphère sombre et fascinante, qui hypnotise l’observateur au point de le faire entrer dans le portrait. Cet éclairage, plus encore que la mise en valeur de l’œuvre, le sublime en en devenant une partie intégrante. »</w:t>
      </w:r>
    </w:p>
    <w:p w14:paraId="1F7F6EFA" w14:textId="77777777" w:rsidR="00D52B7B" w:rsidRPr="00D52B7B" w:rsidRDefault="00D52B7B" w:rsidP="00D52B7B">
      <w:pPr>
        <w:pStyle w:val="ERCOText"/>
        <w:rPr>
          <w:lang w:val="fr-FR"/>
        </w:rPr>
      </w:pPr>
    </w:p>
    <w:p w14:paraId="2D65EE11" w14:textId="77777777" w:rsidR="00D52B7B" w:rsidRPr="00D52B7B" w:rsidRDefault="00D52B7B" w:rsidP="00D52B7B">
      <w:pPr>
        <w:pStyle w:val="ERCOText"/>
        <w:rPr>
          <w:lang w:val="fr-FR"/>
        </w:rPr>
      </w:pPr>
      <w:r w:rsidRPr="009A0A70">
        <w:rPr>
          <w:lang w:val="en-GB"/>
        </w:rPr>
        <w:lastRenderedPageBreak/>
        <w:t>(« This way of sculpting and manipulating the light on the painting enhances it to complete the piece. The combination of lighting and finished Hyper-realistic painting takes the work into a mesmerising and engaging darker atmosphere where the viewer is transported and immersed within the portrait – a way of lighting not just to display the art but to enhance and become part of the art itself.</w:t>
      </w:r>
      <w:r w:rsidRPr="00D52B7B">
        <w:rPr>
          <w:lang w:val="fr-FR"/>
        </w:rPr>
        <w:t xml:space="preserve"> »)</w:t>
      </w:r>
    </w:p>
    <w:p w14:paraId="26B1E127" w14:textId="77777777" w:rsidR="00D52B7B" w:rsidRPr="00D52B7B" w:rsidRDefault="00D52B7B" w:rsidP="00D52B7B">
      <w:pPr>
        <w:pStyle w:val="ERCOText"/>
        <w:rPr>
          <w:lang w:val="fr-FR"/>
        </w:rPr>
      </w:pPr>
    </w:p>
    <w:p w14:paraId="3A6ADB31" w14:textId="77777777" w:rsidR="00D52B7B" w:rsidRPr="00D52B7B" w:rsidRDefault="00D52B7B" w:rsidP="00D52B7B">
      <w:pPr>
        <w:pStyle w:val="ERCOberschrift"/>
        <w:rPr>
          <w:lang w:val="fr-FR"/>
        </w:rPr>
      </w:pPr>
      <w:r w:rsidRPr="00D52B7B">
        <w:rPr>
          <w:lang w:val="fr-FR"/>
        </w:rPr>
        <w:t>Exposition itinérante et nouvelle approche artistique</w:t>
      </w:r>
    </w:p>
    <w:p w14:paraId="3067C40D" w14:textId="77777777" w:rsidR="00D52B7B" w:rsidRPr="00D52B7B" w:rsidRDefault="00D52B7B" w:rsidP="00D52B7B">
      <w:pPr>
        <w:pStyle w:val="ERCOText"/>
        <w:rPr>
          <w:lang w:val="fr-FR"/>
        </w:rPr>
      </w:pPr>
      <w:r w:rsidRPr="00D52B7B">
        <w:rPr>
          <w:lang w:val="fr-FR"/>
        </w:rPr>
        <w:t>« Matthew Penn – Illuminating Characters » est un projet commun de l’artiste Matthew Penn et d’ERCO, le spécialiste de l’éclairage architectural à LED. Le thème central en est l’approche artistique et l’importance de la lumière dans l’œuvre de Penn. Conçue pour être itinérante, cette exposition vient d’être inaugurée au showroom londonien d’ERCO. Il sera ensuite possible de la découvrir, en novembre, au showroom ERCO à Paris, puis en 2016 dans deux autres villes internationales.</w:t>
      </w:r>
    </w:p>
    <w:p w14:paraId="17D8EF68" w14:textId="77777777" w:rsidR="00D52B7B" w:rsidRPr="00D52B7B" w:rsidRDefault="00D52B7B" w:rsidP="00D52B7B">
      <w:pPr>
        <w:pStyle w:val="ERCOText"/>
        <w:rPr>
          <w:lang w:val="fr-FR"/>
        </w:rPr>
      </w:pPr>
    </w:p>
    <w:p w14:paraId="78652399" w14:textId="77777777" w:rsidR="00D52B7B" w:rsidRPr="00D52B7B" w:rsidRDefault="00D52B7B" w:rsidP="00D52B7B">
      <w:pPr>
        <w:pStyle w:val="ERCOText"/>
        <w:rPr>
          <w:lang w:val="fr-FR"/>
        </w:rPr>
      </w:pPr>
      <w:r w:rsidRPr="00D52B7B">
        <w:rPr>
          <w:lang w:val="fr-FR"/>
        </w:rPr>
        <w:t xml:space="preserve">Pour en savoir plus sur Matthew Penn et son œuvre, rendez-vous sur </w:t>
      </w:r>
      <w:hyperlink r:id="rId9" w:history="1">
        <w:r w:rsidRPr="00D52B7B">
          <w:rPr>
            <w:rStyle w:val="Link"/>
            <w:color w:val="auto"/>
            <w:u w:val="none"/>
            <w:lang w:val="fr-FR"/>
          </w:rPr>
          <w:t>www.erco.com/matthew-penn/fr</w:t>
        </w:r>
      </w:hyperlink>
    </w:p>
    <w:p w14:paraId="5B1394F9" w14:textId="77777777" w:rsidR="00D52B7B" w:rsidRPr="00D52B7B" w:rsidRDefault="00D52B7B" w:rsidP="00D52B7B">
      <w:pPr>
        <w:pStyle w:val="ERCOText"/>
        <w:rPr>
          <w:b/>
          <w:bCs/>
          <w:lang w:val="fr-FR"/>
        </w:rPr>
      </w:pPr>
    </w:p>
    <w:p w14:paraId="53D70CC2" w14:textId="77777777" w:rsidR="00D52B7B" w:rsidRPr="00D52B7B" w:rsidRDefault="00D52B7B" w:rsidP="00D52B7B">
      <w:pPr>
        <w:pStyle w:val="ERCOText"/>
        <w:rPr>
          <w:b/>
          <w:bCs/>
          <w:lang w:val="fr-FR"/>
        </w:rPr>
      </w:pPr>
    </w:p>
    <w:p w14:paraId="7C1160BD" w14:textId="77777777" w:rsidR="00D52B7B" w:rsidRPr="00D52B7B" w:rsidRDefault="00D52B7B" w:rsidP="00D52B7B">
      <w:pPr>
        <w:pStyle w:val="ERCOberschrift"/>
        <w:rPr>
          <w:lang w:val="fr-FR"/>
        </w:rPr>
      </w:pPr>
      <w:r w:rsidRPr="00D52B7B">
        <w:rPr>
          <w:lang w:val="fr-FR"/>
        </w:rPr>
        <w:t>Exposition « Matthew Penn – Illuminating Characters »</w:t>
      </w:r>
    </w:p>
    <w:p w14:paraId="41B932F0" w14:textId="3155FB8E" w:rsidR="00D52B7B" w:rsidRPr="00D52B7B" w:rsidRDefault="00D52B7B" w:rsidP="00D52B7B">
      <w:pPr>
        <w:pStyle w:val="ERCOberschrift"/>
        <w:rPr>
          <w:lang w:val="fr-FR"/>
        </w:rPr>
      </w:pPr>
      <w:r w:rsidRPr="00D52B7B">
        <w:rPr>
          <w:lang w:val="fr-FR"/>
        </w:rPr>
        <w:t>18/09</w:t>
      </w:r>
      <w:r w:rsidR="009A0A70">
        <w:rPr>
          <w:lang w:val="fr-FR"/>
        </w:rPr>
        <w:t xml:space="preserve"> </w:t>
      </w:r>
      <w:r w:rsidRPr="00D52B7B">
        <w:rPr>
          <w:lang w:val="fr-FR"/>
        </w:rPr>
        <w:t>-</w:t>
      </w:r>
      <w:r w:rsidR="009A0A70">
        <w:rPr>
          <w:lang w:val="fr-FR"/>
        </w:rPr>
        <w:t xml:space="preserve"> </w:t>
      </w:r>
      <w:r w:rsidRPr="00D52B7B">
        <w:rPr>
          <w:lang w:val="fr-FR"/>
        </w:rPr>
        <w:t>02/10/2015</w:t>
      </w:r>
    </w:p>
    <w:p w14:paraId="78E3F9D3" w14:textId="77777777" w:rsidR="00D52B7B" w:rsidRPr="00D52B7B" w:rsidRDefault="00D52B7B" w:rsidP="00D52B7B">
      <w:pPr>
        <w:pStyle w:val="ERCOberschrift"/>
        <w:rPr>
          <w:lang w:val="fr-FR"/>
        </w:rPr>
      </w:pPr>
    </w:p>
    <w:p w14:paraId="5CF40F48" w14:textId="77777777" w:rsidR="00D52B7B" w:rsidRPr="00D52B7B" w:rsidRDefault="00D52B7B" w:rsidP="00D52B7B">
      <w:pPr>
        <w:pStyle w:val="ERCOberschrift"/>
        <w:rPr>
          <w:lang w:val="fr-FR"/>
        </w:rPr>
      </w:pPr>
      <w:r w:rsidRPr="00D52B7B">
        <w:rPr>
          <w:lang w:val="fr-FR"/>
        </w:rPr>
        <w:t xml:space="preserve">Adresse </w:t>
      </w:r>
    </w:p>
    <w:p w14:paraId="19FB3246" w14:textId="77777777" w:rsidR="00D52B7B" w:rsidRPr="00D52B7B" w:rsidRDefault="00D52B7B" w:rsidP="00D52B7B">
      <w:pPr>
        <w:pStyle w:val="ERCOText"/>
        <w:rPr>
          <w:lang w:val="fr-FR"/>
        </w:rPr>
      </w:pPr>
      <w:r w:rsidRPr="00D52B7B">
        <w:rPr>
          <w:lang w:val="fr-FR"/>
        </w:rPr>
        <w:t>ERCO Showroom London</w:t>
      </w:r>
    </w:p>
    <w:p w14:paraId="54C4573C" w14:textId="77777777" w:rsidR="00D52B7B" w:rsidRPr="00D52B7B" w:rsidRDefault="00D52B7B" w:rsidP="00D52B7B">
      <w:pPr>
        <w:pStyle w:val="ERCOText"/>
        <w:rPr>
          <w:lang w:val="fr-FR"/>
        </w:rPr>
      </w:pPr>
      <w:r w:rsidRPr="00D52B7B">
        <w:rPr>
          <w:lang w:val="fr-FR"/>
        </w:rPr>
        <w:t>ERCO Lighting Ltd.</w:t>
      </w:r>
    </w:p>
    <w:p w14:paraId="0B536E4B" w14:textId="77777777" w:rsidR="00D52B7B" w:rsidRPr="00D52B7B" w:rsidRDefault="00D52B7B" w:rsidP="00D52B7B">
      <w:pPr>
        <w:pStyle w:val="ERCOText"/>
        <w:rPr>
          <w:lang w:val="fr-FR"/>
        </w:rPr>
      </w:pPr>
      <w:r w:rsidRPr="00D52B7B">
        <w:rPr>
          <w:lang w:val="fr-FR"/>
        </w:rPr>
        <w:t>38 Dover Street</w:t>
      </w:r>
    </w:p>
    <w:p w14:paraId="1ABAF064" w14:textId="77777777" w:rsidR="00D52B7B" w:rsidRPr="00D52B7B" w:rsidRDefault="00D52B7B" w:rsidP="00D52B7B">
      <w:pPr>
        <w:pStyle w:val="ERCOText"/>
        <w:rPr>
          <w:lang w:val="fr-FR"/>
        </w:rPr>
      </w:pPr>
      <w:r w:rsidRPr="00D52B7B">
        <w:rPr>
          <w:lang w:val="fr-FR"/>
        </w:rPr>
        <w:t>Londres W1S 4NL</w:t>
      </w:r>
    </w:p>
    <w:p w14:paraId="10A4E833" w14:textId="77777777" w:rsidR="00D52B7B" w:rsidRPr="00D52B7B" w:rsidRDefault="00D52B7B" w:rsidP="00D52B7B">
      <w:pPr>
        <w:pStyle w:val="ERCOText"/>
        <w:rPr>
          <w:lang w:val="fr-FR"/>
        </w:rPr>
      </w:pPr>
    </w:p>
    <w:p w14:paraId="6003AF5E" w14:textId="77777777" w:rsidR="00D52B7B" w:rsidRPr="00D52B7B" w:rsidRDefault="00D52B7B" w:rsidP="00D52B7B">
      <w:pPr>
        <w:pStyle w:val="ERCOText"/>
        <w:rPr>
          <w:lang w:val="fr-FR"/>
        </w:rPr>
      </w:pPr>
    </w:p>
    <w:p w14:paraId="086BA156" w14:textId="77777777" w:rsidR="00D52B7B" w:rsidRPr="00D52B7B" w:rsidRDefault="00D52B7B" w:rsidP="00D52B7B">
      <w:pPr>
        <w:pStyle w:val="ERCOText"/>
        <w:rPr>
          <w:lang w:val="fr-FR"/>
        </w:rPr>
      </w:pPr>
      <w:r w:rsidRPr="00D52B7B">
        <w:rPr>
          <w:lang w:val="fr-FR"/>
        </w:rPr>
        <w:t xml:space="preserve">Si vous souhaitez connaître les horaires de visite ou profiter d’une visite guidée, contactez : </w:t>
      </w:r>
    </w:p>
    <w:p w14:paraId="24192135" w14:textId="77777777" w:rsidR="00D52B7B" w:rsidRPr="00D52B7B" w:rsidRDefault="00D52B7B" w:rsidP="00D52B7B">
      <w:pPr>
        <w:pStyle w:val="ERCOText"/>
        <w:rPr>
          <w:lang w:val="fr-FR"/>
        </w:rPr>
      </w:pPr>
    </w:p>
    <w:p w14:paraId="731BB43C" w14:textId="77777777" w:rsidR="00D52B7B" w:rsidRPr="00D52B7B" w:rsidRDefault="00D52B7B" w:rsidP="00D52B7B">
      <w:pPr>
        <w:pStyle w:val="ERCOText"/>
        <w:rPr>
          <w:lang w:val="fr-FR"/>
        </w:rPr>
      </w:pPr>
      <w:r w:rsidRPr="00D52B7B">
        <w:rPr>
          <w:lang w:val="fr-FR"/>
        </w:rPr>
        <w:t>Sophie Wilkinson</w:t>
      </w:r>
    </w:p>
    <w:p w14:paraId="08DE54AA" w14:textId="77777777" w:rsidR="00D52B7B" w:rsidRPr="00D52B7B" w:rsidRDefault="00D52B7B" w:rsidP="00D52B7B">
      <w:pPr>
        <w:pStyle w:val="ERCOText"/>
        <w:rPr>
          <w:lang w:val="fr-FR"/>
        </w:rPr>
      </w:pPr>
      <w:r w:rsidRPr="00D52B7B">
        <w:rPr>
          <w:lang w:val="fr-FR"/>
        </w:rPr>
        <w:lastRenderedPageBreak/>
        <w:t>Tél. : +44 20 7344 4900</w:t>
      </w:r>
    </w:p>
    <w:p w14:paraId="5462C2C4" w14:textId="77777777" w:rsidR="00D52B7B" w:rsidRPr="00D52B7B" w:rsidRDefault="00D52B7B" w:rsidP="00D52B7B">
      <w:pPr>
        <w:pStyle w:val="ERCOText"/>
        <w:rPr>
          <w:lang w:val="fr-FR"/>
        </w:rPr>
      </w:pPr>
      <w:r w:rsidRPr="00D52B7B">
        <w:rPr>
          <w:lang w:val="fr-FR"/>
        </w:rPr>
        <w:t>Fax : +44 20 7409 1530</w:t>
      </w:r>
    </w:p>
    <w:p w14:paraId="6BD6BE34" w14:textId="77777777" w:rsidR="00D52B7B" w:rsidRPr="00D52B7B" w:rsidRDefault="00D52B7B" w:rsidP="00D52B7B">
      <w:pPr>
        <w:pStyle w:val="ERCOText"/>
        <w:rPr>
          <w:lang w:val="fr-FR"/>
        </w:rPr>
      </w:pPr>
      <w:r w:rsidRPr="00D52B7B">
        <w:rPr>
          <w:lang w:val="fr-FR"/>
        </w:rPr>
        <w:t xml:space="preserve">E-mail : </w:t>
      </w:r>
      <w:hyperlink r:id="rId10" w:history="1">
        <w:r w:rsidRPr="00D52B7B">
          <w:rPr>
            <w:rStyle w:val="Link"/>
            <w:color w:val="auto"/>
            <w:u w:val="none"/>
            <w:lang w:val="fr-FR"/>
          </w:rPr>
          <w:t>info.uk@erco.com</w:t>
        </w:r>
      </w:hyperlink>
    </w:p>
    <w:p w14:paraId="199477FC" w14:textId="77777777" w:rsidR="00AA63E5" w:rsidRPr="00D52B7B" w:rsidRDefault="00AA63E5" w:rsidP="00AA63E5">
      <w:pPr>
        <w:pStyle w:val="ERCOText"/>
        <w:rPr>
          <w:lang w:val="fr-FR"/>
        </w:rPr>
      </w:pPr>
    </w:p>
    <w:p w14:paraId="0A6657B4" w14:textId="77777777" w:rsidR="0023490F" w:rsidRPr="0023490F" w:rsidRDefault="0023490F" w:rsidP="0023490F">
      <w:pPr>
        <w:pStyle w:val="ERCOberschrift"/>
        <w:rPr>
          <w:lang w:val="fr-FR"/>
        </w:rPr>
      </w:pPr>
      <w:r w:rsidRPr="0023490F">
        <w:rPr>
          <w:lang w:val="fr-FR"/>
        </w:rPr>
        <w:t>Illustrations</w:t>
      </w:r>
    </w:p>
    <w:p w14:paraId="133F39DC" w14:textId="260D051F" w:rsidR="0023490F" w:rsidRPr="0023490F" w:rsidRDefault="007C7749" w:rsidP="0023490F">
      <w:pPr>
        <w:pStyle w:val="ERCOText"/>
        <w:rPr>
          <w:b/>
          <w:lang w:val="fr-FR"/>
        </w:rPr>
      </w:pPr>
      <w:r w:rsidRPr="003068AC">
        <w:rPr>
          <w:noProof/>
          <w:szCs w:val="24"/>
        </w:rPr>
        <w:drawing>
          <wp:anchor distT="0" distB="0" distL="114300" distR="114300" simplePos="0" relativeHeight="251664384" behindDoc="0" locked="0" layoutInCell="1" allowOverlap="1" wp14:anchorId="186BC443" wp14:editId="40ECAC52">
            <wp:simplePos x="0" y="0"/>
            <wp:positionH relativeFrom="column">
              <wp:posOffset>52070</wp:posOffset>
            </wp:positionH>
            <wp:positionV relativeFrom="paragraph">
              <wp:posOffset>1908810</wp:posOffset>
            </wp:positionV>
            <wp:extent cx="2087880" cy="1391920"/>
            <wp:effectExtent l="0" t="0" r="0" b="5080"/>
            <wp:wrapNone/>
            <wp:docPr id="13"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1">
                      <a:extLst>
                        <a:ext uri="{28A0092B-C50C-407E-A947-70E740481C1C}">
                          <a14:useLocalDpi xmlns:a14="http://schemas.microsoft.com/office/drawing/2010/main" val="0"/>
                        </a:ext>
                      </a:extLst>
                    </a:blip>
                    <a:stretch>
                      <a:fillRect/>
                    </a:stretch>
                  </pic:blipFill>
                  <pic:spPr>
                    <a:xfrm>
                      <a:off x="0" y="0"/>
                      <a:ext cx="2087880" cy="1391920"/>
                    </a:xfrm>
                    <a:prstGeom prst="rect">
                      <a:avLst/>
                    </a:prstGeom>
                  </pic:spPr>
                </pic:pic>
              </a:graphicData>
            </a:graphic>
            <wp14:sizeRelH relativeFrom="margin">
              <wp14:pctWidth>0</wp14:pctWidth>
            </wp14:sizeRelH>
            <wp14:sizeRelV relativeFrom="margin">
              <wp14:pctHeight>0</wp14:pctHeight>
            </wp14:sizeRelV>
          </wp:anchor>
        </w:drawing>
      </w:r>
      <w:r w:rsidRPr="003068AC">
        <w:rPr>
          <w:noProof/>
          <w:szCs w:val="24"/>
        </w:rPr>
        <w:drawing>
          <wp:anchor distT="0" distB="0" distL="114300" distR="114300" simplePos="0" relativeHeight="251663360" behindDoc="0" locked="0" layoutInCell="1" allowOverlap="1" wp14:anchorId="48DE532C" wp14:editId="6ADA69C5">
            <wp:simplePos x="0" y="0"/>
            <wp:positionH relativeFrom="column">
              <wp:posOffset>52070</wp:posOffset>
            </wp:positionH>
            <wp:positionV relativeFrom="paragraph">
              <wp:posOffset>221615</wp:posOffset>
            </wp:positionV>
            <wp:extent cx="2087880" cy="1449705"/>
            <wp:effectExtent l="0" t="0" r="0" b="0"/>
            <wp:wrapNone/>
            <wp:docPr id="1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i_110914_01_0005 (2).jpg"/>
                    <pic:cNvPicPr preferRelativeResize="0"/>
                  </pic:nvPicPr>
                  <pic:blipFill>
                    <a:blip r:embed="rId12">
                      <a:extLst>
                        <a:ext uri="{28A0092B-C50C-407E-A947-70E740481C1C}">
                          <a14:useLocalDpi xmlns:a14="http://schemas.microsoft.com/office/drawing/2010/main" val="0"/>
                        </a:ext>
                      </a:extLst>
                    </a:blip>
                    <a:stretch>
                      <a:fillRect/>
                    </a:stretch>
                  </pic:blipFill>
                  <pic:spPr>
                    <a:xfrm>
                      <a:off x="0" y="0"/>
                      <a:ext cx="2087880" cy="1449705"/>
                    </a:xfrm>
                    <a:prstGeom prst="rect">
                      <a:avLst/>
                    </a:prstGeom>
                  </pic:spPr>
                </pic:pic>
              </a:graphicData>
            </a:graphic>
            <wp14:sizeRelH relativeFrom="margin">
              <wp14:pctWidth>0</wp14:pctWidth>
            </wp14:sizeRelH>
            <wp14:sizeRelV relativeFrom="margin">
              <wp14:pctHeight>0</wp14:pctHeight>
            </wp14:sizeRelV>
          </wp:anchor>
        </w:drawing>
      </w:r>
    </w:p>
    <w:p w14:paraId="7B9B5980" w14:textId="5D6145ED" w:rsidR="0023490F" w:rsidRPr="0023490F" w:rsidRDefault="0023490F" w:rsidP="0023490F">
      <w:pPr>
        <w:pStyle w:val="ERCOText"/>
        <w:rPr>
          <w:lang w:val="fr-FR"/>
        </w:rPr>
      </w:pPr>
    </w:p>
    <w:p w14:paraId="11C586A1" w14:textId="4BA2FB55" w:rsidR="0023490F" w:rsidRPr="0023490F" w:rsidRDefault="00FA3EAA" w:rsidP="0023490F">
      <w:pPr>
        <w:pStyle w:val="ERCOText"/>
        <w:rPr>
          <w:lang w:val="fr-FR"/>
        </w:rPr>
      </w:pPr>
      <w:r w:rsidRPr="0023490F">
        <w:rPr>
          <w:noProof/>
        </w:rPr>
        <mc:AlternateContent>
          <mc:Choice Requires="wps">
            <w:drawing>
              <wp:anchor distT="0" distB="0" distL="114300" distR="114300" simplePos="0" relativeHeight="251661312" behindDoc="0" locked="0" layoutInCell="1" allowOverlap="1" wp14:anchorId="56D83C6C" wp14:editId="529BAFBD">
                <wp:simplePos x="0" y="0"/>
                <wp:positionH relativeFrom="column">
                  <wp:posOffset>2203450</wp:posOffset>
                </wp:positionH>
                <wp:positionV relativeFrom="paragraph">
                  <wp:posOffset>1426845</wp:posOffset>
                </wp:positionV>
                <wp:extent cx="2097405" cy="1256665"/>
                <wp:effectExtent l="0" t="0" r="0" b="0"/>
                <wp:wrapTight wrapText="bothSides">
                  <wp:wrapPolygon edited="0">
                    <wp:start x="262" y="0"/>
                    <wp:lineTo x="262" y="20519"/>
                    <wp:lineTo x="20926" y="20519"/>
                    <wp:lineTo x="20926" y="0"/>
                    <wp:lineTo x="262" y="0"/>
                  </wp:wrapPolygon>
                </wp:wrapTight>
                <wp:docPr id="6"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7405" cy="1256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6EDB9" w14:textId="77777777" w:rsidR="0023490F" w:rsidRDefault="0023490F" w:rsidP="0023490F">
                            <w:pPr>
                              <w:pStyle w:val="ERCOInfos"/>
                              <w:spacing w:line="240" w:lineRule="auto"/>
                              <w:rPr>
                                <w:lang w:val="fr-FR"/>
                              </w:rPr>
                            </w:pPr>
                            <w:r w:rsidRPr="001116DC">
                              <w:rPr>
                                <w:lang w:val="fr-FR"/>
                              </w:rPr>
                              <w:t xml:space="preserve">Le clair-obscur avec les outils d’éclairage : des accents lumineux soulignent les détails des œuvres de Matthew Penn. </w:t>
                            </w:r>
                          </w:p>
                          <w:p w14:paraId="07D94DC0" w14:textId="77777777" w:rsidR="0023490F" w:rsidRDefault="0023490F" w:rsidP="0023490F">
                            <w:pPr>
                              <w:pStyle w:val="ERCOInfos"/>
                              <w:spacing w:line="240" w:lineRule="auto"/>
                              <w:rPr>
                                <w:lang w:val="fr-FR"/>
                              </w:rPr>
                            </w:pPr>
                          </w:p>
                          <w:p w14:paraId="3EEDC4F1" w14:textId="547D38C5" w:rsidR="009A0A70" w:rsidRDefault="000C64BC" w:rsidP="009A0A70">
                            <w:pPr>
                              <w:pStyle w:val="ERCOInfos"/>
                              <w:spacing w:line="240" w:lineRule="auto"/>
                            </w:pPr>
                            <w:r>
                              <w:t xml:space="preserve">ERCO GmbH ; </w:t>
                            </w:r>
                            <w:r w:rsidRPr="000C64BC">
                              <w:t>www.erco.com</w:t>
                            </w:r>
                            <w:r>
                              <w:t xml:space="preserve"> ;</w:t>
                            </w:r>
                            <w:r w:rsidR="009A0A70" w:rsidRPr="00C81AFF">
                              <w:t xml:space="preserve"> </w:t>
                            </w:r>
                            <w:r w:rsidR="009A0A70">
                              <w:br/>
                            </w:r>
                            <w:r w:rsidR="009A0A70" w:rsidRPr="00C81AFF">
                              <w:t>photo</w:t>
                            </w:r>
                            <w:r>
                              <w:t xml:space="preserve"> </w:t>
                            </w:r>
                            <w:r w:rsidR="009A0A70" w:rsidRPr="00C81AFF">
                              <w:t>: Frieder Blickle</w:t>
                            </w:r>
                          </w:p>
                          <w:p w14:paraId="167C7052" w14:textId="77777777" w:rsidR="009A0A70" w:rsidRPr="001116DC" w:rsidRDefault="009A0A70" w:rsidP="0023490F">
                            <w:pPr>
                              <w:pStyle w:val="ERCOInfos"/>
                              <w:spacing w:line="240" w:lineRule="auto"/>
                              <w:rPr>
                                <w:b/>
                                <w:lang w:val="fr-FR"/>
                              </w:rPr>
                            </w:pPr>
                          </w:p>
                          <w:p w14:paraId="36886603" w14:textId="77777777" w:rsidR="0023490F" w:rsidRPr="001116DC" w:rsidRDefault="0023490F" w:rsidP="0023490F">
                            <w:pPr>
                              <w:pStyle w:val="ERCOInfos"/>
                              <w:spacing w:line="240" w:lineRule="auto"/>
                              <w:rPr>
                                <w:b/>
                                <w:lang w:val="fr-FR"/>
                              </w:rPr>
                            </w:pPr>
                          </w:p>
                          <w:p w14:paraId="29BE61D3" w14:textId="77777777" w:rsidR="0023490F" w:rsidRPr="001116DC" w:rsidRDefault="0023490F" w:rsidP="0023490F">
                            <w:pPr>
                              <w:pStyle w:val="ERCOInfos"/>
                              <w:spacing w:line="240" w:lineRule="auto"/>
                              <w:rPr>
                                <w:b/>
                                <w:lang w:val="fr-FR"/>
                              </w:rPr>
                            </w:pPr>
                          </w:p>
                          <w:p w14:paraId="07BBA23D" w14:textId="77777777" w:rsidR="0023490F" w:rsidRPr="001116DC" w:rsidRDefault="0023490F" w:rsidP="0023490F">
                            <w:pPr>
                              <w:pStyle w:val="ERCOInfos"/>
                              <w:spacing w:line="240" w:lineRule="auto"/>
                              <w:rPr>
                                <w:b/>
                                <w:lang w:val="fr-FR"/>
                              </w:rPr>
                            </w:pPr>
                          </w:p>
                          <w:p w14:paraId="444BB5AF" w14:textId="77777777" w:rsidR="0023490F" w:rsidRPr="001116DC" w:rsidRDefault="0023490F" w:rsidP="0023490F">
                            <w:pPr>
                              <w:pStyle w:val="ERCOInfos"/>
                              <w:spacing w:line="240" w:lineRule="auto"/>
                              <w:rPr>
                                <w:b/>
                                <w:lang w:val="fr-FR"/>
                              </w:rPr>
                            </w:pPr>
                          </w:p>
                          <w:p w14:paraId="2785C4E8" w14:textId="77777777" w:rsidR="0023490F" w:rsidRPr="001116DC" w:rsidRDefault="0023490F" w:rsidP="0023490F">
                            <w:pPr>
                              <w:pStyle w:val="ERCOInfos"/>
                              <w:spacing w:line="240" w:lineRule="auto"/>
                              <w:rPr>
                                <w:b/>
                                <w:lang w:val="fr-FR"/>
                              </w:rPr>
                            </w:pPr>
                          </w:p>
                          <w:p w14:paraId="51DFB2F3" w14:textId="77777777" w:rsidR="0023490F" w:rsidRPr="001116DC" w:rsidRDefault="0023490F" w:rsidP="0023490F">
                            <w:pPr>
                              <w:pStyle w:val="ERCOInfos"/>
                              <w:spacing w:line="240" w:lineRule="auto"/>
                              <w:rPr>
                                <w:b/>
                                <w:lang w:val="fr-FR"/>
                              </w:rPr>
                            </w:pPr>
                          </w:p>
                          <w:p w14:paraId="0DE0F6BD" w14:textId="77777777" w:rsidR="0023490F" w:rsidRPr="001116DC" w:rsidRDefault="0023490F" w:rsidP="0023490F">
                            <w:pPr>
                              <w:pStyle w:val="ERCOInfos"/>
                              <w:spacing w:line="240" w:lineRule="auto"/>
                              <w:rPr>
                                <w:b/>
                                <w:lang w:val="fr-FR"/>
                              </w:rPr>
                            </w:pPr>
                          </w:p>
                        </w:txbxContent>
                      </wps:txbx>
                      <wps:bodyPr rot="0" vert="horz" wrap="square" lIns="91440" tIns="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13" o:spid="_x0000_s1026" type="#_x0000_t202" style="position:absolute;margin-left:173.5pt;margin-top:112.35pt;width:165.15pt;height:98.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" filled="f" stroked="f">
                <v:textbox inset=",0,,7.2pt">
                  <w:txbxContent>
                    <w:p w14:paraId="1426EDB9" w14:textId="77777777" w:rsidR="0023490F" w:rsidRDefault="0023490F" w:rsidP="0023490F">
                      <w:pPr>
                        <w:pStyle w:val="ERCOInfos"/>
                        <w:spacing w:line="240" w:lineRule="auto"/>
                        <w:rPr>
                          <w:lang w:val="fr-FR"/>
                        </w:rPr>
                      </w:pPr>
                      <w:r w:rsidRPr="001116DC">
                        <w:rPr>
                          <w:lang w:val="fr-FR"/>
                        </w:rPr>
                        <w:t xml:space="preserve">Le clair-obscur avec les outils d’éclairage : des accents lumineux soulignent les détails des œuvres de Matthew Penn. </w:t>
                      </w:r>
                    </w:p>
                    <w:p w14:paraId="07D94DC0" w14:textId="77777777" w:rsidR="0023490F" w:rsidRDefault="0023490F" w:rsidP="0023490F">
                      <w:pPr>
                        <w:pStyle w:val="ERCOInfos"/>
                        <w:spacing w:line="240" w:lineRule="auto"/>
                        <w:rPr>
                          <w:lang w:val="fr-FR"/>
                        </w:rPr>
                      </w:pPr>
                    </w:p>
                    <w:p w14:paraId="3EEDC4F1" w14:textId="547D38C5" w:rsidR="009A0A70" w:rsidRDefault="000C64BC" w:rsidP="009A0A70">
                      <w:pPr>
                        <w:pStyle w:val="ERCOInfos"/>
                        <w:spacing w:line="240" w:lineRule="auto"/>
                      </w:pPr>
                      <w:r>
                        <w:t xml:space="preserve">ERCO GmbH ; </w:t>
                      </w:r>
                      <w:r w:rsidRPr="000C64BC">
                        <w:t>www.erco.com</w:t>
                      </w:r>
                      <w:r>
                        <w:t xml:space="preserve"> ;</w:t>
                      </w:r>
                      <w:r w:rsidR="009A0A70" w:rsidRPr="00C81AFF">
                        <w:t xml:space="preserve"> </w:t>
                      </w:r>
                      <w:r w:rsidR="009A0A70">
                        <w:br/>
                      </w:r>
                      <w:proofErr w:type="spellStart"/>
                      <w:r w:rsidR="009A0A70" w:rsidRPr="00C81AFF">
                        <w:t>photo</w:t>
                      </w:r>
                      <w:proofErr w:type="spellEnd"/>
                      <w:r>
                        <w:t xml:space="preserve"> </w:t>
                      </w:r>
                      <w:r w:rsidR="009A0A70" w:rsidRPr="00C81AFF">
                        <w:t>: Frieder Blickle</w:t>
                      </w:r>
                    </w:p>
                    <w:p w14:paraId="167C7052" w14:textId="77777777" w:rsidR="009A0A70" w:rsidRPr="001116DC" w:rsidRDefault="009A0A70" w:rsidP="0023490F">
                      <w:pPr>
                        <w:pStyle w:val="ERCOInfos"/>
                        <w:spacing w:line="240" w:lineRule="auto"/>
                        <w:rPr>
                          <w:b/>
                          <w:lang w:val="fr-FR"/>
                        </w:rPr>
                      </w:pPr>
                    </w:p>
                    <w:p w14:paraId="36886603" w14:textId="77777777" w:rsidR="0023490F" w:rsidRPr="001116DC" w:rsidRDefault="0023490F" w:rsidP="0023490F">
                      <w:pPr>
                        <w:pStyle w:val="ERCOInfos"/>
                        <w:spacing w:line="240" w:lineRule="auto"/>
                        <w:rPr>
                          <w:b/>
                          <w:lang w:val="fr-FR"/>
                        </w:rPr>
                      </w:pPr>
                    </w:p>
                    <w:p w14:paraId="29BE61D3" w14:textId="77777777" w:rsidR="0023490F" w:rsidRPr="001116DC" w:rsidRDefault="0023490F" w:rsidP="0023490F">
                      <w:pPr>
                        <w:pStyle w:val="ERCOInfos"/>
                        <w:spacing w:line="240" w:lineRule="auto"/>
                        <w:rPr>
                          <w:b/>
                          <w:lang w:val="fr-FR"/>
                        </w:rPr>
                      </w:pPr>
                    </w:p>
                    <w:p w14:paraId="07BBA23D" w14:textId="77777777" w:rsidR="0023490F" w:rsidRPr="001116DC" w:rsidRDefault="0023490F" w:rsidP="0023490F">
                      <w:pPr>
                        <w:pStyle w:val="ERCOInfos"/>
                        <w:spacing w:line="240" w:lineRule="auto"/>
                        <w:rPr>
                          <w:b/>
                          <w:lang w:val="fr-FR"/>
                        </w:rPr>
                      </w:pPr>
                    </w:p>
                    <w:p w14:paraId="444BB5AF" w14:textId="77777777" w:rsidR="0023490F" w:rsidRPr="001116DC" w:rsidRDefault="0023490F" w:rsidP="0023490F">
                      <w:pPr>
                        <w:pStyle w:val="ERCOInfos"/>
                        <w:spacing w:line="240" w:lineRule="auto"/>
                        <w:rPr>
                          <w:b/>
                          <w:lang w:val="fr-FR"/>
                        </w:rPr>
                      </w:pPr>
                    </w:p>
                    <w:p w14:paraId="2785C4E8" w14:textId="77777777" w:rsidR="0023490F" w:rsidRPr="001116DC" w:rsidRDefault="0023490F" w:rsidP="0023490F">
                      <w:pPr>
                        <w:pStyle w:val="ERCOInfos"/>
                        <w:spacing w:line="240" w:lineRule="auto"/>
                        <w:rPr>
                          <w:b/>
                          <w:lang w:val="fr-FR"/>
                        </w:rPr>
                      </w:pPr>
                    </w:p>
                    <w:p w14:paraId="51DFB2F3" w14:textId="77777777" w:rsidR="0023490F" w:rsidRPr="001116DC" w:rsidRDefault="0023490F" w:rsidP="0023490F">
                      <w:pPr>
                        <w:pStyle w:val="ERCOInfos"/>
                        <w:spacing w:line="240" w:lineRule="auto"/>
                        <w:rPr>
                          <w:b/>
                          <w:lang w:val="fr-FR"/>
                        </w:rPr>
                      </w:pPr>
                    </w:p>
                    <w:p w14:paraId="0DE0F6BD" w14:textId="77777777" w:rsidR="0023490F" w:rsidRPr="001116DC" w:rsidRDefault="0023490F" w:rsidP="0023490F">
                      <w:pPr>
                        <w:pStyle w:val="ERCOInfos"/>
                        <w:spacing w:line="240" w:lineRule="auto"/>
                        <w:rPr>
                          <w:b/>
                          <w:lang w:val="fr-FR"/>
                        </w:rPr>
                      </w:pPr>
                    </w:p>
                  </w:txbxContent>
                </v:textbox>
                <w10:wrap type="tight"/>
              </v:shape>
            </w:pict>
          </mc:Fallback>
        </mc:AlternateContent>
      </w:r>
      <w:r w:rsidRPr="0023490F">
        <w:rPr>
          <w:noProof/>
        </w:rPr>
        <mc:AlternateContent>
          <mc:Choice Requires="wps">
            <w:drawing>
              <wp:anchor distT="0" distB="0" distL="114300" distR="114300" simplePos="0" relativeHeight="251659264" behindDoc="0" locked="0" layoutInCell="1" allowOverlap="1" wp14:anchorId="037E713D" wp14:editId="3370D1DD">
                <wp:simplePos x="0" y="0"/>
                <wp:positionH relativeFrom="column">
                  <wp:posOffset>2203450</wp:posOffset>
                </wp:positionH>
                <wp:positionV relativeFrom="paragraph">
                  <wp:posOffset>-260350</wp:posOffset>
                </wp:positionV>
                <wp:extent cx="2306320" cy="1219200"/>
                <wp:effectExtent l="0" t="0" r="0" b="0"/>
                <wp:wrapTight wrapText="bothSides">
                  <wp:wrapPolygon edited="0">
                    <wp:start x="238" y="0"/>
                    <wp:lineTo x="238" y="20700"/>
                    <wp:lineTo x="21172" y="20700"/>
                    <wp:lineTo x="21172" y="0"/>
                    <wp:lineTo x="238" y="0"/>
                  </wp:wrapPolygon>
                </wp:wrapTight>
                <wp:docPr id="5"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6320" cy="1219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46E92" w14:textId="77777777" w:rsidR="0023490F" w:rsidRDefault="0023490F" w:rsidP="0023490F">
                            <w:pPr>
                              <w:pStyle w:val="ERCOInfos"/>
                              <w:spacing w:line="240" w:lineRule="auto"/>
                              <w:rPr>
                                <w:lang w:val="fr-FR"/>
                              </w:rPr>
                            </w:pPr>
                            <w:r w:rsidRPr="001116DC">
                              <w:rPr>
                                <w:lang w:val="fr-FR"/>
                              </w:rPr>
                              <w:t xml:space="preserve">La lumière, partie intégrante de l‘art : Matthew Penn expose au showroom ERCO à Londres. </w:t>
                            </w:r>
                          </w:p>
                          <w:p w14:paraId="1F366011" w14:textId="77777777" w:rsidR="009A0A70" w:rsidRDefault="009A0A70" w:rsidP="0023490F">
                            <w:pPr>
                              <w:pStyle w:val="ERCOInfos"/>
                              <w:spacing w:line="240" w:lineRule="auto"/>
                              <w:rPr>
                                <w:lang w:val="fr-FR"/>
                              </w:rPr>
                            </w:pPr>
                          </w:p>
                          <w:p w14:paraId="7758A81D" w14:textId="753D53A0" w:rsidR="009A0A70" w:rsidRDefault="009A0A70" w:rsidP="009A0A70">
                            <w:pPr>
                              <w:pStyle w:val="ERCOInfos"/>
                              <w:spacing w:line="240" w:lineRule="auto"/>
                            </w:pPr>
                            <w:r w:rsidRPr="00C81AFF">
                              <w:t>ERCO GmbH</w:t>
                            </w:r>
                            <w:r w:rsidR="000C64BC">
                              <w:t xml:space="preserve"> ; </w:t>
                            </w:r>
                            <w:r w:rsidR="000C64BC" w:rsidRPr="000C64BC">
                              <w:t>www.erco.com</w:t>
                            </w:r>
                            <w:r w:rsidR="000C64BC">
                              <w:t xml:space="preserve"> ;</w:t>
                            </w:r>
                            <w:r>
                              <w:br/>
                            </w:r>
                            <w:r w:rsidRPr="00C81AFF">
                              <w:t>photo</w:t>
                            </w:r>
                            <w:r w:rsidR="000C64BC">
                              <w:t xml:space="preserve"> </w:t>
                            </w:r>
                            <w:r w:rsidRPr="00C81AFF">
                              <w:t>: Frieder Blickle</w:t>
                            </w:r>
                          </w:p>
                          <w:p w14:paraId="5368D24D" w14:textId="77777777" w:rsidR="009A0A70" w:rsidRDefault="009A0A70" w:rsidP="0023490F">
                            <w:pPr>
                              <w:pStyle w:val="ERCOInfos"/>
                              <w:spacing w:line="240" w:lineRule="auto"/>
                              <w:rPr>
                                <w:lang w:val="fr-FR"/>
                              </w:rPr>
                            </w:pPr>
                          </w:p>
                        </w:txbxContent>
                      </wps:txbx>
                      <wps:bodyPr rot="0" vert="horz" wrap="square" lIns="91440" tIns="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7" type="#_x0000_t202" style="position:absolute;margin-left:173.5pt;margin-top:-20.45pt;width:181.6pt;height:9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" filled="f" stroked="f">
                <v:textbox inset=",0,,7.2pt">
                  <w:txbxContent>
                    <w:p w14:paraId="7D446E92" w14:textId="77777777" w:rsidR="0023490F" w:rsidRDefault="0023490F" w:rsidP="0023490F">
                      <w:pPr>
                        <w:pStyle w:val="ERCOInfos"/>
                        <w:spacing w:line="240" w:lineRule="auto"/>
                        <w:rPr>
                          <w:lang w:val="fr-FR"/>
                        </w:rPr>
                      </w:pPr>
                      <w:r w:rsidRPr="001116DC">
                        <w:rPr>
                          <w:lang w:val="fr-FR"/>
                        </w:rPr>
                        <w:t xml:space="preserve">La lumière, partie intégrante de l‘art : Matthew Penn expose au showroom ERCO à Londres. </w:t>
                      </w:r>
                    </w:p>
                    <w:p w14:paraId="1F366011" w14:textId="77777777" w:rsidR="009A0A70" w:rsidRDefault="009A0A70" w:rsidP="0023490F">
                      <w:pPr>
                        <w:pStyle w:val="ERCOInfos"/>
                        <w:spacing w:line="240" w:lineRule="auto"/>
                        <w:rPr>
                          <w:lang w:val="fr-FR"/>
                        </w:rPr>
                      </w:pPr>
                    </w:p>
                    <w:p w14:paraId="7758A81D" w14:textId="753D53A0" w:rsidR="009A0A70" w:rsidRDefault="009A0A70" w:rsidP="009A0A70">
                      <w:pPr>
                        <w:pStyle w:val="ERCOInfos"/>
                        <w:spacing w:line="240" w:lineRule="auto"/>
                      </w:pPr>
                      <w:r w:rsidRPr="00C81AFF">
                        <w:t>ERCO GmbH</w:t>
                      </w:r>
                      <w:r w:rsidR="000C64BC">
                        <w:t xml:space="preserve"> ; </w:t>
                      </w:r>
                      <w:r w:rsidR="000C64BC" w:rsidRPr="000C64BC">
                        <w:t>www.erco.com</w:t>
                      </w:r>
                      <w:r w:rsidR="000C64BC">
                        <w:t xml:space="preserve"> ;</w:t>
                      </w:r>
                      <w:r>
                        <w:br/>
                      </w:r>
                      <w:proofErr w:type="spellStart"/>
                      <w:r w:rsidRPr="00C81AFF">
                        <w:t>photo</w:t>
                      </w:r>
                      <w:proofErr w:type="spellEnd"/>
                      <w:r w:rsidR="000C64BC">
                        <w:t xml:space="preserve"> </w:t>
                      </w:r>
                      <w:r w:rsidRPr="00C81AFF">
                        <w:t>: Frieder Blickle</w:t>
                      </w:r>
                    </w:p>
                    <w:p w14:paraId="5368D24D" w14:textId="77777777" w:rsidR="009A0A70" w:rsidRDefault="009A0A70" w:rsidP="0023490F">
                      <w:pPr>
                        <w:pStyle w:val="ERCOInfos"/>
                        <w:spacing w:line="240" w:lineRule="auto"/>
                        <w:rPr>
                          <w:lang w:val="fr-FR"/>
                        </w:rPr>
                      </w:pPr>
                    </w:p>
                  </w:txbxContent>
                </v:textbox>
                <w10:wrap type="tight"/>
              </v:shape>
            </w:pict>
          </mc:Fallback>
        </mc:AlternateContent>
      </w:r>
    </w:p>
    <w:p w14:paraId="61CA7D2B" w14:textId="77777777" w:rsidR="0023490F" w:rsidRPr="0023490F" w:rsidRDefault="0023490F" w:rsidP="0023490F">
      <w:pPr>
        <w:pStyle w:val="ERCOText"/>
        <w:rPr>
          <w:lang w:val="fr-FR"/>
        </w:rPr>
      </w:pPr>
    </w:p>
    <w:p w14:paraId="3030BAAE" w14:textId="77777777" w:rsidR="0023490F" w:rsidRPr="0023490F" w:rsidRDefault="0023490F" w:rsidP="0023490F">
      <w:pPr>
        <w:pStyle w:val="ERCOText"/>
        <w:rPr>
          <w:lang w:val="fr-FR"/>
        </w:rPr>
      </w:pPr>
    </w:p>
    <w:p w14:paraId="587679CE" w14:textId="77777777" w:rsidR="0023490F" w:rsidRPr="0023490F" w:rsidRDefault="0023490F" w:rsidP="0023490F">
      <w:pPr>
        <w:pStyle w:val="ERCOText"/>
        <w:rPr>
          <w:lang w:val="fr-FR"/>
        </w:rPr>
      </w:pPr>
    </w:p>
    <w:p w14:paraId="542BB072" w14:textId="77777777" w:rsidR="0023490F" w:rsidRPr="0023490F" w:rsidRDefault="0023490F" w:rsidP="0023490F">
      <w:pPr>
        <w:pStyle w:val="ERCOText"/>
        <w:rPr>
          <w:lang w:val="fr-FR"/>
        </w:rPr>
      </w:pPr>
    </w:p>
    <w:p w14:paraId="2B1CF2BC" w14:textId="349B79F8" w:rsidR="0023490F" w:rsidRPr="0023490F" w:rsidRDefault="0023490F" w:rsidP="0023490F">
      <w:pPr>
        <w:pStyle w:val="ERCOText"/>
        <w:rPr>
          <w:lang w:val="fr-FR"/>
        </w:rPr>
      </w:pPr>
    </w:p>
    <w:p w14:paraId="1098F0AA" w14:textId="2401C20C" w:rsidR="0023490F" w:rsidRPr="0023490F" w:rsidRDefault="0023490F" w:rsidP="0023490F">
      <w:pPr>
        <w:pStyle w:val="ERCOText"/>
        <w:rPr>
          <w:lang w:val="fr-FR"/>
        </w:rPr>
      </w:pPr>
    </w:p>
    <w:p w14:paraId="56555F7B" w14:textId="2220BF4B" w:rsidR="0023490F" w:rsidRPr="0023490F" w:rsidRDefault="0023490F" w:rsidP="0023490F">
      <w:pPr>
        <w:pStyle w:val="ERCOText"/>
        <w:rPr>
          <w:lang w:val="fr-FR"/>
        </w:rPr>
      </w:pPr>
    </w:p>
    <w:p w14:paraId="243CD497" w14:textId="6548A56D" w:rsidR="0023490F" w:rsidRPr="0023490F" w:rsidRDefault="0023490F" w:rsidP="0023490F">
      <w:pPr>
        <w:pStyle w:val="ERCOText"/>
        <w:rPr>
          <w:lang w:val="fr-FR"/>
        </w:rPr>
      </w:pPr>
    </w:p>
    <w:p w14:paraId="4CB475B4" w14:textId="77777777" w:rsidR="0023490F" w:rsidRPr="0023490F" w:rsidRDefault="0023490F" w:rsidP="0023490F">
      <w:pPr>
        <w:pStyle w:val="ERCOText"/>
        <w:rPr>
          <w:lang w:val="fr-FR"/>
        </w:rPr>
      </w:pPr>
    </w:p>
    <w:p w14:paraId="421453DB" w14:textId="77777777" w:rsidR="0023490F" w:rsidRPr="0023490F" w:rsidRDefault="0023490F" w:rsidP="0023490F">
      <w:pPr>
        <w:pStyle w:val="ERCOText"/>
        <w:rPr>
          <w:lang w:val="fr-FR"/>
        </w:rPr>
      </w:pPr>
    </w:p>
    <w:p w14:paraId="20E1CDC1" w14:textId="77777777" w:rsidR="0023490F" w:rsidRPr="0023490F" w:rsidRDefault="0023490F" w:rsidP="0023490F">
      <w:pPr>
        <w:pStyle w:val="ERCOText"/>
        <w:rPr>
          <w:b/>
          <w:lang w:val="fr-FR"/>
        </w:rPr>
      </w:pPr>
    </w:p>
    <w:p w14:paraId="21211C65" w14:textId="77777777" w:rsidR="00AA63E5" w:rsidRPr="00D52B7B" w:rsidRDefault="00AA63E5" w:rsidP="00AA63E5">
      <w:pPr>
        <w:pStyle w:val="ERCOText"/>
        <w:rPr>
          <w:lang w:val="fr-FR"/>
        </w:rPr>
      </w:pPr>
    </w:p>
    <w:p w14:paraId="6FCBC055" w14:textId="77777777" w:rsidR="00AA63E5" w:rsidRPr="00D52B7B" w:rsidRDefault="00AA63E5" w:rsidP="00AA63E5">
      <w:pPr>
        <w:pStyle w:val="ERCOText"/>
        <w:rPr>
          <w:lang w:val="fr-FR"/>
        </w:rPr>
      </w:pPr>
    </w:p>
    <w:p w14:paraId="38640A43" w14:textId="77777777" w:rsidR="00DE50A7" w:rsidRPr="00D52B7B" w:rsidRDefault="00DE50A7" w:rsidP="00DE50A7">
      <w:pPr>
        <w:pStyle w:val="ERCOberschrift"/>
        <w:rPr>
          <w:lang w:val="fr-FR"/>
        </w:rPr>
      </w:pPr>
      <w:r w:rsidRPr="00D52B7B">
        <w:rPr>
          <w:lang w:val="fr-FR"/>
        </w:rPr>
        <w:t>A propos d’ERCO</w:t>
      </w:r>
    </w:p>
    <w:p w14:paraId="1C196D93" w14:textId="77777777" w:rsidR="00EA4BC6" w:rsidRPr="00D52B7B" w:rsidRDefault="00EA4BC6" w:rsidP="00AA63E5">
      <w:pPr>
        <w:pStyle w:val="ERCOText"/>
        <w:rPr>
          <w:lang w:val="fr-FR"/>
        </w:rPr>
      </w:pPr>
      <w:r w:rsidRPr="00D52B7B">
        <w:rPr>
          <w:lang w:val="fr-FR"/>
        </w:rPr>
        <w:t xml:space="preserve">ERCO la fabrique de lumière, dont le siège se trouve à Lüdenscheid en Allemagne, est un spécialiste mondial de l’éclairage architectural axé sur la technologie LED. Cette entreprise familiale, fondée en 1934, est présente dans une quarantaine de pays à partir d’un réseau regroupant plus de 60 filiales, succursales et agences. Pour 2015, son offre repose entièrement sur la technologie LED. Sous le leitmotiv « light digital », ERCO développe, façonne et produit à Lüdenscheid des appareils d’éclairage numériques qui allient brillamment optique, électronique et design. En étroite collaboration avec des architectes, des concepteurs d'éclairage et des ingénieurs, ERCO met au point des outils d'éclairage qui trouvent leurs principales applications dans les grands domaines suivants : Work, Shop, Culture, Community, Hospitality, Living, Public, Contemplation. ERCO aborde la lumière </w:t>
      </w:r>
      <w:r w:rsidRPr="00D52B7B">
        <w:rPr>
          <w:lang w:val="fr-FR"/>
        </w:rPr>
        <w:lastRenderedPageBreak/>
        <w:t>numérique comme la quatrième dimension de l’architecture – et aide les professionnels à réaliser leurs projets en fournissant des solutions précises et efficaces.</w:t>
      </w:r>
    </w:p>
    <w:p w14:paraId="168D72FA" w14:textId="77777777" w:rsidR="00EA4BC6" w:rsidRPr="00D52B7B" w:rsidRDefault="00EA4BC6" w:rsidP="00AA63E5">
      <w:pPr>
        <w:pStyle w:val="ERCOText"/>
        <w:rPr>
          <w:lang w:val="fr-FR"/>
        </w:rPr>
      </w:pPr>
    </w:p>
    <w:p w14:paraId="54DC13AD" w14:textId="1FBD2E29" w:rsidR="005A4DBE" w:rsidRPr="00D52B7B" w:rsidRDefault="00EA4BC6" w:rsidP="00AA63E5">
      <w:pPr>
        <w:pStyle w:val="ERCOText"/>
        <w:rPr>
          <w:lang w:val="fr-FR"/>
        </w:rPr>
      </w:pPr>
      <w:r w:rsidRPr="00D52B7B">
        <w:rPr>
          <w:lang w:val="fr-FR"/>
        </w:rPr>
        <w:t>Pour de plus amples informations ou illustrations, merci de consulter notre page Internet www.erco.com/presse. Nous tenons aussi à votre disposition la documentation nécessaire sur nos projets du monde entier, pour tous vos articles ou supports médias.</w:t>
      </w:r>
    </w:p>
    <w:sectPr w:rsidR="005A4DBE" w:rsidRPr="00D52B7B">
      <w:headerReference w:type="default" r:id="rId13"/>
      <w:footerReference w:type="default" r:id="rId14"/>
      <w:pgSz w:w="11907" w:h="16840" w:code="9"/>
      <w:pgMar w:top="2438" w:right="850" w:bottom="1134" w:left="4139" w:header="720" w:footer="585"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E71322" w14:textId="77777777" w:rsidR="00D52B7B" w:rsidRDefault="00D52B7B">
      <w:r>
        <w:separator/>
      </w:r>
    </w:p>
  </w:endnote>
  <w:endnote w:type="continuationSeparator" w:id="0">
    <w:p w14:paraId="0C324B78" w14:textId="77777777" w:rsidR="00D52B7B" w:rsidRDefault="00D52B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charset w:val="80"/>
    <w:family w:val="modern"/>
    <w:pitch w:val="fixed"/>
    <w:sig w:usb0="E00002FF" w:usb1="6AC7FDFB" w:usb2="00000012" w:usb3="00000000" w:csb0="0002009F" w:csb1="00000000"/>
  </w:font>
  <w:font w:name="Rotis Light">
    <w:altName w:val="Times New Roman"/>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Rotis SemiSans">
    <w:altName w:val="Geneva"/>
    <w:panose1 w:val="00000000000000000000"/>
    <w:charset w:val="00"/>
    <w:family w:val="swiss"/>
    <w:notTrueType/>
    <w:pitch w:val="variable"/>
    <w:sig w:usb0="00000003" w:usb1="00000000" w:usb2="00000000" w:usb3="00000000" w:csb0="00000001"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Rotis Semi Sans Std">
    <w:altName w:val="Rotis Semi Sans Std"/>
    <w:panose1 w:val="00000000000000000000"/>
    <w:charset w:val="4D"/>
    <w:family w:val="swiss"/>
    <w:notTrueType/>
    <w:pitch w:val="default"/>
    <w:sig w:usb0="00000003" w:usb1="00000000" w:usb2="00000000" w:usb3="00000000" w:csb0="00000001" w:csb1="00000000"/>
  </w:font>
  <w:font w:name="Rotis Semi Sans Std Light">
    <w:panose1 w:val="020B0606050204020204"/>
    <w:charset w:val="00"/>
    <w:family w:val="auto"/>
    <w:pitch w:val="variable"/>
    <w:sig w:usb0="00000003" w:usb1="00000000" w:usb2="00000000" w:usb3="00000000" w:csb0="00000001" w:csb1="00000000"/>
  </w:font>
  <w:font w:name="Rotis Semi Sans Std Bold">
    <w:panose1 w:val="020B0803070204020204"/>
    <w:charset w:val="00"/>
    <w:family w:val="auto"/>
    <w:pitch w:val="variable"/>
    <w:sig w:usb0="00000003" w:usb1="00000000" w:usb2="00000000" w:usb3="00000000" w:csb0="00000001" w:csb1="00000000"/>
  </w:font>
  <w:font w:name="宋体">
    <w:charset w:val="50"/>
    <w:family w:val="auto"/>
    <w:pitch w:val="variable"/>
    <w:sig w:usb0="00000001" w:usb1="080E0000" w:usb2="00000010" w:usb3="00000000" w:csb0="00040000"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068820" w14:textId="77777777" w:rsidR="00D52B7B" w:rsidRDefault="00D52B7B">
    <w:pPr>
      <w:pStyle w:val="Fuzeile"/>
      <w:tabs>
        <w:tab w:val="clear" w:pos="4536"/>
        <w:tab w:val="right" w:pos="6663"/>
      </w:tabs>
      <w:rPr>
        <w:rStyle w:val="Seitenzahl"/>
      </w:rP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C55C6B" w14:textId="77777777" w:rsidR="00D52B7B" w:rsidRDefault="00D52B7B">
      <w:r>
        <w:separator/>
      </w:r>
    </w:p>
  </w:footnote>
  <w:footnote w:type="continuationSeparator" w:id="0">
    <w:p w14:paraId="7E5253FF" w14:textId="77777777" w:rsidR="00D52B7B" w:rsidRDefault="00D52B7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A8E797" w14:textId="77A522D0" w:rsidR="00D52B7B" w:rsidRPr="00F26635" w:rsidRDefault="00D52B7B" w:rsidP="003B4E2B">
    <w:pPr>
      <w:framePr w:w="8896" w:h="758" w:hRule="exact" w:hSpace="142" w:wrap="around" w:vAnchor="page" w:hAnchor="page" w:x="1156" w:y="725"/>
      <w:tabs>
        <w:tab w:val="left" w:pos="2892"/>
        <w:tab w:val="left" w:pos="2977"/>
        <w:tab w:val="left" w:pos="7655"/>
      </w:tabs>
      <w:ind w:left="2836"/>
      <w:rPr>
        <w:rFonts w:ascii="Arial" w:hAnsi="Arial" w:cs="Arial"/>
        <w:sz w:val="44"/>
        <w:szCs w:val="44"/>
        <w:lang w:val="en-US"/>
      </w:rPr>
    </w:pPr>
    <w:r>
      <w:rPr>
        <w:rFonts w:ascii="Arial" w:hAnsi="Arial" w:cs="Arial"/>
        <w:b/>
        <w:sz w:val="44"/>
        <w:szCs w:val="44"/>
        <w:lang w:val="en-US"/>
      </w:rPr>
      <w:t>Communiqué de presse</w:t>
    </w:r>
  </w:p>
  <w:p w14:paraId="5D6B739C" w14:textId="284553EF" w:rsidR="00D52B7B" w:rsidRPr="00BF338E" w:rsidRDefault="00D52B7B" w:rsidP="003B4E2B">
    <w:pPr>
      <w:framePr w:w="8896" w:h="758" w:hRule="exact" w:hSpace="142" w:wrap="around" w:vAnchor="page" w:hAnchor="page" w:x="1156" w:y="725"/>
      <w:tabs>
        <w:tab w:val="left" w:pos="2892"/>
        <w:tab w:val="left" w:pos="2977"/>
        <w:tab w:val="left" w:pos="7655"/>
      </w:tabs>
      <w:rPr>
        <w:rFonts w:ascii="Arial" w:hAnsi="Arial" w:cs="Arial"/>
        <w:b/>
        <w:sz w:val="22"/>
        <w:szCs w:val="22"/>
        <w:lang w:val="en-US"/>
      </w:rPr>
    </w:pPr>
    <w:r>
      <w:rPr>
        <w:rFonts w:ascii="Arial" w:hAnsi="Arial" w:cs="Arial"/>
        <w:sz w:val="44"/>
        <w:szCs w:val="44"/>
        <w:lang w:val="en-US"/>
      </w:rPr>
      <w:tab/>
    </w:r>
  </w:p>
  <w:p w14:paraId="20C95344" w14:textId="77777777" w:rsidR="00D52B7B" w:rsidRPr="000923F1" w:rsidRDefault="00D52B7B">
    <w:pPr>
      <w:framePr w:w="374" w:h="14254" w:wrap="around" w:vAnchor="page" w:hAnchor="page" w:x="3601" w:y="2445" w:anchorLock="1"/>
      <w:rPr>
        <w:rFonts w:ascii="Rotis SemiSans" w:hAnsi="Rotis SemiSans"/>
        <w:lang w:val="en-US"/>
      </w:rPr>
    </w:pPr>
    <w:r>
      <w:rPr>
        <w:rFonts w:ascii="Rotis SemiSans" w:hAnsi="Rotis SemiSans"/>
        <w:noProof/>
        <w:sz w:val="20"/>
      </w:rPr>
      <mc:AlternateContent>
        <mc:Choice Requires="wps">
          <w:drawing>
            <wp:anchor distT="0" distB="0" distL="114300" distR="114300" simplePos="0" relativeHeight="251657728" behindDoc="0" locked="0" layoutInCell="0" allowOverlap="1" wp14:anchorId="088AFCB5" wp14:editId="570D5E8E">
              <wp:simplePos x="0" y="0"/>
              <wp:positionH relativeFrom="column">
                <wp:posOffset>0</wp:posOffset>
              </wp:positionH>
              <wp:positionV relativeFrom="paragraph">
                <wp:posOffset>214630</wp:posOffset>
              </wp:positionV>
              <wp:extent cx="183515" cy="635"/>
              <wp:effectExtent l="0" t="0" r="0" b="0"/>
              <wp:wrapNone/>
              <wp:docPr id="2"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83515" cy="63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2" o:spid="_x0000_s1026" style="position:absolute;flip:x;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6.9pt" to="14.4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" o:allowincell="f" strokeweight=".25pt">
              <v:stroke startarrowwidth="narrow" startarrowlength="short" endarrowwidth="narrow" endarrowlength="short"/>
            </v:line>
          </w:pict>
        </mc:Fallback>
      </mc:AlternateContent>
    </w:r>
    <w:r>
      <w:rPr>
        <w:rFonts w:ascii="Rotis SemiSans" w:hAnsi="Rotis SemiSans"/>
        <w:noProof/>
        <w:sz w:val="20"/>
      </w:rPr>
      <mc:AlternateContent>
        <mc:Choice Requires="wps">
          <w:drawing>
            <wp:anchor distT="0" distB="0" distL="114300" distR="114300" simplePos="0" relativeHeight="251656704" behindDoc="0" locked="0" layoutInCell="0" allowOverlap="1" wp14:anchorId="36F14D45" wp14:editId="622E282E">
              <wp:simplePos x="0" y="0"/>
              <wp:positionH relativeFrom="column">
                <wp:posOffset>182880</wp:posOffset>
              </wp:positionH>
              <wp:positionV relativeFrom="paragraph">
                <wp:posOffset>3175</wp:posOffset>
              </wp:positionV>
              <wp:extent cx="635" cy="8870315"/>
              <wp:effectExtent l="0" t="0" r="0" b="0"/>
              <wp:wrapNone/>
              <wp:docPr id="1" name="Lin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8870315"/>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id="Line 1"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4pt,.25pt" to="14.45pt,69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" o:allowincell="f" strokeweight=".25pt">
              <v:stroke startarrowwidth="narrow" startarrowlength="short" endarrowwidth="narrow" endarrowlength="short"/>
            </v:line>
          </w:pict>
        </mc:Fallback>
      </mc:AlternateContent>
    </w:r>
  </w:p>
  <w:p w14:paraId="02D342A4" w14:textId="77777777" w:rsidR="00D52B7B" w:rsidRPr="005543CE" w:rsidRDefault="00D52B7B"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lang w:val="en-US"/>
      </w:rPr>
    </w:pPr>
    <w:r w:rsidRPr="005543CE">
      <w:rPr>
        <w:rFonts w:ascii="Arial" w:hAnsi="Arial" w:cs="Arial"/>
        <w:sz w:val="18"/>
        <w:szCs w:val="18"/>
        <w:lang w:val="en-US"/>
      </w:rPr>
      <w:t>ERCO GmbH</w:t>
    </w:r>
  </w:p>
  <w:p w14:paraId="7DB04D30" w14:textId="77777777" w:rsidR="00D52B7B" w:rsidRPr="005543CE" w:rsidRDefault="00D52B7B"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lang w:val="en-US"/>
      </w:rPr>
    </w:pPr>
    <w:r w:rsidRPr="005543CE">
      <w:rPr>
        <w:rFonts w:ascii="Arial" w:hAnsi="Arial" w:cs="Arial"/>
        <w:sz w:val="18"/>
        <w:szCs w:val="18"/>
        <w:lang w:val="en-US"/>
      </w:rPr>
      <w:t>Nina Reetzke</w:t>
    </w:r>
  </w:p>
  <w:p w14:paraId="6F8E32CF" w14:textId="02C68C9F" w:rsidR="00D52B7B" w:rsidRPr="00DA390B" w:rsidRDefault="00D52B7B"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Pr>
        <w:rFonts w:ascii="Arial" w:hAnsi="Arial" w:cs="Arial"/>
        <w:sz w:val="18"/>
        <w:szCs w:val="18"/>
      </w:rPr>
      <w:t>Attachée de presse</w:t>
    </w:r>
  </w:p>
  <w:p w14:paraId="3D40103B" w14:textId="77777777" w:rsidR="00D52B7B" w:rsidRDefault="00D52B7B"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Postfach 2460</w:t>
    </w:r>
  </w:p>
  <w:p w14:paraId="5DBB89F6" w14:textId="77777777" w:rsidR="00D52B7B" w:rsidRDefault="00D52B7B"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r>
      <w:rPr>
        <w:rFonts w:ascii="Arial" w:hAnsi="Arial" w:cs="Arial"/>
        <w:sz w:val="18"/>
        <w:szCs w:val="18"/>
      </w:rPr>
      <w:t>D-58505 Lüdenscheid</w:t>
    </w:r>
  </w:p>
  <w:p w14:paraId="7EA89D19" w14:textId="77777777" w:rsidR="00D52B7B" w:rsidRDefault="00D52B7B"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
  <w:p w14:paraId="259FB627" w14:textId="77777777" w:rsidR="00D52B7B" w:rsidRDefault="00D52B7B"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r>
      <w:rPr>
        <w:rFonts w:ascii="Arial" w:hAnsi="Arial" w:cs="Arial"/>
        <w:sz w:val="18"/>
        <w:szCs w:val="18"/>
      </w:rPr>
      <w:t>Brockhauser Weg 80-82</w:t>
    </w:r>
  </w:p>
  <w:p w14:paraId="7B1BC98F" w14:textId="77777777" w:rsidR="00D52B7B" w:rsidRDefault="00D52B7B"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r>
      <w:rPr>
        <w:rFonts w:ascii="Arial" w:hAnsi="Arial" w:cs="Arial"/>
        <w:sz w:val="18"/>
        <w:szCs w:val="18"/>
      </w:rPr>
      <w:t>58507 Lüdenscheid</w:t>
    </w:r>
  </w:p>
  <w:p w14:paraId="74107984" w14:textId="77777777" w:rsidR="00D52B7B" w:rsidRPr="00DA390B" w:rsidRDefault="00D52B7B" w:rsidP="00F57BC9">
    <w:pPr>
      <w:framePr w:w="2609" w:h="6021" w:hSpace="227" w:wrap="around" w:vAnchor="page" w:hAnchor="page" w:x="1162" w:y="10070" w:anchorLock="1"/>
      <w:tabs>
        <w:tab w:val="left" w:pos="5103"/>
        <w:tab w:val="left" w:pos="7655"/>
      </w:tabs>
      <w:spacing w:line="200" w:lineRule="exact"/>
      <w:rPr>
        <w:rFonts w:ascii="Arial" w:hAnsi="Arial" w:cs="Arial"/>
        <w:sz w:val="18"/>
        <w:szCs w:val="18"/>
      </w:rPr>
    </w:pPr>
  </w:p>
  <w:p w14:paraId="3712C5D9" w14:textId="77777777" w:rsidR="00D52B7B" w:rsidRPr="007478D4" w:rsidRDefault="00D52B7B" w:rsidP="00F57BC9">
    <w:pPr>
      <w:framePr w:w="2609" w:h="6021" w:hSpace="227" w:wrap="around" w:vAnchor="page" w:hAnchor="page" w:x="1162" w:y="10070" w:anchorLock="1"/>
      <w:tabs>
        <w:tab w:val="left" w:pos="340"/>
        <w:tab w:val="left" w:pos="426"/>
        <w:tab w:val="left" w:pos="709"/>
        <w:tab w:val="left" w:pos="5103"/>
        <w:tab w:val="left" w:pos="7655"/>
      </w:tabs>
      <w:spacing w:line="200" w:lineRule="exact"/>
      <w:ind w:left="295" w:hanging="295"/>
      <w:rPr>
        <w:rFonts w:ascii="Arial" w:hAnsi="Arial" w:cs="Arial"/>
        <w:sz w:val="18"/>
        <w:szCs w:val="18"/>
      </w:rPr>
    </w:pPr>
    <w:r>
      <w:rPr>
        <w:rFonts w:ascii="Arial" w:hAnsi="Arial" w:cs="Arial"/>
        <w:sz w:val="18"/>
        <w:szCs w:val="18"/>
      </w:rPr>
      <w:t>Tel.: +49 (0) 2351 551 690</w:t>
    </w:r>
  </w:p>
  <w:p w14:paraId="663CEA46" w14:textId="77777777" w:rsidR="00D52B7B" w:rsidRPr="007478D4" w:rsidRDefault="00D52B7B" w:rsidP="00F57BC9">
    <w:pPr>
      <w:framePr w:w="2609" w:h="6021" w:hSpace="227" w:wrap="around" w:vAnchor="page" w:hAnchor="page" w:x="1162" w:y="10070" w:anchorLock="1"/>
      <w:tabs>
        <w:tab w:val="left" w:pos="340"/>
        <w:tab w:val="left" w:pos="426"/>
        <w:tab w:val="left" w:pos="709"/>
        <w:tab w:val="left" w:pos="5103"/>
        <w:tab w:val="left" w:pos="7655"/>
      </w:tabs>
      <w:spacing w:line="180" w:lineRule="exact"/>
      <w:rPr>
        <w:rFonts w:ascii="Arial" w:hAnsi="Arial" w:cs="Arial"/>
        <w:sz w:val="18"/>
        <w:szCs w:val="18"/>
      </w:rPr>
    </w:pPr>
    <w:r w:rsidRPr="007478D4">
      <w:rPr>
        <w:rFonts w:ascii="Arial" w:hAnsi="Arial" w:cs="Arial"/>
        <w:sz w:val="18"/>
        <w:szCs w:val="18"/>
      </w:rPr>
      <w:t>Fax:</w:t>
    </w:r>
    <w:r w:rsidRPr="007478D4">
      <w:rPr>
        <w:rFonts w:ascii="Arial" w:hAnsi="Arial" w:cs="Arial"/>
        <w:sz w:val="18"/>
        <w:szCs w:val="18"/>
      </w:rPr>
      <w:tab/>
      <w:t>+49 (0) 2351 551 340</w:t>
    </w:r>
  </w:p>
  <w:p w14:paraId="49F47478" w14:textId="77777777" w:rsidR="00D52B7B" w:rsidRPr="00822922" w:rsidRDefault="00D52B7B"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n.reetzke</w:t>
    </w:r>
    <w:r w:rsidRPr="00822922">
      <w:rPr>
        <w:rFonts w:ascii="Arial" w:hAnsi="Arial" w:cs="Arial"/>
        <w:sz w:val="18"/>
        <w:szCs w:val="18"/>
      </w:rPr>
      <w:t>@erco.com</w:t>
    </w:r>
  </w:p>
  <w:p w14:paraId="4224EECB" w14:textId="77777777" w:rsidR="00D52B7B" w:rsidRPr="00822922" w:rsidRDefault="00307A65"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hyperlink r:id="rId1" w:history="1">
      <w:r w:rsidR="00D52B7B" w:rsidRPr="00822922">
        <w:rPr>
          <w:rFonts w:ascii="Arial" w:hAnsi="Arial" w:cs="Arial"/>
          <w:sz w:val="18"/>
          <w:szCs w:val="18"/>
        </w:rPr>
        <w:t>www.erco.com</w:t>
      </w:r>
    </w:hyperlink>
  </w:p>
  <w:p w14:paraId="1DE9BB5D" w14:textId="77777777" w:rsidR="00D52B7B" w:rsidRPr="00887AA0" w:rsidRDefault="00D52B7B" w:rsidP="00F57BC9">
    <w:pPr>
      <w:framePr w:w="2609" w:h="6021" w:hSpace="227" w:wrap="around" w:vAnchor="page" w:hAnchor="page" w:x="1162" w:y="10070" w:anchorLock="1"/>
      <w:spacing w:line="220" w:lineRule="exact"/>
      <w:rPr>
        <w:rFonts w:ascii="Arial" w:hAnsi="Arial" w:cs="Arial"/>
        <w:sz w:val="20"/>
      </w:rPr>
    </w:pPr>
  </w:p>
  <w:p w14:paraId="2AC59B8E" w14:textId="77777777" w:rsidR="00D52B7B" w:rsidRPr="00887AA0" w:rsidRDefault="00D52B7B" w:rsidP="00F57BC9">
    <w:pPr>
      <w:framePr w:w="2609" w:h="6021" w:hSpace="227" w:wrap="around" w:vAnchor="page" w:hAnchor="page" w:x="1162" w:y="10070" w:anchorLock="1"/>
      <w:spacing w:line="220" w:lineRule="exact"/>
      <w:rPr>
        <w:rFonts w:ascii="Arial" w:hAnsi="Arial" w:cs="Arial"/>
        <w:sz w:val="20"/>
      </w:rPr>
    </w:pPr>
  </w:p>
  <w:p w14:paraId="79ED55F9" w14:textId="77777777" w:rsidR="00D52B7B" w:rsidRDefault="00D52B7B"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sidRPr="0086271D">
      <w:rPr>
        <w:rFonts w:ascii="Arial" w:hAnsi="Arial" w:cs="Arial"/>
        <w:sz w:val="18"/>
        <w:szCs w:val="18"/>
        <w:lang w:val="fr-FR"/>
      </w:rPr>
      <w:t>mai public relations GmbH</w:t>
    </w:r>
    <w:r>
      <w:rPr>
        <w:rFonts w:ascii="Arial" w:hAnsi="Arial" w:cs="Arial"/>
        <w:sz w:val="18"/>
        <w:szCs w:val="18"/>
        <w:lang w:val="fr-FR"/>
      </w:rPr>
      <w:t xml:space="preserve"> </w:t>
    </w:r>
    <w:r>
      <w:rPr>
        <w:rFonts w:ascii="Arial" w:hAnsi="Arial" w:cs="Arial"/>
        <w:sz w:val="18"/>
        <w:szCs w:val="18"/>
        <w:lang w:val="fr-FR"/>
      </w:rPr>
      <w:br/>
    </w:r>
    <w:r w:rsidRPr="00887AA0">
      <w:rPr>
        <w:rFonts w:ascii="Arial" w:hAnsi="Arial" w:cs="Arial"/>
        <w:bCs/>
        <w:sz w:val="18"/>
        <w:szCs w:val="18"/>
      </w:rPr>
      <w:t>Arno Heitland</w:t>
    </w:r>
    <w:r w:rsidRPr="00887AA0">
      <w:rPr>
        <w:rFonts w:ascii="Arial" w:hAnsi="Arial" w:cs="Arial"/>
        <w:bCs/>
        <w:sz w:val="18"/>
        <w:szCs w:val="18"/>
      </w:rPr>
      <w:br/>
    </w:r>
    <w:r w:rsidRPr="0086271D">
      <w:rPr>
        <w:rFonts w:ascii="Arial" w:hAnsi="Arial" w:cs="Arial"/>
        <w:sz w:val="18"/>
        <w:szCs w:val="18"/>
      </w:rPr>
      <w:t>Leuschnerdamm 13</w:t>
    </w:r>
    <w:r>
      <w:rPr>
        <w:rFonts w:ascii="Arial" w:hAnsi="Arial" w:cs="Arial"/>
        <w:sz w:val="18"/>
        <w:szCs w:val="18"/>
      </w:rPr>
      <w:br/>
      <w:t>D-</w:t>
    </w:r>
    <w:r w:rsidRPr="0086271D">
      <w:rPr>
        <w:rFonts w:ascii="Arial" w:hAnsi="Arial" w:cs="Arial"/>
        <w:sz w:val="18"/>
        <w:szCs w:val="18"/>
      </w:rPr>
      <w:t>10999 Berlin</w:t>
    </w:r>
    <w:r>
      <w:rPr>
        <w:rFonts w:ascii="Arial" w:hAnsi="Arial" w:cs="Arial"/>
        <w:sz w:val="18"/>
        <w:szCs w:val="18"/>
      </w:rPr>
      <w:br/>
    </w:r>
    <w:r w:rsidRPr="00887AA0">
      <w:rPr>
        <w:rFonts w:ascii="Arial" w:hAnsi="Arial" w:cs="Arial"/>
        <w:bCs/>
        <w:sz w:val="18"/>
        <w:szCs w:val="18"/>
      </w:rPr>
      <w:t>T</w:t>
    </w:r>
    <w:r>
      <w:rPr>
        <w:rFonts w:ascii="Arial" w:hAnsi="Arial" w:cs="Arial"/>
        <w:sz w:val="18"/>
        <w:szCs w:val="18"/>
      </w:rPr>
      <w:t>el. +49 (0) 30 66 40 40-553</w:t>
    </w:r>
    <w:r>
      <w:rPr>
        <w:rFonts w:ascii="Arial" w:hAnsi="Arial" w:cs="Arial"/>
        <w:sz w:val="18"/>
        <w:szCs w:val="18"/>
      </w:rPr>
      <w:br/>
    </w:r>
    <w:hyperlink r:id="rId2" w:history="1">
      <w:r w:rsidRPr="00822922">
        <w:rPr>
          <w:rFonts w:ascii="Arial" w:hAnsi="Arial" w:cs="Arial"/>
          <w:sz w:val="18"/>
          <w:szCs w:val="18"/>
        </w:rPr>
        <w:t>erco@maipr.com</w:t>
      </w:r>
    </w:hyperlink>
  </w:p>
  <w:p w14:paraId="210824EC" w14:textId="77777777" w:rsidR="00D52B7B" w:rsidRPr="00822922" w:rsidRDefault="00D52B7B" w:rsidP="00F57BC9">
    <w:pPr>
      <w:framePr w:w="2609" w:h="6021" w:hSpace="227" w:wrap="around" w:vAnchor="page" w:hAnchor="page" w:x="1162" w:y="10070" w:anchorLock="1"/>
      <w:tabs>
        <w:tab w:val="left" w:pos="5103"/>
        <w:tab w:val="left" w:pos="7655"/>
      </w:tabs>
      <w:spacing w:line="220" w:lineRule="exact"/>
      <w:rPr>
        <w:rFonts w:ascii="Arial" w:hAnsi="Arial" w:cs="Arial"/>
        <w:sz w:val="18"/>
        <w:szCs w:val="18"/>
      </w:rPr>
    </w:pPr>
    <w:r>
      <w:rPr>
        <w:rFonts w:ascii="Arial" w:hAnsi="Arial" w:cs="Arial"/>
        <w:sz w:val="18"/>
        <w:szCs w:val="18"/>
      </w:rPr>
      <w:t>www.maipr.com</w:t>
    </w:r>
  </w:p>
  <w:p w14:paraId="4BE9C971" w14:textId="77777777" w:rsidR="00D52B7B" w:rsidRDefault="00D52B7B">
    <w:pPr>
      <w:pStyle w:val="Kopfzeile"/>
      <w:rPr>
        <w:lang w:val="en-GB"/>
      </w:rPr>
    </w:pPr>
    <w:r>
      <w:rPr>
        <w:noProof/>
      </w:rPr>
      <w:drawing>
        <wp:anchor distT="0" distB="0" distL="114300" distR="114300" simplePos="0" relativeHeight="251658752" behindDoc="0" locked="0" layoutInCell="1" allowOverlap="1" wp14:anchorId="1FC85DEE" wp14:editId="64C8388B">
          <wp:simplePos x="0" y="0"/>
          <wp:positionH relativeFrom="column">
            <wp:posOffset>-1776730</wp:posOffset>
          </wp:positionH>
          <wp:positionV relativeFrom="paragraph">
            <wp:posOffset>2540</wp:posOffset>
          </wp:positionV>
          <wp:extent cx="808355" cy="250190"/>
          <wp:effectExtent l="0" t="0" r="0" b="0"/>
          <wp:wrapNone/>
          <wp:docPr id="4" name="Bild 4"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8355" cy="25019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4ADE92E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80"/>
    <w:multiLevelType w:val="singleLevel"/>
    <w:tmpl w:val="39E6B58E"/>
    <w:lvl w:ilvl="0">
      <w:start w:val="1"/>
      <w:numFmt w:val="bullet"/>
      <w:lvlText w:val=""/>
      <w:lvlJc w:val="left"/>
      <w:pPr>
        <w:tabs>
          <w:tab w:val="num" w:pos="1492"/>
        </w:tabs>
        <w:ind w:left="1492" w:hanging="360"/>
      </w:pPr>
      <w:rPr>
        <w:rFonts w:ascii="Symbol" w:hAnsi="Symbol" w:hint="default"/>
      </w:rPr>
    </w:lvl>
  </w:abstractNum>
  <w:abstractNum w:abstractNumId="2">
    <w:nsid w:val="FFFFFF81"/>
    <w:multiLevelType w:val="singleLevel"/>
    <w:tmpl w:val="6A4E960E"/>
    <w:lvl w:ilvl="0">
      <w:start w:val="1"/>
      <w:numFmt w:val="bullet"/>
      <w:lvlText w:val=""/>
      <w:lvlJc w:val="left"/>
      <w:pPr>
        <w:tabs>
          <w:tab w:val="num" w:pos="1209"/>
        </w:tabs>
        <w:ind w:left="1209" w:hanging="360"/>
      </w:pPr>
      <w:rPr>
        <w:rFonts w:ascii="Symbol" w:hAnsi="Symbol" w:hint="default"/>
      </w:rPr>
    </w:lvl>
  </w:abstractNum>
  <w:abstractNum w:abstractNumId="3">
    <w:nsid w:val="FFFFFF82"/>
    <w:multiLevelType w:val="singleLevel"/>
    <w:tmpl w:val="5662506E"/>
    <w:lvl w:ilvl="0">
      <w:start w:val="1"/>
      <w:numFmt w:val="bullet"/>
      <w:lvlText w:val=""/>
      <w:lvlJc w:val="left"/>
      <w:pPr>
        <w:tabs>
          <w:tab w:val="num" w:pos="926"/>
        </w:tabs>
        <w:ind w:left="926" w:hanging="360"/>
      </w:pPr>
      <w:rPr>
        <w:rFonts w:ascii="Symbol" w:hAnsi="Symbol" w:hint="default"/>
      </w:rPr>
    </w:lvl>
  </w:abstractNum>
  <w:abstractNum w:abstractNumId="4">
    <w:nsid w:val="FFFFFF83"/>
    <w:multiLevelType w:val="singleLevel"/>
    <w:tmpl w:val="1EF2A024"/>
    <w:lvl w:ilvl="0">
      <w:start w:val="1"/>
      <w:numFmt w:val="bullet"/>
      <w:lvlText w:val=""/>
      <w:lvlJc w:val="left"/>
      <w:pPr>
        <w:tabs>
          <w:tab w:val="num" w:pos="643"/>
        </w:tabs>
        <w:ind w:left="643" w:hanging="360"/>
      </w:pPr>
      <w:rPr>
        <w:rFonts w:ascii="Symbol" w:hAnsi="Symbol" w:hint="default"/>
      </w:rPr>
    </w:lvl>
  </w:abstractNum>
  <w:abstractNum w:abstractNumId="5">
    <w:nsid w:val="FFFFFF89"/>
    <w:multiLevelType w:val="singleLevel"/>
    <w:tmpl w:val="164CCA9A"/>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5"/>
  </w:num>
  <w:num w:numId="3">
    <w:abstractNumId w:val="4"/>
  </w:num>
  <w:num w:numId="4">
    <w:abstractNumId w:val="3"/>
  </w:num>
  <w:num w:numId="5">
    <w:abstractNumId w:val="2"/>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2"/>
  <w:embedSystemFonts/>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239CF"/>
    <w:rsid w:val="000034AC"/>
    <w:rsid w:val="000041D6"/>
    <w:rsid w:val="000114A8"/>
    <w:rsid w:val="00012166"/>
    <w:rsid w:val="000133D8"/>
    <w:rsid w:val="00014AC4"/>
    <w:rsid w:val="00014EC7"/>
    <w:rsid w:val="000155DD"/>
    <w:rsid w:val="00015D89"/>
    <w:rsid w:val="000209ED"/>
    <w:rsid w:val="00031289"/>
    <w:rsid w:val="00031B50"/>
    <w:rsid w:val="00036EDA"/>
    <w:rsid w:val="000473CC"/>
    <w:rsid w:val="000502FE"/>
    <w:rsid w:val="000525B2"/>
    <w:rsid w:val="00056217"/>
    <w:rsid w:val="0005621C"/>
    <w:rsid w:val="00056857"/>
    <w:rsid w:val="00067B22"/>
    <w:rsid w:val="0007469C"/>
    <w:rsid w:val="0007750C"/>
    <w:rsid w:val="000778B4"/>
    <w:rsid w:val="0008159A"/>
    <w:rsid w:val="00084D5F"/>
    <w:rsid w:val="000922EF"/>
    <w:rsid w:val="000923F1"/>
    <w:rsid w:val="00095B3A"/>
    <w:rsid w:val="000A334D"/>
    <w:rsid w:val="000A3F5A"/>
    <w:rsid w:val="000B32E5"/>
    <w:rsid w:val="000B5A53"/>
    <w:rsid w:val="000C64BC"/>
    <w:rsid w:val="000D00D9"/>
    <w:rsid w:val="000D357F"/>
    <w:rsid w:val="000D5052"/>
    <w:rsid w:val="000D7BBB"/>
    <w:rsid w:val="000E6241"/>
    <w:rsid w:val="000F74AB"/>
    <w:rsid w:val="001064D1"/>
    <w:rsid w:val="0010782F"/>
    <w:rsid w:val="001114F3"/>
    <w:rsid w:val="00113AA5"/>
    <w:rsid w:val="00132C16"/>
    <w:rsid w:val="001452BF"/>
    <w:rsid w:val="00151D7F"/>
    <w:rsid w:val="00163F36"/>
    <w:rsid w:val="0016676F"/>
    <w:rsid w:val="001720E5"/>
    <w:rsid w:val="001814F1"/>
    <w:rsid w:val="00183568"/>
    <w:rsid w:val="001837A7"/>
    <w:rsid w:val="001854C0"/>
    <w:rsid w:val="001915D3"/>
    <w:rsid w:val="00194E1A"/>
    <w:rsid w:val="001971D5"/>
    <w:rsid w:val="001A4A60"/>
    <w:rsid w:val="001A5D26"/>
    <w:rsid w:val="001B2881"/>
    <w:rsid w:val="001B4C89"/>
    <w:rsid w:val="001B6E0B"/>
    <w:rsid w:val="001C0450"/>
    <w:rsid w:val="001C6A91"/>
    <w:rsid w:val="001D153E"/>
    <w:rsid w:val="001E4220"/>
    <w:rsid w:val="001E7D98"/>
    <w:rsid w:val="001F21CC"/>
    <w:rsid w:val="00203ECD"/>
    <w:rsid w:val="00207E6D"/>
    <w:rsid w:val="00215386"/>
    <w:rsid w:val="00217908"/>
    <w:rsid w:val="002214B4"/>
    <w:rsid w:val="0023490F"/>
    <w:rsid w:val="00234D03"/>
    <w:rsid w:val="0023757E"/>
    <w:rsid w:val="00237C73"/>
    <w:rsid w:val="00237CBA"/>
    <w:rsid w:val="00242D1F"/>
    <w:rsid w:val="00242F2A"/>
    <w:rsid w:val="002448E9"/>
    <w:rsid w:val="00246A10"/>
    <w:rsid w:val="00267E7A"/>
    <w:rsid w:val="0028005E"/>
    <w:rsid w:val="00283D76"/>
    <w:rsid w:val="002963F8"/>
    <w:rsid w:val="00297D22"/>
    <w:rsid w:val="002A1093"/>
    <w:rsid w:val="002B4906"/>
    <w:rsid w:val="002C0754"/>
    <w:rsid w:val="002C2567"/>
    <w:rsid w:val="002C36AB"/>
    <w:rsid w:val="002F294A"/>
    <w:rsid w:val="002F2F68"/>
    <w:rsid w:val="00307A65"/>
    <w:rsid w:val="0031162C"/>
    <w:rsid w:val="003120D1"/>
    <w:rsid w:val="00324F3A"/>
    <w:rsid w:val="0033318E"/>
    <w:rsid w:val="00353C18"/>
    <w:rsid w:val="00357B4C"/>
    <w:rsid w:val="0036189F"/>
    <w:rsid w:val="00376079"/>
    <w:rsid w:val="0038194B"/>
    <w:rsid w:val="00391C3D"/>
    <w:rsid w:val="003A2FFE"/>
    <w:rsid w:val="003B259D"/>
    <w:rsid w:val="003B47C3"/>
    <w:rsid w:val="003B4E2B"/>
    <w:rsid w:val="003C0B6A"/>
    <w:rsid w:val="003D0F12"/>
    <w:rsid w:val="003E1501"/>
    <w:rsid w:val="003E2CF9"/>
    <w:rsid w:val="003E4ED4"/>
    <w:rsid w:val="003E5A86"/>
    <w:rsid w:val="003E7D25"/>
    <w:rsid w:val="003F1265"/>
    <w:rsid w:val="003F2E12"/>
    <w:rsid w:val="004121E6"/>
    <w:rsid w:val="00413C20"/>
    <w:rsid w:val="00414579"/>
    <w:rsid w:val="00415A29"/>
    <w:rsid w:val="004236AE"/>
    <w:rsid w:val="004523CA"/>
    <w:rsid w:val="004546EF"/>
    <w:rsid w:val="004713E8"/>
    <w:rsid w:val="0047222A"/>
    <w:rsid w:val="00472A36"/>
    <w:rsid w:val="0047524C"/>
    <w:rsid w:val="0047768D"/>
    <w:rsid w:val="004779D8"/>
    <w:rsid w:val="00482881"/>
    <w:rsid w:val="00483F19"/>
    <w:rsid w:val="0048783D"/>
    <w:rsid w:val="004B28F1"/>
    <w:rsid w:val="004B34DC"/>
    <w:rsid w:val="004C3C96"/>
    <w:rsid w:val="004C58EB"/>
    <w:rsid w:val="004C6656"/>
    <w:rsid w:val="004D1E14"/>
    <w:rsid w:val="004D2B83"/>
    <w:rsid w:val="004E2ED1"/>
    <w:rsid w:val="004F0629"/>
    <w:rsid w:val="004F3038"/>
    <w:rsid w:val="005126C2"/>
    <w:rsid w:val="005156B0"/>
    <w:rsid w:val="005245BE"/>
    <w:rsid w:val="00535EA0"/>
    <w:rsid w:val="005373DB"/>
    <w:rsid w:val="00546401"/>
    <w:rsid w:val="005513E1"/>
    <w:rsid w:val="00552289"/>
    <w:rsid w:val="005543CE"/>
    <w:rsid w:val="005652E8"/>
    <w:rsid w:val="0056728E"/>
    <w:rsid w:val="005756DC"/>
    <w:rsid w:val="00575771"/>
    <w:rsid w:val="00576461"/>
    <w:rsid w:val="005800B5"/>
    <w:rsid w:val="00596003"/>
    <w:rsid w:val="005A2857"/>
    <w:rsid w:val="005A2ABC"/>
    <w:rsid w:val="005A4DBE"/>
    <w:rsid w:val="005C2E9B"/>
    <w:rsid w:val="005C4F93"/>
    <w:rsid w:val="005C5544"/>
    <w:rsid w:val="005D2D00"/>
    <w:rsid w:val="005D5630"/>
    <w:rsid w:val="005D634F"/>
    <w:rsid w:val="005E4099"/>
    <w:rsid w:val="00601847"/>
    <w:rsid w:val="00604B21"/>
    <w:rsid w:val="006062F3"/>
    <w:rsid w:val="006108DA"/>
    <w:rsid w:val="00613A03"/>
    <w:rsid w:val="006155A2"/>
    <w:rsid w:val="00631A6B"/>
    <w:rsid w:val="006326F3"/>
    <w:rsid w:val="00634458"/>
    <w:rsid w:val="00650C0D"/>
    <w:rsid w:val="0065429C"/>
    <w:rsid w:val="00672535"/>
    <w:rsid w:val="00677FDB"/>
    <w:rsid w:val="00683D1E"/>
    <w:rsid w:val="00685C7C"/>
    <w:rsid w:val="00696290"/>
    <w:rsid w:val="006A4ED9"/>
    <w:rsid w:val="006A6820"/>
    <w:rsid w:val="006B231B"/>
    <w:rsid w:val="006B23D8"/>
    <w:rsid w:val="006B38B9"/>
    <w:rsid w:val="006B40C0"/>
    <w:rsid w:val="006B6D9B"/>
    <w:rsid w:val="006B79A1"/>
    <w:rsid w:val="006C1044"/>
    <w:rsid w:val="006C193C"/>
    <w:rsid w:val="006C3AEC"/>
    <w:rsid w:val="006D437F"/>
    <w:rsid w:val="006D4479"/>
    <w:rsid w:val="006E5015"/>
    <w:rsid w:val="006E6291"/>
    <w:rsid w:val="006E6C46"/>
    <w:rsid w:val="006E754D"/>
    <w:rsid w:val="006F00B0"/>
    <w:rsid w:val="006F38DD"/>
    <w:rsid w:val="006F4301"/>
    <w:rsid w:val="0070515E"/>
    <w:rsid w:val="00707D53"/>
    <w:rsid w:val="00722429"/>
    <w:rsid w:val="007239CF"/>
    <w:rsid w:val="00723D46"/>
    <w:rsid w:val="00734FCC"/>
    <w:rsid w:val="007376E4"/>
    <w:rsid w:val="007501F5"/>
    <w:rsid w:val="00752C27"/>
    <w:rsid w:val="00772E27"/>
    <w:rsid w:val="0077629F"/>
    <w:rsid w:val="007824B7"/>
    <w:rsid w:val="00784BF2"/>
    <w:rsid w:val="00787D34"/>
    <w:rsid w:val="0079138D"/>
    <w:rsid w:val="0079420A"/>
    <w:rsid w:val="0079777B"/>
    <w:rsid w:val="007A46EA"/>
    <w:rsid w:val="007B1BDB"/>
    <w:rsid w:val="007C7179"/>
    <w:rsid w:val="007C7749"/>
    <w:rsid w:val="007D0A57"/>
    <w:rsid w:val="007D1D35"/>
    <w:rsid w:val="007D500F"/>
    <w:rsid w:val="007D71A4"/>
    <w:rsid w:val="007E5224"/>
    <w:rsid w:val="007E6F59"/>
    <w:rsid w:val="007F4384"/>
    <w:rsid w:val="007F692C"/>
    <w:rsid w:val="00801A4F"/>
    <w:rsid w:val="008144EE"/>
    <w:rsid w:val="00825BB0"/>
    <w:rsid w:val="00831118"/>
    <w:rsid w:val="0083311C"/>
    <w:rsid w:val="00834CBD"/>
    <w:rsid w:val="00847094"/>
    <w:rsid w:val="008556BA"/>
    <w:rsid w:val="0086271D"/>
    <w:rsid w:val="00863DA2"/>
    <w:rsid w:val="0086731A"/>
    <w:rsid w:val="00867515"/>
    <w:rsid w:val="00875014"/>
    <w:rsid w:val="00877C6A"/>
    <w:rsid w:val="00887D16"/>
    <w:rsid w:val="00893EAC"/>
    <w:rsid w:val="008945A8"/>
    <w:rsid w:val="0089609C"/>
    <w:rsid w:val="008967DA"/>
    <w:rsid w:val="00897B58"/>
    <w:rsid w:val="00897E4A"/>
    <w:rsid w:val="00897FF6"/>
    <w:rsid w:val="008A0542"/>
    <w:rsid w:val="008A40F8"/>
    <w:rsid w:val="008B2303"/>
    <w:rsid w:val="008D30E4"/>
    <w:rsid w:val="008E1574"/>
    <w:rsid w:val="008F65D3"/>
    <w:rsid w:val="008F6DF0"/>
    <w:rsid w:val="009006D6"/>
    <w:rsid w:val="00904032"/>
    <w:rsid w:val="00905710"/>
    <w:rsid w:val="0091178C"/>
    <w:rsid w:val="00911E27"/>
    <w:rsid w:val="0091284C"/>
    <w:rsid w:val="00912A1F"/>
    <w:rsid w:val="00913CEB"/>
    <w:rsid w:val="00915400"/>
    <w:rsid w:val="00923127"/>
    <w:rsid w:val="00943A4D"/>
    <w:rsid w:val="009766D5"/>
    <w:rsid w:val="009906A9"/>
    <w:rsid w:val="00990E4B"/>
    <w:rsid w:val="0099195A"/>
    <w:rsid w:val="009A0A70"/>
    <w:rsid w:val="009B0DF2"/>
    <w:rsid w:val="009B3143"/>
    <w:rsid w:val="009D1109"/>
    <w:rsid w:val="009D6EBA"/>
    <w:rsid w:val="009E4D4B"/>
    <w:rsid w:val="009E54CC"/>
    <w:rsid w:val="009E6510"/>
    <w:rsid w:val="009E6FAF"/>
    <w:rsid w:val="009F1AB1"/>
    <w:rsid w:val="009F5BC2"/>
    <w:rsid w:val="00A00BBC"/>
    <w:rsid w:val="00A01564"/>
    <w:rsid w:val="00A25EB1"/>
    <w:rsid w:val="00A339F1"/>
    <w:rsid w:val="00A50005"/>
    <w:rsid w:val="00A56E55"/>
    <w:rsid w:val="00A60552"/>
    <w:rsid w:val="00A670D5"/>
    <w:rsid w:val="00A8215A"/>
    <w:rsid w:val="00A85BA7"/>
    <w:rsid w:val="00A87C98"/>
    <w:rsid w:val="00A92ED4"/>
    <w:rsid w:val="00AA2EAD"/>
    <w:rsid w:val="00AA63E5"/>
    <w:rsid w:val="00AA6FA7"/>
    <w:rsid w:val="00AB072D"/>
    <w:rsid w:val="00AC02BE"/>
    <w:rsid w:val="00AC3115"/>
    <w:rsid w:val="00AC5442"/>
    <w:rsid w:val="00AC75E2"/>
    <w:rsid w:val="00AD09FE"/>
    <w:rsid w:val="00AD51F6"/>
    <w:rsid w:val="00AE39A0"/>
    <w:rsid w:val="00AE3A4C"/>
    <w:rsid w:val="00AF3425"/>
    <w:rsid w:val="00B01A06"/>
    <w:rsid w:val="00B02919"/>
    <w:rsid w:val="00B12C34"/>
    <w:rsid w:val="00B13718"/>
    <w:rsid w:val="00B1555A"/>
    <w:rsid w:val="00B205CC"/>
    <w:rsid w:val="00B23926"/>
    <w:rsid w:val="00B24C66"/>
    <w:rsid w:val="00B25FD1"/>
    <w:rsid w:val="00B27EA1"/>
    <w:rsid w:val="00B33734"/>
    <w:rsid w:val="00B416FB"/>
    <w:rsid w:val="00B4260A"/>
    <w:rsid w:val="00B432C7"/>
    <w:rsid w:val="00B44C9E"/>
    <w:rsid w:val="00B53D8F"/>
    <w:rsid w:val="00B56BDD"/>
    <w:rsid w:val="00B609EC"/>
    <w:rsid w:val="00B610F9"/>
    <w:rsid w:val="00B656B8"/>
    <w:rsid w:val="00B65A35"/>
    <w:rsid w:val="00B74F15"/>
    <w:rsid w:val="00B819C8"/>
    <w:rsid w:val="00B83C8B"/>
    <w:rsid w:val="00BC319A"/>
    <w:rsid w:val="00BC4216"/>
    <w:rsid w:val="00BE3975"/>
    <w:rsid w:val="00BF338E"/>
    <w:rsid w:val="00BF7C85"/>
    <w:rsid w:val="00C05475"/>
    <w:rsid w:val="00C16F64"/>
    <w:rsid w:val="00C212E6"/>
    <w:rsid w:val="00C2517B"/>
    <w:rsid w:val="00C27783"/>
    <w:rsid w:val="00C44DB4"/>
    <w:rsid w:val="00C51726"/>
    <w:rsid w:val="00C61752"/>
    <w:rsid w:val="00C634A8"/>
    <w:rsid w:val="00C63FC7"/>
    <w:rsid w:val="00C640B5"/>
    <w:rsid w:val="00C64D2C"/>
    <w:rsid w:val="00C67286"/>
    <w:rsid w:val="00C72D83"/>
    <w:rsid w:val="00C83C11"/>
    <w:rsid w:val="00C90C02"/>
    <w:rsid w:val="00C939FE"/>
    <w:rsid w:val="00C967E6"/>
    <w:rsid w:val="00CA066C"/>
    <w:rsid w:val="00CA59DB"/>
    <w:rsid w:val="00CB08C1"/>
    <w:rsid w:val="00CB67BE"/>
    <w:rsid w:val="00CB7E92"/>
    <w:rsid w:val="00CC5035"/>
    <w:rsid w:val="00CD438D"/>
    <w:rsid w:val="00CE34F2"/>
    <w:rsid w:val="00D026B7"/>
    <w:rsid w:val="00D02C76"/>
    <w:rsid w:val="00D03716"/>
    <w:rsid w:val="00D06469"/>
    <w:rsid w:val="00D075A9"/>
    <w:rsid w:val="00D33AE0"/>
    <w:rsid w:val="00D34A48"/>
    <w:rsid w:val="00D378A3"/>
    <w:rsid w:val="00D42960"/>
    <w:rsid w:val="00D436BC"/>
    <w:rsid w:val="00D45D04"/>
    <w:rsid w:val="00D4714F"/>
    <w:rsid w:val="00D51B99"/>
    <w:rsid w:val="00D52B7B"/>
    <w:rsid w:val="00D66E58"/>
    <w:rsid w:val="00D721A1"/>
    <w:rsid w:val="00D7357D"/>
    <w:rsid w:val="00D74215"/>
    <w:rsid w:val="00D743F0"/>
    <w:rsid w:val="00D77D03"/>
    <w:rsid w:val="00D80D67"/>
    <w:rsid w:val="00D80E83"/>
    <w:rsid w:val="00D811CB"/>
    <w:rsid w:val="00D84D97"/>
    <w:rsid w:val="00D85A23"/>
    <w:rsid w:val="00D90C1C"/>
    <w:rsid w:val="00D9328E"/>
    <w:rsid w:val="00D9376C"/>
    <w:rsid w:val="00DA09EC"/>
    <w:rsid w:val="00DA390B"/>
    <w:rsid w:val="00DA4B3E"/>
    <w:rsid w:val="00DA62FA"/>
    <w:rsid w:val="00DA7FDF"/>
    <w:rsid w:val="00DB2A10"/>
    <w:rsid w:val="00DB720F"/>
    <w:rsid w:val="00DC2D3C"/>
    <w:rsid w:val="00DC4553"/>
    <w:rsid w:val="00DC4C5D"/>
    <w:rsid w:val="00DC6514"/>
    <w:rsid w:val="00DD3562"/>
    <w:rsid w:val="00DD4479"/>
    <w:rsid w:val="00DE50A7"/>
    <w:rsid w:val="00DF1DEC"/>
    <w:rsid w:val="00DF2EDA"/>
    <w:rsid w:val="00DF44F7"/>
    <w:rsid w:val="00DF5832"/>
    <w:rsid w:val="00DF7EBE"/>
    <w:rsid w:val="00E00C73"/>
    <w:rsid w:val="00E1491F"/>
    <w:rsid w:val="00E169D8"/>
    <w:rsid w:val="00E253EF"/>
    <w:rsid w:val="00E316A2"/>
    <w:rsid w:val="00E326D9"/>
    <w:rsid w:val="00E41250"/>
    <w:rsid w:val="00E46F3B"/>
    <w:rsid w:val="00E5556A"/>
    <w:rsid w:val="00E557F6"/>
    <w:rsid w:val="00E6613E"/>
    <w:rsid w:val="00E75C55"/>
    <w:rsid w:val="00E813AA"/>
    <w:rsid w:val="00E821F0"/>
    <w:rsid w:val="00E90D01"/>
    <w:rsid w:val="00E935AD"/>
    <w:rsid w:val="00E9397F"/>
    <w:rsid w:val="00E948EA"/>
    <w:rsid w:val="00E96AB6"/>
    <w:rsid w:val="00E978E1"/>
    <w:rsid w:val="00EA041A"/>
    <w:rsid w:val="00EA4BC6"/>
    <w:rsid w:val="00EC1C08"/>
    <w:rsid w:val="00EC67E5"/>
    <w:rsid w:val="00ED315F"/>
    <w:rsid w:val="00EE220B"/>
    <w:rsid w:val="00EE6783"/>
    <w:rsid w:val="00F10995"/>
    <w:rsid w:val="00F13ED8"/>
    <w:rsid w:val="00F16823"/>
    <w:rsid w:val="00F17C5C"/>
    <w:rsid w:val="00F21AE9"/>
    <w:rsid w:val="00F2284F"/>
    <w:rsid w:val="00F26635"/>
    <w:rsid w:val="00F30197"/>
    <w:rsid w:val="00F3148F"/>
    <w:rsid w:val="00F33700"/>
    <w:rsid w:val="00F358B5"/>
    <w:rsid w:val="00F453D7"/>
    <w:rsid w:val="00F5111F"/>
    <w:rsid w:val="00F52E3F"/>
    <w:rsid w:val="00F53BCC"/>
    <w:rsid w:val="00F54274"/>
    <w:rsid w:val="00F57BC9"/>
    <w:rsid w:val="00F60CE6"/>
    <w:rsid w:val="00F625AA"/>
    <w:rsid w:val="00F65401"/>
    <w:rsid w:val="00F658B9"/>
    <w:rsid w:val="00F74B54"/>
    <w:rsid w:val="00F75304"/>
    <w:rsid w:val="00F75722"/>
    <w:rsid w:val="00F767B7"/>
    <w:rsid w:val="00F76DCC"/>
    <w:rsid w:val="00F86E30"/>
    <w:rsid w:val="00F906B3"/>
    <w:rsid w:val="00F90B4C"/>
    <w:rsid w:val="00F92BEF"/>
    <w:rsid w:val="00FA3EAA"/>
    <w:rsid w:val="00FB1F92"/>
    <w:rsid w:val="00FB23B7"/>
    <w:rsid w:val="00FB3FF8"/>
    <w:rsid w:val="00FB481E"/>
    <w:rsid w:val="00FE1036"/>
    <w:rsid w:val="00FE32E7"/>
    <w:rsid w:val="00FE3EF6"/>
    <w:rsid w:val="00FF5C2F"/>
    <w:rsid w:val="00FF70B1"/>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43FAC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eastAsia="de-DE"/>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1452BF"/>
    <w:pPr>
      <w:spacing w:line="360" w:lineRule="auto"/>
    </w:pPr>
    <w:rPr>
      <w:rFonts w:ascii="Arial" w:hAnsi="Arial" w:cs="Arial"/>
      <w:b/>
      <w:bCs/>
      <w:sz w:val="22"/>
      <w:szCs w:val="22"/>
    </w:rPr>
  </w:style>
  <w:style w:type="paragraph" w:customStyle="1" w:styleId="ERCOText">
    <w:name w:val="ERCO_Text"/>
    <w:basedOn w:val="Standard"/>
    <w:qFormat/>
    <w:rsid w:val="001452BF"/>
    <w:pPr>
      <w:spacing w:line="360" w:lineRule="auto"/>
    </w:pPr>
    <w:rPr>
      <w:rFonts w:ascii="Arial" w:hAnsi="Arial" w:cs="Arial"/>
      <w:sz w:val="22"/>
      <w:szCs w:val="22"/>
    </w:rPr>
  </w:style>
  <w:style w:type="paragraph" w:customStyle="1" w:styleId="ERCOInfos">
    <w:name w:val="ERCO_Infos"/>
    <w:basedOn w:val="prtext"/>
    <w:qFormat/>
    <w:rsid w:val="001452BF"/>
    <w:pPr>
      <w:spacing w:line="360" w:lineRule="auto"/>
    </w:pPr>
    <w:rPr>
      <w:rFonts w:ascii="Arial" w:hAnsi="Arial" w:cs="Arial"/>
      <w:sz w:val="20"/>
    </w:rPr>
  </w:style>
  <w:style w:type="paragraph" w:customStyle="1" w:styleId="ERCORotisText">
    <w:name w:val="ERCO_Rotis_Text"/>
    <w:basedOn w:val="ERCOText"/>
    <w:qFormat/>
    <w:rsid w:val="00D52B7B"/>
    <w:rPr>
      <w:rFonts w:ascii="Rotis Semi Sans Std Light" w:hAnsi="Rotis Semi Sans Std Light"/>
      <w:lang w:val="en-GB"/>
    </w:rPr>
  </w:style>
  <w:style w:type="paragraph" w:customStyle="1" w:styleId="ERCORotisberschrift">
    <w:name w:val="ERCO_Rotis_Überschrift"/>
    <w:basedOn w:val="ERCOberschrift"/>
    <w:qFormat/>
    <w:rsid w:val="00D52B7B"/>
    <w:rPr>
      <w:rFonts w:ascii="Rotis Semi Sans Std Bold" w:hAnsi="Rotis Semi Sans Std Bold"/>
      <w:b w:val="0"/>
      <w:lang w:val="en-GB"/>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de-DE" w:eastAsia="zh-CN"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rFonts w:ascii="Rotis Light" w:hAnsi="Rotis Light"/>
      <w:sz w:val="24"/>
      <w:lang w:eastAsia="de-DE"/>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customStyle="1" w:styleId="prtext">
    <w:name w:val="pr_text"/>
    <w:basedOn w:val="Standard"/>
    <w:pPr>
      <w:spacing w:line="360" w:lineRule="exact"/>
    </w:pPr>
    <w:rPr>
      <w:rFonts w:ascii="Rotis SemiSans" w:hAnsi="Rotis SemiSans"/>
    </w:rPr>
  </w:style>
  <w:style w:type="paragraph" w:styleId="Fuzeile">
    <w:name w:val="footer"/>
    <w:basedOn w:val="Standard"/>
    <w:pPr>
      <w:tabs>
        <w:tab w:val="center" w:pos="4536"/>
        <w:tab w:val="right" w:pos="9072"/>
      </w:tabs>
    </w:pPr>
  </w:style>
  <w:style w:type="character" w:styleId="Seitenzahl">
    <w:name w:val="page number"/>
    <w:rPr>
      <w:rFonts w:ascii="Rotis SemiSans" w:hAnsi="Rotis SemiSans"/>
      <w:sz w:val="20"/>
    </w:rPr>
  </w:style>
  <w:style w:type="paragraph" w:styleId="Sprechblasentext">
    <w:name w:val="Balloon Text"/>
    <w:basedOn w:val="Standard"/>
    <w:semiHidden/>
    <w:rPr>
      <w:rFonts w:ascii="Tahoma" w:hAnsi="Tahoma" w:cs="Tahoma"/>
      <w:sz w:val="16"/>
      <w:szCs w:val="16"/>
    </w:rPr>
  </w:style>
  <w:style w:type="character" w:styleId="Link">
    <w:name w:val="Hyperlink"/>
    <w:unhideWhenUsed/>
    <w:rPr>
      <w:color w:val="0000FF"/>
      <w:u w:val="single"/>
    </w:rPr>
  </w:style>
  <w:style w:type="character" w:styleId="Kommentarzeichen">
    <w:name w:val="annotation reference"/>
    <w:semiHidden/>
    <w:unhideWhenUsed/>
    <w:rPr>
      <w:sz w:val="16"/>
      <w:szCs w:val="16"/>
    </w:rPr>
  </w:style>
  <w:style w:type="paragraph" w:styleId="Kommentartext">
    <w:name w:val="annotation text"/>
    <w:basedOn w:val="Standard"/>
    <w:semiHidden/>
    <w:unhideWhenUsed/>
    <w:rPr>
      <w:sz w:val="20"/>
    </w:rPr>
  </w:style>
  <w:style w:type="character" w:customStyle="1" w:styleId="KommentartextZchn">
    <w:name w:val="Kommentartext Zchn"/>
    <w:semiHidden/>
    <w:rPr>
      <w:rFonts w:ascii="Rotis Light" w:hAnsi="Rotis Light"/>
    </w:rPr>
  </w:style>
  <w:style w:type="paragraph" w:styleId="Kommentarthema">
    <w:name w:val="annotation subject"/>
    <w:basedOn w:val="Kommentartext"/>
    <w:next w:val="Kommentartext"/>
    <w:semiHidden/>
    <w:unhideWhenUsed/>
    <w:rPr>
      <w:b/>
      <w:bCs/>
    </w:rPr>
  </w:style>
  <w:style w:type="character" w:customStyle="1" w:styleId="KommentarthemaZchn">
    <w:name w:val="Kommentarthema Zchn"/>
    <w:semiHidden/>
    <w:rPr>
      <w:rFonts w:ascii="Rotis Light" w:hAnsi="Rotis Light"/>
      <w:b/>
      <w:bCs/>
    </w:rPr>
  </w:style>
  <w:style w:type="character" w:customStyle="1" w:styleId="ZchnZchn">
    <w:name w:val="Zchn Zchn"/>
    <w:semiHidden/>
    <w:rPr>
      <w:rFonts w:ascii="Tahoma" w:hAnsi="Tahoma" w:cs="Tahoma"/>
      <w:sz w:val="16"/>
      <w:szCs w:val="16"/>
    </w:rPr>
  </w:style>
  <w:style w:type="paragraph" w:styleId="StandardWeb">
    <w:name w:val="Normal (Web)"/>
    <w:basedOn w:val="Standard"/>
    <w:uiPriority w:val="99"/>
    <w:unhideWhenUsed/>
    <w:rsid w:val="00AE39A0"/>
    <w:pPr>
      <w:spacing w:before="100" w:beforeAutospacing="1" w:after="100" w:afterAutospacing="1"/>
    </w:pPr>
    <w:rPr>
      <w:rFonts w:ascii="Times" w:hAnsi="Times"/>
      <w:sz w:val="20"/>
      <w:lang w:eastAsia="en-US"/>
    </w:rPr>
  </w:style>
  <w:style w:type="character" w:customStyle="1" w:styleId="A1">
    <w:name w:val="A1"/>
    <w:uiPriority w:val="99"/>
    <w:rsid w:val="008E1574"/>
    <w:rPr>
      <w:rFonts w:cs="Rotis Semi Sans Std"/>
      <w:b/>
      <w:bCs/>
      <w:color w:val="221E1F"/>
      <w:sz w:val="38"/>
      <w:szCs w:val="38"/>
    </w:rPr>
  </w:style>
  <w:style w:type="paragraph" w:customStyle="1" w:styleId="Pa0">
    <w:name w:val="Pa0"/>
    <w:basedOn w:val="Standard"/>
    <w:next w:val="Standard"/>
    <w:uiPriority w:val="99"/>
    <w:rsid w:val="008E1574"/>
    <w:pPr>
      <w:widowControl w:val="0"/>
      <w:autoSpaceDE w:val="0"/>
      <w:autoSpaceDN w:val="0"/>
      <w:adjustRightInd w:val="0"/>
      <w:spacing w:line="181" w:lineRule="atLeast"/>
    </w:pPr>
    <w:rPr>
      <w:rFonts w:ascii="Rotis Semi Sans Std Light" w:hAnsi="Rotis Semi Sans Std Light"/>
      <w:szCs w:val="24"/>
      <w:lang w:eastAsia="zh-CN"/>
    </w:rPr>
  </w:style>
  <w:style w:type="character" w:customStyle="1" w:styleId="A2">
    <w:name w:val="A2"/>
    <w:uiPriority w:val="99"/>
    <w:rsid w:val="008E1574"/>
    <w:rPr>
      <w:rFonts w:cs="Rotis Semi Sans Std Light"/>
      <w:color w:val="221E1F"/>
      <w:sz w:val="22"/>
      <w:szCs w:val="22"/>
    </w:rPr>
  </w:style>
  <w:style w:type="paragraph" w:customStyle="1" w:styleId="ERCOberschrift">
    <w:name w:val="ERCO_Überschrift"/>
    <w:basedOn w:val="prtext"/>
    <w:qFormat/>
    <w:rsid w:val="001452BF"/>
    <w:pPr>
      <w:spacing w:line="360" w:lineRule="auto"/>
    </w:pPr>
    <w:rPr>
      <w:rFonts w:ascii="Arial" w:hAnsi="Arial" w:cs="Arial"/>
      <w:b/>
      <w:bCs/>
      <w:sz w:val="22"/>
      <w:szCs w:val="22"/>
    </w:rPr>
  </w:style>
  <w:style w:type="paragraph" w:customStyle="1" w:styleId="ERCOText">
    <w:name w:val="ERCO_Text"/>
    <w:basedOn w:val="Standard"/>
    <w:qFormat/>
    <w:rsid w:val="001452BF"/>
    <w:pPr>
      <w:spacing w:line="360" w:lineRule="auto"/>
    </w:pPr>
    <w:rPr>
      <w:rFonts w:ascii="Arial" w:hAnsi="Arial" w:cs="Arial"/>
      <w:sz w:val="22"/>
      <w:szCs w:val="22"/>
    </w:rPr>
  </w:style>
  <w:style w:type="paragraph" w:customStyle="1" w:styleId="ERCOInfos">
    <w:name w:val="ERCO_Infos"/>
    <w:basedOn w:val="prtext"/>
    <w:qFormat/>
    <w:rsid w:val="001452BF"/>
    <w:pPr>
      <w:spacing w:line="360" w:lineRule="auto"/>
    </w:pPr>
    <w:rPr>
      <w:rFonts w:ascii="Arial" w:hAnsi="Arial" w:cs="Arial"/>
      <w:sz w:val="20"/>
    </w:rPr>
  </w:style>
  <w:style w:type="paragraph" w:customStyle="1" w:styleId="ERCORotisText">
    <w:name w:val="ERCO_Rotis_Text"/>
    <w:basedOn w:val="ERCOText"/>
    <w:qFormat/>
    <w:rsid w:val="00D52B7B"/>
    <w:rPr>
      <w:rFonts w:ascii="Rotis Semi Sans Std Light" w:hAnsi="Rotis Semi Sans Std Light"/>
      <w:lang w:val="en-GB"/>
    </w:rPr>
  </w:style>
  <w:style w:type="paragraph" w:customStyle="1" w:styleId="ERCORotisberschrift">
    <w:name w:val="ERCO_Rotis_Überschrift"/>
    <w:basedOn w:val="ERCOberschrift"/>
    <w:qFormat/>
    <w:rsid w:val="00D52B7B"/>
    <w:rPr>
      <w:rFonts w:ascii="Rotis Semi Sans Std Bold" w:hAnsi="Rotis Semi Sans Std Bold"/>
      <w:b w:val="0"/>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2892242">
      <w:bodyDiv w:val="1"/>
      <w:marLeft w:val="0"/>
      <w:marRight w:val="0"/>
      <w:marTop w:val="0"/>
      <w:marBottom w:val="0"/>
      <w:divBdr>
        <w:top w:val="none" w:sz="0" w:space="0" w:color="auto"/>
        <w:left w:val="none" w:sz="0" w:space="0" w:color="auto"/>
        <w:bottom w:val="none" w:sz="0" w:space="0" w:color="auto"/>
        <w:right w:val="none" w:sz="0" w:space="0" w:color="auto"/>
      </w:divBdr>
    </w:div>
    <w:div w:id="836262318">
      <w:bodyDiv w:val="1"/>
      <w:marLeft w:val="0"/>
      <w:marRight w:val="0"/>
      <w:marTop w:val="0"/>
      <w:marBottom w:val="0"/>
      <w:divBdr>
        <w:top w:val="none" w:sz="0" w:space="0" w:color="auto"/>
        <w:left w:val="none" w:sz="0" w:space="0" w:color="auto"/>
        <w:bottom w:val="none" w:sz="0" w:space="0" w:color="auto"/>
        <w:right w:val="none" w:sz="0" w:space="0" w:color="auto"/>
      </w:divBdr>
      <w:divsChild>
        <w:div w:id="1722509744">
          <w:marLeft w:val="0"/>
          <w:marRight w:val="0"/>
          <w:marTop w:val="0"/>
          <w:marBottom w:val="0"/>
          <w:divBdr>
            <w:top w:val="none" w:sz="0" w:space="0" w:color="auto"/>
            <w:left w:val="none" w:sz="0" w:space="0" w:color="auto"/>
            <w:bottom w:val="none" w:sz="0" w:space="0" w:color="auto"/>
            <w:right w:val="none" w:sz="0" w:space="0" w:color="auto"/>
          </w:divBdr>
        </w:div>
      </w:divsChild>
    </w:div>
    <w:div w:id="846334511">
      <w:bodyDiv w:val="1"/>
      <w:marLeft w:val="0"/>
      <w:marRight w:val="0"/>
      <w:marTop w:val="0"/>
      <w:marBottom w:val="0"/>
      <w:divBdr>
        <w:top w:val="none" w:sz="0" w:space="0" w:color="auto"/>
        <w:left w:val="none" w:sz="0" w:space="0" w:color="auto"/>
        <w:bottom w:val="none" w:sz="0" w:space="0" w:color="auto"/>
        <w:right w:val="none" w:sz="0" w:space="0" w:color="auto"/>
      </w:divBdr>
      <w:divsChild>
        <w:div w:id="913322272">
          <w:marLeft w:val="0"/>
          <w:marRight w:val="0"/>
          <w:marTop w:val="0"/>
          <w:marBottom w:val="0"/>
          <w:divBdr>
            <w:top w:val="none" w:sz="0" w:space="0" w:color="auto"/>
            <w:left w:val="none" w:sz="0" w:space="0" w:color="auto"/>
            <w:bottom w:val="none" w:sz="0" w:space="0" w:color="auto"/>
            <w:right w:val="none" w:sz="0" w:space="0" w:color="auto"/>
          </w:divBdr>
        </w:div>
      </w:divsChild>
    </w:div>
    <w:div w:id="857498760">
      <w:bodyDiv w:val="1"/>
      <w:marLeft w:val="0"/>
      <w:marRight w:val="0"/>
      <w:marTop w:val="0"/>
      <w:marBottom w:val="0"/>
      <w:divBdr>
        <w:top w:val="none" w:sz="0" w:space="0" w:color="auto"/>
        <w:left w:val="none" w:sz="0" w:space="0" w:color="auto"/>
        <w:bottom w:val="none" w:sz="0" w:space="0" w:color="auto"/>
        <w:right w:val="none" w:sz="0" w:space="0" w:color="auto"/>
      </w:divBdr>
      <w:divsChild>
        <w:div w:id="1957757406">
          <w:marLeft w:val="0"/>
          <w:marRight w:val="0"/>
          <w:marTop w:val="0"/>
          <w:marBottom w:val="0"/>
          <w:divBdr>
            <w:top w:val="none" w:sz="0" w:space="0" w:color="auto"/>
            <w:left w:val="none" w:sz="0" w:space="0" w:color="auto"/>
            <w:bottom w:val="none" w:sz="0" w:space="0" w:color="auto"/>
            <w:right w:val="none" w:sz="0" w:space="0" w:color="auto"/>
          </w:divBdr>
        </w:div>
      </w:divsChild>
    </w:div>
    <w:div w:id="1221205783">
      <w:bodyDiv w:val="1"/>
      <w:marLeft w:val="0"/>
      <w:marRight w:val="0"/>
      <w:marTop w:val="0"/>
      <w:marBottom w:val="0"/>
      <w:divBdr>
        <w:top w:val="none" w:sz="0" w:space="0" w:color="auto"/>
        <w:left w:val="none" w:sz="0" w:space="0" w:color="auto"/>
        <w:bottom w:val="none" w:sz="0" w:space="0" w:color="auto"/>
        <w:right w:val="none" w:sz="0" w:space="0" w:color="auto"/>
      </w:divBdr>
    </w:div>
    <w:div w:id="1507746949">
      <w:bodyDiv w:val="1"/>
      <w:marLeft w:val="0"/>
      <w:marRight w:val="0"/>
      <w:marTop w:val="0"/>
      <w:marBottom w:val="0"/>
      <w:divBdr>
        <w:top w:val="none" w:sz="0" w:space="0" w:color="auto"/>
        <w:left w:val="none" w:sz="0" w:space="0" w:color="auto"/>
        <w:bottom w:val="none" w:sz="0" w:space="0" w:color="auto"/>
        <w:right w:val="none" w:sz="0" w:space="0" w:color="auto"/>
      </w:divBdr>
      <w:divsChild>
        <w:div w:id="1134911707">
          <w:marLeft w:val="0"/>
          <w:marRight w:val="0"/>
          <w:marTop w:val="0"/>
          <w:marBottom w:val="0"/>
          <w:divBdr>
            <w:top w:val="none" w:sz="0" w:space="0" w:color="auto"/>
            <w:left w:val="none" w:sz="0" w:space="0" w:color="auto"/>
            <w:bottom w:val="none" w:sz="0" w:space="0" w:color="auto"/>
            <w:right w:val="none" w:sz="0" w:space="0" w:color="auto"/>
          </w:divBdr>
        </w:div>
      </w:divsChild>
    </w:div>
    <w:div w:id="1616213777">
      <w:bodyDiv w:val="1"/>
      <w:marLeft w:val="0"/>
      <w:marRight w:val="0"/>
      <w:marTop w:val="0"/>
      <w:marBottom w:val="0"/>
      <w:divBdr>
        <w:top w:val="none" w:sz="0" w:space="0" w:color="auto"/>
        <w:left w:val="none" w:sz="0" w:space="0" w:color="auto"/>
        <w:bottom w:val="none" w:sz="0" w:space="0" w:color="auto"/>
        <w:right w:val="none" w:sz="0" w:space="0" w:color="auto"/>
      </w:divBdr>
      <w:divsChild>
        <w:div w:id="1048342228">
          <w:marLeft w:val="0"/>
          <w:marRight w:val="0"/>
          <w:marTop w:val="0"/>
          <w:marBottom w:val="0"/>
          <w:divBdr>
            <w:top w:val="none" w:sz="0" w:space="0" w:color="auto"/>
            <w:left w:val="none" w:sz="0" w:space="0" w:color="auto"/>
            <w:bottom w:val="none" w:sz="0" w:space="0" w:color="auto"/>
            <w:right w:val="none" w:sz="0" w:space="0" w:color="auto"/>
          </w:divBdr>
          <w:divsChild>
            <w:div w:id="4819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570421">
      <w:bodyDiv w:val="1"/>
      <w:marLeft w:val="0"/>
      <w:marRight w:val="0"/>
      <w:marTop w:val="0"/>
      <w:marBottom w:val="0"/>
      <w:divBdr>
        <w:top w:val="none" w:sz="0" w:space="0" w:color="auto"/>
        <w:left w:val="none" w:sz="0" w:space="0" w:color="auto"/>
        <w:bottom w:val="none" w:sz="0" w:space="0" w:color="auto"/>
        <w:right w:val="none" w:sz="0" w:space="0" w:color="auto"/>
      </w:divBdr>
      <w:divsChild>
        <w:div w:id="835923600">
          <w:marLeft w:val="0"/>
          <w:marRight w:val="0"/>
          <w:marTop w:val="0"/>
          <w:marBottom w:val="0"/>
          <w:divBdr>
            <w:top w:val="none" w:sz="0" w:space="0" w:color="auto"/>
            <w:left w:val="none" w:sz="0" w:space="0" w:color="auto"/>
            <w:bottom w:val="none" w:sz="0" w:space="0" w:color="auto"/>
            <w:right w:val="none" w:sz="0" w:space="0" w:color="auto"/>
          </w:divBdr>
          <w:divsChild>
            <w:div w:id="16980020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0073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1.jpg"/><Relationship Id="rId12" Type="http://schemas.openxmlformats.org/officeDocument/2006/relationships/image" Target="media/image2.jp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yperlink" Target="http://www.erco.com/matthew-penn/fr" TargetMode="External"/><Relationship Id="rId10" Type="http://schemas.openxmlformats.org/officeDocument/2006/relationships/hyperlink" Target="mailto:info.uk@erco.com" TargetMode="External"/></Relationships>
</file>

<file path=word/_rels/header1.xml.rels><?xml version="1.0" encoding="UTF-8" standalone="yes"?>
<Relationships xmlns="http://schemas.openxmlformats.org/package/2006/relationships"><Relationship Id="rId1" Type="http://schemas.openxmlformats.org/officeDocument/2006/relationships/hyperlink" Target="http://www.erco.com" TargetMode="External"/><Relationship Id="rId2" Type="http://schemas.openxmlformats.org/officeDocument/2006/relationships/hyperlink" Target="mailto:erco@maipr.com" TargetMode="External"/><Relationship Id="rId3" Type="http://schemas.openxmlformats.org/officeDocument/2006/relationships/image" Target="media/image3.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matthiasmai:Library:Application%20Support:Microsoft:Office:Benutzervorlagen:Meine%20Vorlagen:ERCO_Vorlag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A64096-219E-974E-89DE-E1CBD5E62E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ERCO_Vorlage.dotx</Template>
  <TotalTime>0</TotalTime>
  <Pages>5</Pages>
  <Words>923</Words>
  <Characters>5817</Characters>
  <Application>Microsoft Macintosh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ERCO Project Review</vt:lpstr>
    </vt:vector>
  </TitlesOfParts>
  <Manager/>
  <Company>mai public relations GmbH</Company>
  <LinksUpToDate>false</LinksUpToDate>
  <CharactersWithSpaces>6727</CharactersWithSpaces>
  <SharedDoc>false</SharedDoc>
  <HyperlinkBase/>
  <HLinks>
    <vt:vector size="30" baseType="variant">
      <vt:variant>
        <vt:i4>2555941</vt:i4>
      </vt:variant>
      <vt:variant>
        <vt:i4>6</vt:i4>
      </vt:variant>
      <vt:variant>
        <vt:i4>0</vt:i4>
      </vt:variant>
      <vt:variant>
        <vt:i4>5</vt:i4>
      </vt:variant>
      <vt:variant>
        <vt:lpwstr>http://www.erco.com/presse</vt:lpwstr>
      </vt:variant>
      <vt:variant>
        <vt:lpwstr/>
      </vt:variant>
      <vt:variant>
        <vt:i4>6553658</vt:i4>
      </vt:variant>
      <vt:variant>
        <vt:i4>3</vt:i4>
      </vt:variant>
      <vt:variant>
        <vt:i4>0</vt:i4>
      </vt:variant>
      <vt:variant>
        <vt:i4>5</vt:i4>
      </vt:variant>
      <vt:variant>
        <vt:lpwstr>http://www.erco.com/service/media/request-printed-catalogues-and-printed-media-5839/de</vt:lpwstr>
      </vt:variant>
      <vt:variant>
        <vt:lpwstr/>
      </vt:variant>
      <vt:variant>
        <vt:i4>3080241</vt:i4>
      </vt:variant>
      <vt:variant>
        <vt:i4>0</vt:i4>
      </vt:variant>
      <vt:variant>
        <vt:i4>0</vt:i4>
      </vt:variant>
      <vt:variant>
        <vt:i4>5</vt:i4>
      </vt:variant>
      <vt:variant>
        <vt:lpwstr>http://www.erco.com/lightfinder</vt:lpwstr>
      </vt:variant>
      <vt:variant>
        <vt:lpwstr/>
      </vt:variant>
      <vt:variant>
        <vt:i4>7602242</vt:i4>
      </vt:variant>
      <vt:variant>
        <vt:i4>3</vt:i4>
      </vt:variant>
      <vt:variant>
        <vt:i4>0</vt:i4>
      </vt:variant>
      <vt:variant>
        <vt:i4>5</vt:i4>
      </vt:variant>
      <vt:variant>
        <vt:lpwstr>mailto:erco@maipr.com</vt:lpwstr>
      </vt:variant>
      <vt:variant>
        <vt:lpwstr/>
      </vt:variant>
      <vt:variant>
        <vt:i4>4390979</vt:i4>
      </vt:variant>
      <vt:variant>
        <vt:i4>0</vt:i4>
      </vt:variant>
      <vt:variant>
        <vt:i4>0</vt:i4>
      </vt:variant>
      <vt:variant>
        <vt:i4>5</vt:i4>
      </vt:variant>
      <vt:variant>
        <vt:lpwstr>http://www.erco.com/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ERCO Project Review</dc:title>
  <dc:subject>Paediatric Practice in Hamburg</dc:subject>
  <dc:creator>Arno Heitland</dc:creator>
  <cp:keywords/>
  <dc:description/>
  <cp:lastModifiedBy>Ein Microsoft Office-Anwender</cp:lastModifiedBy>
  <cp:revision>9</cp:revision>
  <cp:lastPrinted>2014-06-11T11:57:00Z</cp:lastPrinted>
  <dcterms:created xsi:type="dcterms:W3CDTF">2015-09-08T14:11:00Z</dcterms:created>
  <dcterms:modified xsi:type="dcterms:W3CDTF">2015-09-22T12:21:00Z</dcterms:modified>
  <cp:category/>
</cp:coreProperties>
</file>