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E1843" w14:textId="3FDC4E28" w:rsidR="005C7D77" w:rsidRPr="000103A3" w:rsidRDefault="005C7D77" w:rsidP="00A66F46">
      <w:pPr>
        <w:pStyle w:val="02TextERCO"/>
        <w:rPr>
          <w:b/>
        </w:rPr>
      </w:pPr>
      <w:r w:rsidRPr="000103A3">
        <w:rPr>
          <w:b/>
        </w:rPr>
        <w:t>ERCO at Light+Building 2018:</w:t>
      </w:r>
    </w:p>
    <w:p w14:paraId="4A622948" w14:textId="7A8D7508" w:rsidR="00987880" w:rsidRPr="000103A3" w:rsidRDefault="000527BA" w:rsidP="00A66F46">
      <w:pPr>
        <w:pStyle w:val="02TextERCO"/>
        <w:rPr>
          <w:b/>
          <w:color w:val="000000" w:themeColor="text1"/>
        </w:rPr>
      </w:pPr>
      <w:r w:rsidRPr="000103A3">
        <w:rPr>
          <w:b/>
          <w:color w:val="000000" w:themeColor="text1"/>
        </w:rPr>
        <w:t>lighting solutions in application with sustainable trade show architecture</w:t>
      </w:r>
    </w:p>
    <w:p w14:paraId="0E8B14D7" w14:textId="77777777" w:rsidR="004F7278" w:rsidRPr="000103A3" w:rsidRDefault="004F7278" w:rsidP="00A66F46">
      <w:pPr>
        <w:pStyle w:val="02TextERCO"/>
        <w:rPr>
          <w:b/>
          <w:color w:val="000000" w:themeColor="text1"/>
        </w:rPr>
      </w:pPr>
    </w:p>
    <w:p w14:paraId="0FBDBEDE" w14:textId="6A18E721" w:rsidR="00A81080" w:rsidRPr="000103A3" w:rsidRDefault="00D27072" w:rsidP="00A66F46">
      <w:pPr>
        <w:pStyle w:val="02TextERCO"/>
        <w:rPr>
          <w:b/>
        </w:rPr>
      </w:pPr>
      <w:r w:rsidRPr="000103A3">
        <w:rPr>
          <w:b/>
        </w:rPr>
        <w:t>Lüdenscheid, February 2018. Light is the fourth dimension of architecture. And every form of architecture is unique. Based on this philosophy, ERCO is designing a completely new and significantly larger fair stand at this year's Light+Building. Specific lighting solutions for a variety of applications such as Work, Community, Shop, Culture and Contemplation can be experienced on the stand in one-to-one spatial displays. In addition to several new products, insights into the use of new</w:t>
      </w:r>
      <w:r w:rsidR="001810EB">
        <w:rPr>
          <w:b/>
        </w:rPr>
        <w:t xml:space="preserve"> technologies as well as "ERCO i</w:t>
      </w:r>
      <w:r w:rsidRPr="000103A3">
        <w:rPr>
          <w:b/>
        </w:rPr>
        <w:t>ndividual" services for customer-specific products will also be presented.</w:t>
      </w:r>
    </w:p>
    <w:p w14:paraId="03B4C232" w14:textId="790FBEED" w:rsidR="00A81080" w:rsidRPr="000103A3" w:rsidRDefault="00A81080" w:rsidP="00A66F46">
      <w:pPr>
        <w:pStyle w:val="02TextERCO"/>
      </w:pPr>
    </w:p>
    <w:p w14:paraId="1803C4B7" w14:textId="399C09F8" w:rsidR="00961BC3" w:rsidRPr="000103A3" w:rsidRDefault="00961BC3" w:rsidP="00A66F46">
      <w:pPr>
        <w:pStyle w:val="02TextERCO"/>
        <w:rPr>
          <w:b/>
        </w:rPr>
      </w:pPr>
      <w:r w:rsidRPr="000103A3">
        <w:rPr>
          <w:b/>
        </w:rPr>
        <w:t>Optimum lighting solutions for a diversity of architectural projects</w:t>
      </w:r>
    </w:p>
    <w:p w14:paraId="60215856" w14:textId="105EECFE" w:rsidR="00961BC3" w:rsidRPr="000103A3" w:rsidRDefault="00FF50FA" w:rsidP="00A66F46">
      <w:pPr>
        <w:pStyle w:val="02TextERCO"/>
      </w:pPr>
      <w:r w:rsidRPr="000103A3">
        <w:t xml:space="preserve">How is light able to promote concentration and stimulate communication in worlds of work? How is a shop transformed into a unique brand experience? Which type of light enables the emotional experiencing of art without damaging the exhibits? The demands made of lighting solutions are highly diverse and sophisticated. Increasingly special applications require appropriate planning and highly differentiated product concepts. ERCO's exhibition stand at Light+Building from 18 to 23 March 2018 in Frankfurt am Main presents light within the context of a variety of lighting concepts. The effect and impact of perception-orientated lighting can be specifically experienced in different application rooms and lighting experts are available for discussions. The focus of the presentation is on the five application areas of office and administration building, public building, shopping worlds, museums and galleries as well as religious buildings. A "Work" installation demonstrates how light within a digitally networked knowledge society supports both concentration and dialogue whilst simultaneously being flexible. A "Community" display enables scenographies with images of airports, libraries and </w:t>
      </w:r>
      <w:r w:rsidRPr="000103A3">
        <w:lastRenderedPageBreak/>
        <w:t>conference halls to interact with real light scenes specifically designed for high rooms. A presentation focusing on “Shop” elucidates the interplay of lighting design, product display and shopping experience. Two contrasting room halves representing the "culture" application communicate the effect of spots setting light accents in darker rooms and uniform wallwashing in brighter rooms. A place of stillness relating to the "contemplation" segment in construction projects demonstrates how a contemplative atmosphere can be created in sacred buildings with carefully planned hierarchies of light.</w:t>
      </w:r>
    </w:p>
    <w:p w14:paraId="1DC9523C" w14:textId="2FF6FC18" w:rsidR="00961BC3" w:rsidRPr="000103A3" w:rsidRDefault="00961BC3" w:rsidP="00A66F46">
      <w:pPr>
        <w:pStyle w:val="02TextERCO"/>
      </w:pPr>
    </w:p>
    <w:p w14:paraId="3131EB14" w14:textId="262CF46A" w:rsidR="001A70DD" w:rsidRPr="000103A3" w:rsidRDefault="001A70DD" w:rsidP="00A66F46">
      <w:pPr>
        <w:pStyle w:val="02TextERCO"/>
        <w:rPr>
          <w:b/>
        </w:rPr>
      </w:pPr>
      <w:r w:rsidRPr="000103A3">
        <w:rPr>
          <w:b/>
        </w:rPr>
        <w:t>Application-oriented lighting tools with LED technology</w:t>
      </w:r>
    </w:p>
    <w:p w14:paraId="419CC398" w14:textId="4686334B" w:rsidR="001A70DD" w:rsidRPr="000103A3" w:rsidRDefault="001A70DD" w:rsidP="00A66F46">
      <w:pPr>
        <w:pStyle w:val="02TextERCO"/>
      </w:pPr>
      <w:r w:rsidRPr="000103A3">
        <w:t>ERCO will be showing a diversity of new products at the fair that fully comply with the wide range of demands made within the various applications. For the world of work, the successful Compar range of recessed luminaires has been enhanced with minimalist pendant luminaires featuring tuneable white for daylight sequences in offices. Flexible office layouts are enabled by the new Skim downlight for track. Public buildings with large room dimensions benefit from Compar recessed luminaires with 24 LEDs, even higher lumen-output Quintessence double focus downlights (now with matching wallwashers), and the completely new Stella range of spotlights for applications demanding especially high light intensity. For impressive retail displays, the reliable Gimbal recessed spotlight has been supplemented by a clever version suitable for installing into ceiling channels. If the installation location has no channels the new and highly flexible ceiling channel system from ERCO can also be implemented. This will be shown together with the new Shop spotlights equipped with ERCO's in-house developed, COB-based lighting technology with Spherolit lenses and a wide selection of different light spectra and colour temperatures.</w:t>
      </w:r>
    </w:p>
    <w:p w14:paraId="3B95C9A3" w14:textId="77777777" w:rsidR="001A70DD" w:rsidRPr="000103A3" w:rsidRDefault="001A70DD" w:rsidP="00A66F46">
      <w:pPr>
        <w:pStyle w:val="02TextERCO"/>
      </w:pPr>
    </w:p>
    <w:p w14:paraId="3F18F267" w14:textId="23023975" w:rsidR="005E7EF4" w:rsidRPr="000103A3" w:rsidRDefault="001810EB" w:rsidP="00A66F46">
      <w:pPr>
        <w:pStyle w:val="02TextERCO"/>
        <w:rPr>
          <w:b/>
          <w:color w:val="000000" w:themeColor="text1"/>
        </w:rPr>
      </w:pPr>
      <w:r>
        <w:rPr>
          <w:b/>
          <w:color w:val="000000" w:themeColor="text1"/>
        </w:rPr>
        <w:t>ERCO i</w:t>
      </w:r>
      <w:r w:rsidR="001A70DD" w:rsidRPr="000103A3">
        <w:rPr>
          <w:b/>
          <w:color w:val="000000" w:themeColor="text1"/>
        </w:rPr>
        <w:t>ndividual: new production technologies for the perfect lighting tool</w:t>
      </w:r>
    </w:p>
    <w:p w14:paraId="6E5E300D" w14:textId="42E78F82" w:rsidR="00501F9D" w:rsidRPr="000103A3" w:rsidRDefault="001E55DB" w:rsidP="00A66F46">
      <w:pPr>
        <w:pStyle w:val="02TextERCO"/>
        <w:rPr>
          <w:b/>
        </w:rPr>
      </w:pPr>
      <w:r w:rsidRPr="000103A3">
        <w:t xml:space="preserve">Even the widest product range cannot meet every conceivable requirement for perception-oriented lighting. However, even in these </w:t>
      </w:r>
      <w:r w:rsidRPr="000103A3">
        <w:lastRenderedPageBreak/>
        <w:t>cases ERCO is your ideal partner for optimum lighting sol</w:t>
      </w:r>
      <w:r w:rsidR="00C30B4E">
        <w:t>utions. Under the name of ERCO i</w:t>
      </w:r>
      <w:r w:rsidRPr="000103A3">
        <w:t xml:space="preserve">ndividual, product concepts and services are presented that enable designers and technical planners to develop the perfect solution for their specific tasks together with the lighting company. The extensive application expertise and decades of experience with special products, together with new forms of generative production methods enable ERCO to rapidly produce lighting tools for sophisticated architecture in compliance with the needs of the project. Appropriate specialists and engineers are available for discussions. </w:t>
      </w:r>
    </w:p>
    <w:p w14:paraId="2D0F6214" w14:textId="77B24527" w:rsidR="0029454F" w:rsidRPr="000103A3" w:rsidRDefault="0029454F" w:rsidP="00A66F46">
      <w:pPr>
        <w:pStyle w:val="02TextERCO"/>
        <w:rPr>
          <w:color w:val="000000" w:themeColor="text1"/>
        </w:rPr>
      </w:pPr>
    </w:p>
    <w:p w14:paraId="0D13F403" w14:textId="642DC929" w:rsidR="00DC627C" w:rsidRPr="000103A3" w:rsidRDefault="00FE02A8" w:rsidP="00A66F46">
      <w:pPr>
        <w:pStyle w:val="02TextERCO"/>
        <w:rPr>
          <w:b/>
          <w:color w:val="000000" w:themeColor="text1"/>
        </w:rPr>
      </w:pPr>
      <w:r w:rsidRPr="000103A3">
        <w:rPr>
          <w:b/>
          <w:color w:val="000000" w:themeColor="text1"/>
        </w:rPr>
        <w:t>A sustainable trade show stand for communicative lighting experiences</w:t>
      </w:r>
    </w:p>
    <w:p w14:paraId="3F93B002" w14:textId="2A8D2AF5" w:rsidR="009C76ED" w:rsidRDefault="00FE02A8" w:rsidP="00A66F46">
      <w:pPr>
        <w:pStyle w:val="02TextERCO"/>
        <w:rPr>
          <w:color w:val="000000" w:themeColor="text1"/>
        </w:rPr>
      </w:pPr>
      <w:r w:rsidRPr="000103A3">
        <w:rPr>
          <w:color w:val="000000" w:themeColor="text1"/>
        </w:rPr>
        <w:t>To appropriately demonstrate the extent of lighting experiences, new products and services, ERCO has significantly enlarged and redesigned its stand at Light+Building. The new and clearly structured stand with an in-house developed, modular construction is characterised by the use of sustainable materials and is also extensively reusable – in essence, exemplary contemporary architecture for trade fairs. In addition to a diversity of light experiences and extensive product areas, the Café Candela and informal seating areas offer a warm welcome to relax and communicate.</w:t>
      </w:r>
      <w:bookmarkStart w:id="0" w:name="_GoBack"/>
      <w:bookmarkEnd w:id="0"/>
    </w:p>
    <w:p w14:paraId="0AD8DEA9" w14:textId="77777777" w:rsidR="00E1238E" w:rsidRPr="000103A3" w:rsidRDefault="00E1238E" w:rsidP="00A66F46">
      <w:pPr>
        <w:pStyle w:val="02TextERCO"/>
        <w:rPr>
          <w:color w:val="000000" w:themeColor="text1"/>
        </w:rPr>
      </w:pPr>
    </w:p>
    <w:p w14:paraId="73A6100E" w14:textId="651E342C" w:rsidR="0028762C" w:rsidRPr="000103A3" w:rsidRDefault="0028762C" w:rsidP="00A66F46">
      <w:pPr>
        <w:pStyle w:val="02TextERCO"/>
        <w:rPr>
          <w:b/>
          <w:color w:val="000000" w:themeColor="text1"/>
        </w:rPr>
      </w:pPr>
      <w:r w:rsidRPr="000103A3">
        <w:rPr>
          <w:b/>
          <w:color w:val="000000" w:themeColor="text1"/>
        </w:rPr>
        <w:t>Light+Building 2018</w:t>
      </w:r>
    </w:p>
    <w:p w14:paraId="44C2E2B2" w14:textId="77777777" w:rsidR="0028762C" w:rsidRPr="000103A3" w:rsidRDefault="0028762C" w:rsidP="00A66F46">
      <w:pPr>
        <w:pStyle w:val="02TextERCO"/>
        <w:rPr>
          <w:color w:val="000000" w:themeColor="text1"/>
        </w:rPr>
      </w:pPr>
      <w:r w:rsidRPr="000103A3">
        <w:rPr>
          <w:color w:val="000000" w:themeColor="text1"/>
        </w:rPr>
        <w:t>The world's leading fair for light and building technology</w:t>
      </w:r>
    </w:p>
    <w:p w14:paraId="037F9904" w14:textId="54A38F51" w:rsidR="0028762C" w:rsidRPr="000103A3" w:rsidRDefault="0028762C" w:rsidP="00A66F46">
      <w:pPr>
        <w:pStyle w:val="02TextERCO"/>
        <w:rPr>
          <w:color w:val="000000" w:themeColor="text1"/>
        </w:rPr>
      </w:pPr>
      <w:r w:rsidRPr="000103A3">
        <w:rPr>
          <w:color w:val="000000" w:themeColor="text1"/>
        </w:rPr>
        <w:t>18</w:t>
      </w:r>
      <w:r w:rsidR="0078700A">
        <w:rPr>
          <w:color w:val="000000" w:themeColor="text1"/>
        </w:rPr>
        <w:t xml:space="preserve"> – </w:t>
      </w:r>
      <w:r w:rsidRPr="000103A3">
        <w:rPr>
          <w:color w:val="000000" w:themeColor="text1"/>
        </w:rPr>
        <w:t>23</w:t>
      </w:r>
      <w:r w:rsidR="0078700A">
        <w:rPr>
          <w:color w:val="000000" w:themeColor="text1"/>
        </w:rPr>
        <w:t xml:space="preserve"> March </w:t>
      </w:r>
      <w:r w:rsidRPr="000103A3">
        <w:rPr>
          <w:color w:val="000000" w:themeColor="text1"/>
        </w:rPr>
        <w:t>2018</w:t>
      </w:r>
    </w:p>
    <w:p w14:paraId="511DD378" w14:textId="77777777" w:rsidR="0028762C" w:rsidRPr="000103A3" w:rsidRDefault="0028762C" w:rsidP="00A66F46">
      <w:pPr>
        <w:pStyle w:val="02TextERCO"/>
        <w:rPr>
          <w:color w:val="000000" w:themeColor="text1"/>
        </w:rPr>
      </w:pPr>
      <w:r w:rsidRPr="000103A3">
        <w:rPr>
          <w:color w:val="000000" w:themeColor="text1"/>
        </w:rPr>
        <w:t>Frankfurt am Main</w:t>
      </w:r>
    </w:p>
    <w:p w14:paraId="2A6B244D" w14:textId="1377B07A" w:rsidR="0028762C" w:rsidRPr="000103A3" w:rsidRDefault="0028762C" w:rsidP="00A66F46">
      <w:pPr>
        <w:pStyle w:val="02TextERCO"/>
        <w:rPr>
          <w:color w:val="000000" w:themeColor="text1"/>
        </w:rPr>
      </w:pPr>
      <w:r w:rsidRPr="000103A3">
        <w:rPr>
          <w:color w:val="000000" w:themeColor="text1"/>
        </w:rPr>
        <w:t>Hall 3.0 | Booth A10-11</w:t>
      </w:r>
    </w:p>
    <w:p w14:paraId="5187C51C" w14:textId="77777777" w:rsidR="0028762C" w:rsidRPr="000103A3" w:rsidRDefault="0028762C" w:rsidP="00A66F46">
      <w:pPr>
        <w:pStyle w:val="02TextERCO"/>
        <w:rPr>
          <w:color w:val="000000" w:themeColor="text1"/>
        </w:rPr>
      </w:pPr>
    </w:p>
    <w:p w14:paraId="779365BF" w14:textId="77777777" w:rsidR="003F2D38" w:rsidRPr="000103A3" w:rsidRDefault="003F2D38" w:rsidP="00A66F46">
      <w:pPr>
        <w:pStyle w:val="02TextERCO"/>
        <w:rPr>
          <w:color w:val="000000" w:themeColor="text1"/>
        </w:rPr>
      </w:pPr>
    </w:p>
    <w:p w14:paraId="12F54EBF" w14:textId="77777777" w:rsidR="0078700A" w:rsidRDefault="0078700A">
      <w:pPr>
        <w:rPr>
          <w:rFonts w:cs="Arial"/>
          <w:b/>
          <w:sz w:val="22"/>
          <w:szCs w:val="22"/>
        </w:rPr>
      </w:pPr>
      <w:r>
        <w:rPr>
          <w:b/>
        </w:rPr>
        <w:br w:type="page"/>
      </w:r>
    </w:p>
    <w:p w14:paraId="78B0F2E2" w14:textId="016B785E" w:rsidR="005C7D77" w:rsidRPr="000103A3" w:rsidRDefault="004B5B17" w:rsidP="00A66F46">
      <w:pPr>
        <w:pStyle w:val="02TextERCO"/>
        <w:rPr>
          <w:b/>
        </w:rPr>
      </w:pPr>
      <w:r w:rsidRPr="000103A3">
        <w:rPr>
          <w:b/>
        </w:rPr>
        <w:lastRenderedPageBreak/>
        <w:t>Images</w:t>
      </w:r>
    </w:p>
    <w:p w14:paraId="1F388D48" w14:textId="77777777" w:rsidR="007B643F" w:rsidRPr="000103A3" w:rsidRDefault="007B643F" w:rsidP="00A66F46">
      <w:pPr>
        <w:pStyle w:val="02TextERCO"/>
      </w:pPr>
    </w:p>
    <w:p w14:paraId="42AEF0B2" w14:textId="247D0A20" w:rsidR="007B643F" w:rsidRPr="000103A3" w:rsidRDefault="007B643F" w:rsidP="00A66F46">
      <w:pPr>
        <w:pStyle w:val="02TextERCO"/>
      </w:pPr>
      <w:r w:rsidRPr="000103A3">
        <w:rPr>
          <w:noProof/>
          <w:lang w:val="de-DE"/>
        </w:rPr>
        <w:drawing>
          <wp:inline distT="0" distB="0" distL="0" distR="0" wp14:anchorId="6BFA20A6" wp14:editId="39CFA7D2">
            <wp:extent cx="2212622" cy="124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213127" cy="1244884"/>
                    </a:xfrm>
                    <a:prstGeom prst="rect">
                      <a:avLst/>
                    </a:prstGeom>
                  </pic:spPr>
                </pic:pic>
              </a:graphicData>
            </a:graphic>
          </wp:inline>
        </w:drawing>
      </w:r>
    </w:p>
    <w:p w14:paraId="6F68A894" w14:textId="24A8148F" w:rsidR="00BD0B46" w:rsidRPr="000103A3" w:rsidRDefault="00DC052B" w:rsidP="00A66F46">
      <w:pPr>
        <w:pStyle w:val="02TextERCO"/>
        <w:rPr>
          <w:color w:val="000000" w:themeColor="text1"/>
        </w:rPr>
      </w:pPr>
      <w:r w:rsidRPr="000103A3">
        <w:rPr>
          <w:color w:val="000000" w:themeColor="text1"/>
        </w:rPr>
        <w:t>Preview of the ERCO fair stand at Light+Building 2018</w:t>
      </w:r>
    </w:p>
    <w:p w14:paraId="408A65F8" w14:textId="2ACC01AA" w:rsidR="007B643F" w:rsidRPr="000103A3" w:rsidRDefault="007B643F" w:rsidP="00A66F46">
      <w:pPr>
        <w:pStyle w:val="02TextERCO"/>
        <w:rPr>
          <w:color w:val="000000" w:themeColor="text1"/>
        </w:rPr>
      </w:pPr>
      <w:r w:rsidRPr="000103A3">
        <w:rPr>
          <w:color w:val="000000" w:themeColor="text1"/>
        </w:rPr>
        <w:t>© ERCO GmbH, www.erco.com</w:t>
      </w:r>
    </w:p>
    <w:p w14:paraId="54DC13AD" w14:textId="10920973" w:rsidR="005A4DBE" w:rsidRPr="000103A3" w:rsidRDefault="005A4DBE" w:rsidP="00A66F46">
      <w:pPr>
        <w:pStyle w:val="02TextERCO"/>
        <w:rPr>
          <w:color w:val="000000" w:themeColor="text1"/>
        </w:rPr>
      </w:pPr>
    </w:p>
    <w:p w14:paraId="1369D021" w14:textId="77777777" w:rsidR="00FF040D" w:rsidRDefault="00FF040D" w:rsidP="00A66F46">
      <w:pPr>
        <w:pStyle w:val="02TextERCO"/>
        <w:rPr>
          <w:color w:val="000000" w:themeColor="text1"/>
        </w:rPr>
      </w:pPr>
    </w:p>
    <w:p w14:paraId="67DAA963" w14:textId="77777777" w:rsidR="0078700A" w:rsidRPr="000103A3" w:rsidRDefault="0078700A" w:rsidP="00A66F46">
      <w:pPr>
        <w:pStyle w:val="02TextERCO"/>
        <w:rPr>
          <w:color w:val="000000" w:themeColor="text1"/>
        </w:rPr>
      </w:pPr>
    </w:p>
    <w:p w14:paraId="3DF51A64" w14:textId="77777777" w:rsidR="00FF040D" w:rsidRPr="000103A3" w:rsidRDefault="00FF040D" w:rsidP="00FF040D">
      <w:pPr>
        <w:spacing w:line="360" w:lineRule="auto"/>
        <w:rPr>
          <w:rFonts w:cs="Arial"/>
          <w:b/>
          <w:bCs/>
          <w:sz w:val="22"/>
          <w:szCs w:val="22"/>
        </w:rPr>
      </w:pPr>
      <w:r w:rsidRPr="000103A3">
        <w:rPr>
          <w:rFonts w:cs="Arial"/>
          <w:b/>
          <w:bCs/>
          <w:sz w:val="22"/>
          <w:szCs w:val="22"/>
        </w:rPr>
        <w:t>About ERCO</w:t>
      </w:r>
    </w:p>
    <w:p w14:paraId="7F02453E" w14:textId="77777777" w:rsidR="00FF040D" w:rsidRPr="000103A3" w:rsidRDefault="00FF040D" w:rsidP="00FF040D">
      <w:pPr>
        <w:spacing w:line="360" w:lineRule="auto"/>
        <w:rPr>
          <w:rFonts w:cs="Arial"/>
          <w:sz w:val="22"/>
          <w:szCs w:val="22"/>
        </w:rPr>
      </w:pPr>
      <w:r w:rsidRPr="000103A3">
        <w:rPr>
          <w:rFonts w:cs="Arial"/>
          <w:sz w:val="22"/>
          <w:szCs w:val="22"/>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15275057" w14:textId="77777777" w:rsidR="00FF040D" w:rsidRPr="000103A3" w:rsidRDefault="00FF040D" w:rsidP="00FF040D">
      <w:pPr>
        <w:spacing w:line="360" w:lineRule="auto"/>
        <w:rPr>
          <w:rFonts w:cs="Arial"/>
          <w:sz w:val="22"/>
          <w:szCs w:val="22"/>
        </w:rPr>
      </w:pPr>
    </w:p>
    <w:p w14:paraId="2041D3FA" w14:textId="77777777" w:rsidR="00FF040D" w:rsidRPr="000103A3" w:rsidRDefault="00FF040D" w:rsidP="00FF040D">
      <w:pPr>
        <w:spacing w:line="360" w:lineRule="auto"/>
        <w:rPr>
          <w:rFonts w:cs="Arial"/>
          <w:sz w:val="22"/>
          <w:szCs w:val="22"/>
        </w:rPr>
      </w:pPr>
      <w:r w:rsidRPr="000103A3">
        <w:rPr>
          <w:rFonts w:cs="Arial"/>
          <w:sz w:val="22"/>
          <w:szCs w:val="22"/>
        </w:rPr>
        <w:t>If you require any further information on ERCO or image material, please visit us at www.erco.com/presse. We can also provide you with material on projects worldwide for your media coverage.</w:t>
      </w:r>
    </w:p>
    <w:p w14:paraId="5D6231A4" w14:textId="77777777" w:rsidR="00FF040D" w:rsidRPr="000103A3" w:rsidRDefault="00FF040D" w:rsidP="00A66F46">
      <w:pPr>
        <w:pStyle w:val="02TextERCO"/>
        <w:rPr>
          <w:color w:val="000000" w:themeColor="text1"/>
        </w:rPr>
      </w:pPr>
    </w:p>
    <w:sectPr w:rsidR="00FF040D" w:rsidRPr="000103A3">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81F2" w14:textId="77777777" w:rsidR="00C30B4E" w:rsidRDefault="00C30B4E">
      <w:r>
        <w:separator/>
      </w:r>
    </w:p>
  </w:endnote>
  <w:endnote w:type="continuationSeparator" w:id="0">
    <w:p w14:paraId="28A89E54" w14:textId="77777777" w:rsidR="00C30B4E" w:rsidRDefault="00C30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35A6093" w:rsidR="00C30B4E" w:rsidRDefault="00C30B4E">
    <w:pPr>
      <w:tabs>
        <w:tab w:val="right" w:pos="6663"/>
      </w:tabs>
    </w:pPr>
    <w:r>
      <w:rPr>
        <w:noProof/>
        <w:lang w:val="de-DE"/>
      </w:rPr>
      <w:drawing>
        <wp:anchor distT="0" distB="0" distL="114300" distR="114300" simplePos="0" relativeHeight="251658752" behindDoc="0" locked="0" layoutInCell="1" allowOverlap="1" wp14:anchorId="1FC85DEE" wp14:editId="3DEDE5C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6D0CD" w14:textId="77777777" w:rsidR="00C30B4E" w:rsidRDefault="00C30B4E">
      <w:r>
        <w:separator/>
      </w:r>
    </w:p>
  </w:footnote>
  <w:footnote w:type="continuationSeparator" w:id="0">
    <w:p w14:paraId="4610AD72" w14:textId="77777777" w:rsidR="00C30B4E" w:rsidRDefault="00C30B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C30B4E" w:rsidRPr="006065B0" w:rsidRDefault="00C30B4E"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Press release</w:t>
    </w:r>
  </w:p>
  <w:p w14:paraId="5D6B739C" w14:textId="284553EF" w:rsidR="00C30B4E" w:rsidRPr="006065B0" w:rsidRDefault="00C30B4E"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C30B4E" w:rsidRPr="006065B0" w:rsidRDefault="00C30B4E">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4823D98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67E70E9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DE9BB5D" w14:textId="77777777" w:rsidR="00C30B4E" w:rsidRDefault="00C30B4E" w:rsidP="00770FD0">
    <w:pPr>
      <w:pStyle w:val="05AdresseERCO"/>
      <w:framePr w:wrap="around"/>
    </w:pPr>
  </w:p>
  <w:p w14:paraId="6807B65C" w14:textId="77777777" w:rsidR="00C30B4E" w:rsidRDefault="00C30B4E" w:rsidP="00770FD0">
    <w:pPr>
      <w:pStyle w:val="05AdresseERCO"/>
      <w:framePr w:wrap="around"/>
    </w:pPr>
  </w:p>
  <w:p w14:paraId="0AEBD592" w14:textId="77777777" w:rsidR="00C30B4E" w:rsidRDefault="00C30B4E" w:rsidP="00770FD0">
    <w:pPr>
      <w:pStyle w:val="05AdresseERCO"/>
      <w:framePr w:wrap="around"/>
    </w:pPr>
  </w:p>
  <w:p w14:paraId="146CF5F8" w14:textId="77777777" w:rsidR="00C30B4E" w:rsidRDefault="00C30B4E" w:rsidP="00770FD0">
    <w:pPr>
      <w:pStyle w:val="05AdresseERCO"/>
      <w:framePr w:wrap="around"/>
    </w:pPr>
  </w:p>
  <w:p w14:paraId="3324D9DA" w14:textId="77777777" w:rsidR="00C30B4E" w:rsidRDefault="00C30B4E" w:rsidP="00770FD0">
    <w:pPr>
      <w:pStyle w:val="05AdresseERCO"/>
      <w:framePr w:wrap="around"/>
    </w:pPr>
  </w:p>
  <w:p w14:paraId="27C640DC" w14:textId="77777777" w:rsidR="00C30B4E" w:rsidRDefault="00C30B4E" w:rsidP="00770FD0">
    <w:pPr>
      <w:pStyle w:val="05AdresseERCO"/>
      <w:framePr w:wrap="around"/>
    </w:pPr>
  </w:p>
  <w:p w14:paraId="7BB30864" w14:textId="77777777" w:rsidR="00C30B4E" w:rsidRDefault="00C30B4E" w:rsidP="00770FD0">
    <w:pPr>
      <w:pStyle w:val="05AdresseERCO"/>
      <w:framePr w:wrap="around"/>
    </w:pPr>
  </w:p>
  <w:p w14:paraId="1E55E7AE" w14:textId="77777777" w:rsidR="00C30B4E" w:rsidRDefault="00C30B4E" w:rsidP="00770FD0">
    <w:pPr>
      <w:pStyle w:val="05AdresseERCO"/>
      <w:framePr w:wrap="around"/>
    </w:pPr>
  </w:p>
  <w:p w14:paraId="60A5C1B8" w14:textId="77777777" w:rsidR="00C30B4E" w:rsidRDefault="00C30B4E" w:rsidP="00770FD0">
    <w:pPr>
      <w:pStyle w:val="05AdresseERCO"/>
      <w:framePr w:wrap="around"/>
    </w:pPr>
  </w:p>
  <w:p w14:paraId="5205A2EF" w14:textId="77777777" w:rsidR="00C30B4E" w:rsidRDefault="00C30B4E" w:rsidP="00770FD0">
    <w:pPr>
      <w:pStyle w:val="05AdresseERCO"/>
      <w:framePr w:wrap="around"/>
    </w:pPr>
  </w:p>
  <w:p w14:paraId="3D4884AA" w14:textId="77777777" w:rsidR="00C30B4E" w:rsidRDefault="00C30B4E" w:rsidP="00770FD0">
    <w:pPr>
      <w:pStyle w:val="05AdresseERCO"/>
      <w:framePr w:wrap="around"/>
    </w:pPr>
  </w:p>
  <w:p w14:paraId="22163F6F" w14:textId="77777777" w:rsidR="00C30B4E" w:rsidRDefault="00C30B4E" w:rsidP="00770FD0">
    <w:pPr>
      <w:pStyle w:val="05AdresseERCO"/>
      <w:framePr w:wrap="around"/>
    </w:pPr>
  </w:p>
  <w:p w14:paraId="4A8C385A" w14:textId="77777777" w:rsidR="00C30B4E" w:rsidRDefault="00C30B4E" w:rsidP="00770FD0">
    <w:pPr>
      <w:pStyle w:val="05AdresseERCO"/>
      <w:framePr w:wrap="around"/>
    </w:pPr>
  </w:p>
  <w:p w14:paraId="005AA2ED" w14:textId="77777777" w:rsidR="00C30B4E" w:rsidRDefault="00C30B4E" w:rsidP="00770FD0">
    <w:pPr>
      <w:pStyle w:val="05AdresseERCO"/>
      <w:framePr w:wrap="around"/>
    </w:pPr>
  </w:p>
  <w:p w14:paraId="3029037D" w14:textId="77777777" w:rsidR="00C30B4E" w:rsidRDefault="00C30B4E" w:rsidP="00770FD0">
    <w:pPr>
      <w:pStyle w:val="05AdresseERCO"/>
      <w:framePr w:wrap="around"/>
    </w:pPr>
  </w:p>
  <w:p w14:paraId="78042B3B" w14:textId="77777777" w:rsidR="00C30B4E" w:rsidRPr="00770FD0" w:rsidRDefault="00C30B4E" w:rsidP="00770FD0">
    <w:pPr>
      <w:pStyle w:val="05AdresseERCO"/>
      <w:framePr w:wrap="around"/>
    </w:pPr>
  </w:p>
  <w:p w14:paraId="2AC59B8E" w14:textId="77777777" w:rsidR="00C30B4E" w:rsidRPr="00770FD0" w:rsidRDefault="00C30B4E" w:rsidP="00770FD0">
    <w:pPr>
      <w:pStyle w:val="05AdresseERCO"/>
      <w:framePr w:wrap="around"/>
    </w:pPr>
  </w:p>
  <w:p w14:paraId="13530038" w14:textId="77777777" w:rsidR="00C30B4E" w:rsidRPr="00770FD0" w:rsidRDefault="00C30B4E" w:rsidP="00770FD0">
    <w:pPr>
      <w:pStyle w:val="05AdresseERCO"/>
      <w:framePr w:wrap="around"/>
    </w:pPr>
    <w:r>
      <w:t xml:space="preserve">mai public relations GmbH </w:t>
    </w:r>
  </w:p>
  <w:p w14:paraId="14EE51BB" w14:textId="77777777" w:rsidR="00C30B4E" w:rsidRPr="00770FD0" w:rsidRDefault="00C30B4E" w:rsidP="00770FD0">
    <w:pPr>
      <w:pStyle w:val="05AdresseERCO"/>
      <w:framePr w:wrap="around"/>
    </w:pPr>
    <w:r>
      <w:t>Arno Heitland</w:t>
    </w:r>
  </w:p>
  <w:p w14:paraId="4598401D" w14:textId="77777777" w:rsidR="00C30B4E" w:rsidRPr="00FF040D" w:rsidRDefault="00C30B4E" w:rsidP="00770FD0">
    <w:pPr>
      <w:pStyle w:val="05AdresseERCO"/>
      <w:framePr w:wrap="around"/>
      <w:rPr>
        <w:lang w:val="de-DE"/>
      </w:rPr>
    </w:pPr>
    <w:r w:rsidRPr="00FF040D">
      <w:rPr>
        <w:lang w:val="de-DE"/>
      </w:rPr>
      <w:t>Leuschnerdamm 13</w:t>
    </w:r>
  </w:p>
  <w:p w14:paraId="10A23A59" w14:textId="77777777" w:rsidR="00C30B4E" w:rsidRDefault="00C30B4E" w:rsidP="00770FD0">
    <w:pPr>
      <w:pStyle w:val="05AdresseERCO"/>
      <w:framePr w:wrap="around"/>
      <w:rPr>
        <w:lang w:val="de-DE"/>
      </w:rPr>
    </w:pPr>
    <w:r w:rsidRPr="00FF040D">
      <w:rPr>
        <w:lang w:val="de-DE"/>
      </w:rPr>
      <w:t>10999 Berlin</w:t>
    </w:r>
  </w:p>
  <w:p w14:paraId="187809C7" w14:textId="501BC8D2" w:rsidR="00AC0B80" w:rsidRPr="00FF040D" w:rsidRDefault="00AC0B80" w:rsidP="00770FD0">
    <w:pPr>
      <w:pStyle w:val="05AdresseERCO"/>
      <w:framePr w:wrap="around"/>
      <w:rPr>
        <w:lang w:val="de-DE"/>
      </w:rPr>
    </w:pPr>
    <w:r>
      <w:rPr>
        <w:lang w:val="de-DE"/>
      </w:rPr>
      <w:t>Germany</w:t>
    </w:r>
  </w:p>
  <w:p w14:paraId="28DE77B4" w14:textId="77777777" w:rsidR="00C30B4E" w:rsidRPr="00FF040D" w:rsidRDefault="00C30B4E" w:rsidP="00770FD0">
    <w:pPr>
      <w:pStyle w:val="05AdresseERCO"/>
      <w:framePr w:wrap="around"/>
      <w:rPr>
        <w:lang w:val="de-DE"/>
      </w:rPr>
    </w:pPr>
    <w:r w:rsidRPr="00FF040D">
      <w:rPr>
        <w:lang w:val="de-DE"/>
      </w:rPr>
      <w:t>Tel: +49 (0) 30 66 40 40 553</w:t>
    </w:r>
  </w:p>
  <w:p w14:paraId="79ED55F9" w14:textId="79A30456" w:rsidR="00C30B4E" w:rsidRPr="00FF040D" w:rsidRDefault="008F20F4" w:rsidP="00770FD0">
    <w:pPr>
      <w:pStyle w:val="05AdresseERCO"/>
      <w:framePr w:wrap="around"/>
      <w:rPr>
        <w:lang w:val="de-DE"/>
      </w:rPr>
    </w:pPr>
    <w:hyperlink r:id="rId1" w:history="1">
      <w:r w:rsidR="00C30B4E" w:rsidRPr="00FF040D">
        <w:rPr>
          <w:lang w:val="de-DE"/>
        </w:rPr>
        <w:t>erco@maipr.com</w:t>
      </w:r>
    </w:hyperlink>
  </w:p>
  <w:p w14:paraId="210824EC" w14:textId="417EF897" w:rsidR="00C30B4E" w:rsidRPr="00770FD0" w:rsidRDefault="00C30B4E" w:rsidP="00770FD0">
    <w:pPr>
      <w:pStyle w:val="05AdresseERCO"/>
      <w:framePr w:wrap="around"/>
    </w:pPr>
    <w:r>
      <w:t>www.maipr.com</w:t>
    </w:r>
  </w:p>
  <w:p w14:paraId="4BE9C971" w14:textId="1A0956F9" w:rsidR="00C30B4E" w:rsidRPr="009D4582" w:rsidRDefault="00C30B4E" w:rsidP="00770FD0">
    <w:pPr>
      <w:pStyle w:val="05AdresseERCO"/>
      <w:framePr w:wrap="around"/>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B4B"/>
    <w:rsid w:val="000034AC"/>
    <w:rsid w:val="000041D6"/>
    <w:rsid w:val="00010304"/>
    <w:rsid w:val="000103A3"/>
    <w:rsid w:val="00010F9B"/>
    <w:rsid w:val="000114A8"/>
    <w:rsid w:val="00012166"/>
    <w:rsid w:val="000133D8"/>
    <w:rsid w:val="00013CCD"/>
    <w:rsid w:val="00014AC4"/>
    <w:rsid w:val="00014AE9"/>
    <w:rsid w:val="00014EC7"/>
    <w:rsid w:val="000155DD"/>
    <w:rsid w:val="00015D89"/>
    <w:rsid w:val="000209ED"/>
    <w:rsid w:val="00021D95"/>
    <w:rsid w:val="00022936"/>
    <w:rsid w:val="00023817"/>
    <w:rsid w:val="000250BC"/>
    <w:rsid w:val="00025BC6"/>
    <w:rsid w:val="000270FE"/>
    <w:rsid w:val="00030DE3"/>
    <w:rsid w:val="00031289"/>
    <w:rsid w:val="00031AD1"/>
    <w:rsid w:val="00031B50"/>
    <w:rsid w:val="000321C3"/>
    <w:rsid w:val="00033942"/>
    <w:rsid w:val="0003484E"/>
    <w:rsid w:val="00036EDA"/>
    <w:rsid w:val="000473CC"/>
    <w:rsid w:val="000502FE"/>
    <w:rsid w:val="000525B2"/>
    <w:rsid w:val="000527BA"/>
    <w:rsid w:val="0005526E"/>
    <w:rsid w:val="00056217"/>
    <w:rsid w:val="0005621C"/>
    <w:rsid w:val="00056857"/>
    <w:rsid w:val="00056B77"/>
    <w:rsid w:val="0006135B"/>
    <w:rsid w:val="00061685"/>
    <w:rsid w:val="00067B2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D2E"/>
    <w:rsid w:val="000B32E5"/>
    <w:rsid w:val="000B5A53"/>
    <w:rsid w:val="000B61CB"/>
    <w:rsid w:val="000C08C3"/>
    <w:rsid w:val="000C3BFE"/>
    <w:rsid w:val="000C59DF"/>
    <w:rsid w:val="000C5D1A"/>
    <w:rsid w:val="000D00D9"/>
    <w:rsid w:val="000D250D"/>
    <w:rsid w:val="000D357F"/>
    <w:rsid w:val="000D35B8"/>
    <w:rsid w:val="000D5052"/>
    <w:rsid w:val="000D7BBB"/>
    <w:rsid w:val="000E6241"/>
    <w:rsid w:val="000F744E"/>
    <w:rsid w:val="000F74AB"/>
    <w:rsid w:val="001064D1"/>
    <w:rsid w:val="0010782F"/>
    <w:rsid w:val="001114F3"/>
    <w:rsid w:val="00113AA5"/>
    <w:rsid w:val="00117637"/>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51D7F"/>
    <w:rsid w:val="0015602B"/>
    <w:rsid w:val="001633A0"/>
    <w:rsid w:val="00163F36"/>
    <w:rsid w:val="0016676F"/>
    <w:rsid w:val="0017205B"/>
    <w:rsid w:val="001720E5"/>
    <w:rsid w:val="001741F8"/>
    <w:rsid w:val="001810EB"/>
    <w:rsid w:val="001814F1"/>
    <w:rsid w:val="00183568"/>
    <w:rsid w:val="001837A7"/>
    <w:rsid w:val="001854C0"/>
    <w:rsid w:val="001915D3"/>
    <w:rsid w:val="00194E1A"/>
    <w:rsid w:val="00195CAD"/>
    <w:rsid w:val="001969EB"/>
    <w:rsid w:val="001971D5"/>
    <w:rsid w:val="001A4A60"/>
    <w:rsid w:val="001A5D26"/>
    <w:rsid w:val="001A70DD"/>
    <w:rsid w:val="001B1521"/>
    <w:rsid w:val="001B1CD6"/>
    <w:rsid w:val="001B229D"/>
    <w:rsid w:val="001B2881"/>
    <w:rsid w:val="001B4C89"/>
    <w:rsid w:val="001B6E0B"/>
    <w:rsid w:val="001C0450"/>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2183"/>
    <w:rsid w:val="00203ECD"/>
    <w:rsid w:val="00204C31"/>
    <w:rsid w:val="00207E6D"/>
    <w:rsid w:val="00210BE9"/>
    <w:rsid w:val="00211C14"/>
    <w:rsid w:val="00215386"/>
    <w:rsid w:val="00217908"/>
    <w:rsid w:val="002214B4"/>
    <w:rsid w:val="00221D3E"/>
    <w:rsid w:val="0022333F"/>
    <w:rsid w:val="00223782"/>
    <w:rsid w:val="0022581A"/>
    <w:rsid w:val="00233AB7"/>
    <w:rsid w:val="00234D03"/>
    <w:rsid w:val="0023757E"/>
    <w:rsid w:val="00237C73"/>
    <w:rsid w:val="00237CBA"/>
    <w:rsid w:val="0024286D"/>
    <w:rsid w:val="00242D1F"/>
    <w:rsid w:val="00242F2A"/>
    <w:rsid w:val="00243996"/>
    <w:rsid w:val="002448E9"/>
    <w:rsid w:val="00245DD8"/>
    <w:rsid w:val="00246A10"/>
    <w:rsid w:val="002475E2"/>
    <w:rsid w:val="00251CEC"/>
    <w:rsid w:val="00252A0B"/>
    <w:rsid w:val="00261E8C"/>
    <w:rsid w:val="002626D5"/>
    <w:rsid w:val="00264EEC"/>
    <w:rsid w:val="00267E7A"/>
    <w:rsid w:val="002730EE"/>
    <w:rsid w:val="00273B63"/>
    <w:rsid w:val="0028005E"/>
    <w:rsid w:val="00280082"/>
    <w:rsid w:val="002828CD"/>
    <w:rsid w:val="00283D76"/>
    <w:rsid w:val="00285248"/>
    <w:rsid w:val="0028762C"/>
    <w:rsid w:val="00291571"/>
    <w:rsid w:val="002941CF"/>
    <w:rsid w:val="0029454F"/>
    <w:rsid w:val="00295A1C"/>
    <w:rsid w:val="002963F8"/>
    <w:rsid w:val="00297D22"/>
    <w:rsid w:val="002A1093"/>
    <w:rsid w:val="002A74D5"/>
    <w:rsid w:val="002B31BF"/>
    <w:rsid w:val="002B4906"/>
    <w:rsid w:val="002C0754"/>
    <w:rsid w:val="002C2567"/>
    <w:rsid w:val="002C36AB"/>
    <w:rsid w:val="002C4E39"/>
    <w:rsid w:val="002D01B0"/>
    <w:rsid w:val="002D6EEA"/>
    <w:rsid w:val="002E0E68"/>
    <w:rsid w:val="002F294A"/>
    <w:rsid w:val="002F2F68"/>
    <w:rsid w:val="002F4348"/>
    <w:rsid w:val="002F43C0"/>
    <w:rsid w:val="002F7856"/>
    <w:rsid w:val="00300C87"/>
    <w:rsid w:val="00301EBC"/>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3E6F"/>
    <w:rsid w:val="00370F67"/>
    <w:rsid w:val="003735D0"/>
    <w:rsid w:val="00374627"/>
    <w:rsid w:val="00374A99"/>
    <w:rsid w:val="003750A6"/>
    <w:rsid w:val="00375E40"/>
    <w:rsid w:val="00376079"/>
    <w:rsid w:val="00380FBC"/>
    <w:rsid w:val="0038194B"/>
    <w:rsid w:val="00391C3D"/>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A86"/>
    <w:rsid w:val="003E7D25"/>
    <w:rsid w:val="003F1265"/>
    <w:rsid w:val="003F2D38"/>
    <w:rsid w:val="003F2E12"/>
    <w:rsid w:val="003F4708"/>
    <w:rsid w:val="003F4E53"/>
    <w:rsid w:val="004121E6"/>
    <w:rsid w:val="00412F8B"/>
    <w:rsid w:val="00413880"/>
    <w:rsid w:val="00413C20"/>
    <w:rsid w:val="00414579"/>
    <w:rsid w:val="00415A29"/>
    <w:rsid w:val="00416EB8"/>
    <w:rsid w:val="004236AE"/>
    <w:rsid w:val="004347A2"/>
    <w:rsid w:val="00435747"/>
    <w:rsid w:val="004361E3"/>
    <w:rsid w:val="0043646E"/>
    <w:rsid w:val="00440450"/>
    <w:rsid w:val="004410D2"/>
    <w:rsid w:val="00446AD4"/>
    <w:rsid w:val="00450000"/>
    <w:rsid w:val="004523CA"/>
    <w:rsid w:val="004546EF"/>
    <w:rsid w:val="0045481B"/>
    <w:rsid w:val="004564B8"/>
    <w:rsid w:val="0046040D"/>
    <w:rsid w:val="004713E8"/>
    <w:rsid w:val="0047222A"/>
    <w:rsid w:val="00472A36"/>
    <w:rsid w:val="0047504C"/>
    <w:rsid w:val="0047524C"/>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7CC8"/>
    <w:rsid w:val="004E247B"/>
    <w:rsid w:val="004E2AA0"/>
    <w:rsid w:val="004E2ED1"/>
    <w:rsid w:val="004F0629"/>
    <w:rsid w:val="004F3038"/>
    <w:rsid w:val="004F6BE9"/>
    <w:rsid w:val="004F7278"/>
    <w:rsid w:val="00501F9D"/>
    <w:rsid w:val="00510E69"/>
    <w:rsid w:val="00511D90"/>
    <w:rsid w:val="0051278D"/>
    <w:rsid w:val="005156B0"/>
    <w:rsid w:val="0051771F"/>
    <w:rsid w:val="005245BE"/>
    <w:rsid w:val="0052474B"/>
    <w:rsid w:val="00527261"/>
    <w:rsid w:val="00531625"/>
    <w:rsid w:val="00535EA0"/>
    <w:rsid w:val="005373DB"/>
    <w:rsid w:val="00546401"/>
    <w:rsid w:val="005513E1"/>
    <w:rsid w:val="00552289"/>
    <w:rsid w:val="005543CE"/>
    <w:rsid w:val="00557E60"/>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D00"/>
    <w:rsid w:val="005D495F"/>
    <w:rsid w:val="005D5630"/>
    <w:rsid w:val="005D634F"/>
    <w:rsid w:val="005D6E5B"/>
    <w:rsid w:val="005E006B"/>
    <w:rsid w:val="005E0871"/>
    <w:rsid w:val="005E4099"/>
    <w:rsid w:val="005E4A0D"/>
    <w:rsid w:val="005E7EF4"/>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31A6B"/>
    <w:rsid w:val="006324A2"/>
    <w:rsid w:val="006326F3"/>
    <w:rsid w:val="00634458"/>
    <w:rsid w:val="0063527E"/>
    <w:rsid w:val="006408E0"/>
    <w:rsid w:val="006465DD"/>
    <w:rsid w:val="00646A41"/>
    <w:rsid w:val="00650C0D"/>
    <w:rsid w:val="0065429C"/>
    <w:rsid w:val="00660183"/>
    <w:rsid w:val="0066087E"/>
    <w:rsid w:val="00671D19"/>
    <w:rsid w:val="00672535"/>
    <w:rsid w:val="00673364"/>
    <w:rsid w:val="00677FDB"/>
    <w:rsid w:val="00682A0D"/>
    <w:rsid w:val="00683D1E"/>
    <w:rsid w:val="006843D8"/>
    <w:rsid w:val="00684D46"/>
    <w:rsid w:val="00685C7C"/>
    <w:rsid w:val="00696290"/>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6E23"/>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650B"/>
    <w:rsid w:val="00707079"/>
    <w:rsid w:val="00707D53"/>
    <w:rsid w:val="007121A2"/>
    <w:rsid w:val="00722429"/>
    <w:rsid w:val="0072301B"/>
    <w:rsid w:val="007239CF"/>
    <w:rsid w:val="00723D46"/>
    <w:rsid w:val="0073019F"/>
    <w:rsid w:val="00733DA9"/>
    <w:rsid w:val="00734FCC"/>
    <w:rsid w:val="007376E4"/>
    <w:rsid w:val="0074036D"/>
    <w:rsid w:val="00740899"/>
    <w:rsid w:val="00741017"/>
    <w:rsid w:val="00741F23"/>
    <w:rsid w:val="0074240E"/>
    <w:rsid w:val="007501F5"/>
    <w:rsid w:val="00752C27"/>
    <w:rsid w:val="00756418"/>
    <w:rsid w:val="00757432"/>
    <w:rsid w:val="007666AF"/>
    <w:rsid w:val="00767A4B"/>
    <w:rsid w:val="00770FD0"/>
    <w:rsid w:val="00772E27"/>
    <w:rsid w:val="0077563B"/>
    <w:rsid w:val="0077629F"/>
    <w:rsid w:val="007824B7"/>
    <w:rsid w:val="00784BF2"/>
    <w:rsid w:val="0078700A"/>
    <w:rsid w:val="00787D34"/>
    <w:rsid w:val="0079138D"/>
    <w:rsid w:val="0079420A"/>
    <w:rsid w:val="0079777B"/>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5224"/>
    <w:rsid w:val="007E6F59"/>
    <w:rsid w:val="007F1225"/>
    <w:rsid w:val="007F1BD3"/>
    <w:rsid w:val="007F4384"/>
    <w:rsid w:val="007F692C"/>
    <w:rsid w:val="00800F70"/>
    <w:rsid w:val="00805869"/>
    <w:rsid w:val="008144EE"/>
    <w:rsid w:val="00816925"/>
    <w:rsid w:val="00816AFD"/>
    <w:rsid w:val="00817988"/>
    <w:rsid w:val="00825BB0"/>
    <w:rsid w:val="0082705D"/>
    <w:rsid w:val="00831118"/>
    <w:rsid w:val="0083311C"/>
    <w:rsid w:val="00834CBD"/>
    <w:rsid w:val="008372EB"/>
    <w:rsid w:val="00837CB3"/>
    <w:rsid w:val="00842A1B"/>
    <w:rsid w:val="008460B0"/>
    <w:rsid w:val="00847094"/>
    <w:rsid w:val="0084733E"/>
    <w:rsid w:val="008556BA"/>
    <w:rsid w:val="0086271D"/>
    <w:rsid w:val="00863DA2"/>
    <w:rsid w:val="0086731A"/>
    <w:rsid w:val="008675B7"/>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C0CF2"/>
    <w:rsid w:val="008C1250"/>
    <w:rsid w:val="008C6367"/>
    <w:rsid w:val="008C7BCC"/>
    <w:rsid w:val="008C7E9C"/>
    <w:rsid w:val="008D30E4"/>
    <w:rsid w:val="008D4A65"/>
    <w:rsid w:val="008D5840"/>
    <w:rsid w:val="008D74BA"/>
    <w:rsid w:val="008E1574"/>
    <w:rsid w:val="008E3B54"/>
    <w:rsid w:val="008E431B"/>
    <w:rsid w:val="008F1A67"/>
    <w:rsid w:val="008F20F4"/>
    <w:rsid w:val="008F488D"/>
    <w:rsid w:val="008F65D3"/>
    <w:rsid w:val="008F6DF0"/>
    <w:rsid w:val="008F7417"/>
    <w:rsid w:val="009006D6"/>
    <w:rsid w:val="00902386"/>
    <w:rsid w:val="00904032"/>
    <w:rsid w:val="00905710"/>
    <w:rsid w:val="0091178C"/>
    <w:rsid w:val="00911E27"/>
    <w:rsid w:val="0091284C"/>
    <w:rsid w:val="00912A1F"/>
    <w:rsid w:val="00913CEB"/>
    <w:rsid w:val="00915400"/>
    <w:rsid w:val="00915568"/>
    <w:rsid w:val="009224F9"/>
    <w:rsid w:val="00923127"/>
    <w:rsid w:val="00923C23"/>
    <w:rsid w:val="0092490B"/>
    <w:rsid w:val="00927492"/>
    <w:rsid w:val="00931136"/>
    <w:rsid w:val="0093290E"/>
    <w:rsid w:val="009434F4"/>
    <w:rsid w:val="00943A4D"/>
    <w:rsid w:val="009478A2"/>
    <w:rsid w:val="009523A6"/>
    <w:rsid w:val="00953A08"/>
    <w:rsid w:val="009573CE"/>
    <w:rsid w:val="00961BC3"/>
    <w:rsid w:val="0096592B"/>
    <w:rsid w:val="009660B3"/>
    <w:rsid w:val="009715E7"/>
    <w:rsid w:val="0097272F"/>
    <w:rsid w:val="009746C0"/>
    <w:rsid w:val="009766D5"/>
    <w:rsid w:val="00980A6F"/>
    <w:rsid w:val="00987880"/>
    <w:rsid w:val="009906A9"/>
    <w:rsid w:val="00990E4B"/>
    <w:rsid w:val="0099195A"/>
    <w:rsid w:val="00994D3F"/>
    <w:rsid w:val="009978E0"/>
    <w:rsid w:val="009A2094"/>
    <w:rsid w:val="009A2F4B"/>
    <w:rsid w:val="009A5EAF"/>
    <w:rsid w:val="009B0DF2"/>
    <w:rsid w:val="009B1271"/>
    <w:rsid w:val="009B3143"/>
    <w:rsid w:val="009B4215"/>
    <w:rsid w:val="009B6A22"/>
    <w:rsid w:val="009B6FAF"/>
    <w:rsid w:val="009C02BB"/>
    <w:rsid w:val="009C0CA1"/>
    <w:rsid w:val="009C2527"/>
    <w:rsid w:val="009C541D"/>
    <w:rsid w:val="009C6AFF"/>
    <w:rsid w:val="009C76ED"/>
    <w:rsid w:val="009D1109"/>
    <w:rsid w:val="009D3FEA"/>
    <w:rsid w:val="009D4078"/>
    <w:rsid w:val="009D4582"/>
    <w:rsid w:val="009D5FA8"/>
    <w:rsid w:val="009D6EBA"/>
    <w:rsid w:val="009E10F9"/>
    <w:rsid w:val="009E4D4B"/>
    <w:rsid w:val="009E54CC"/>
    <w:rsid w:val="009E6510"/>
    <w:rsid w:val="009E6FAF"/>
    <w:rsid w:val="009F14F7"/>
    <w:rsid w:val="009F1AB1"/>
    <w:rsid w:val="009F281D"/>
    <w:rsid w:val="009F34F8"/>
    <w:rsid w:val="009F40A7"/>
    <w:rsid w:val="009F4DD1"/>
    <w:rsid w:val="009F5BC2"/>
    <w:rsid w:val="00A00BBC"/>
    <w:rsid w:val="00A01564"/>
    <w:rsid w:val="00A016B8"/>
    <w:rsid w:val="00A02C29"/>
    <w:rsid w:val="00A24FBD"/>
    <w:rsid w:val="00A25390"/>
    <w:rsid w:val="00A2596B"/>
    <w:rsid w:val="00A25EB1"/>
    <w:rsid w:val="00A3000B"/>
    <w:rsid w:val="00A3397B"/>
    <w:rsid w:val="00A339F1"/>
    <w:rsid w:val="00A379A0"/>
    <w:rsid w:val="00A40FCF"/>
    <w:rsid w:val="00A42970"/>
    <w:rsid w:val="00A47D46"/>
    <w:rsid w:val="00A50005"/>
    <w:rsid w:val="00A52A54"/>
    <w:rsid w:val="00A5345F"/>
    <w:rsid w:val="00A56E55"/>
    <w:rsid w:val="00A57D16"/>
    <w:rsid w:val="00A60552"/>
    <w:rsid w:val="00A621F1"/>
    <w:rsid w:val="00A65042"/>
    <w:rsid w:val="00A66F46"/>
    <w:rsid w:val="00A670D5"/>
    <w:rsid w:val="00A67468"/>
    <w:rsid w:val="00A700D7"/>
    <w:rsid w:val="00A71461"/>
    <w:rsid w:val="00A72C13"/>
    <w:rsid w:val="00A7506E"/>
    <w:rsid w:val="00A77C19"/>
    <w:rsid w:val="00A81080"/>
    <w:rsid w:val="00A8215A"/>
    <w:rsid w:val="00A841E4"/>
    <w:rsid w:val="00A85BA7"/>
    <w:rsid w:val="00A87120"/>
    <w:rsid w:val="00A87C2D"/>
    <w:rsid w:val="00A87C98"/>
    <w:rsid w:val="00A92ED4"/>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0B80"/>
    <w:rsid w:val="00AC3115"/>
    <w:rsid w:val="00AC5442"/>
    <w:rsid w:val="00AC555F"/>
    <w:rsid w:val="00AC75E2"/>
    <w:rsid w:val="00AD09FE"/>
    <w:rsid w:val="00AD2F84"/>
    <w:rsid w:val="00AD51F6"/>
    <w:rsid w:val="00AD691E"/>
    <w:rsid w:val="00AE2AB2"/>
    <w:rsid w:val="00AE39A0"/>
    <w:rsid w:val="00AE3A4C"/>
    <w:rsid w:val="00AE7254"/>
    <w:rsid w:val="00AF3425"/>
    <w:rsid w:val="00B01A06"/>
    <w:rsid w:val="00B02919"/>
    <w:rsid w:val="00B04671"/>
    <w:rsid w:val="00B07D3D"/>
    <w:rsid w:val="00B10351"/>
    <w:rsid w:val="00B12C34"/>
    <w:rsid w:val="00B13718"/>
    <w:rsid w:val="00B1555A"/>
    <w:rsid w:val="00B205CC"/>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6F"/>
    <w:rsid w:val="00B53619"/>
    <w:rsid w:val="00B53D8F"/>
    <w:rsid w:val="00B53D9D"/>
    <w:rsid w:val="00B56AF0"/>
    <w:rsid w:val="00B56BDD"/>
    <w:rsid w:val="00B56CE7"/>
    <w:rsid w:val="00B60564"/>
    <w:rsid w:val="00B609EC"/>
    <w:rsid w:val="00B610F9"/>
    <w:rsid w:val="00B656B8"/>
    <w:rsid w:val="00B65A35"/>
    <w:rsid w:val="00B670F2"/>
    <w:rsid w:val="00B67A48"/>
    <w:rsid w:val="00B732B9"/>
    <w:rsid w:val="00B74F15"/>
    <w:rsid w:val="00B75EEA"/>
    <w:rsid w:val="00B819C8"/>
    <w:rsid w:val="00B826CD"/>
    <w:rsid w:val="00B83C8B"/>
    <w:rsid w:val="00B83C98"/>
    <w:rsid w:val="00B86A69"/>
    <w:rsid w:val="00B942DA"/>
    <w:rsid w:val="00B95F04"/>
    <w:rsid w:val="00B96311"/>
    <w:rsid w:val="00B96BEA"/>
    <w:rsid w:val="00BA06CC"/>
    <w:rsid w:val="00BB045D"/>
    <w:rsid w:val="00BB10F0"/>
    <w:rsid w:val="00BB530E"/>
    <w:rsid w:val="00BC319A"/>
    <w:rsid w:val="00BC4216"/>
    <w:rsid w:val="00BD0B46"/>
    <w:rsid w:val="00BD5B52"/>
    <w:rsid w:val="00BE3975"/>
    <w:rsid w:val="00BE67B8"/>
    <w:rsid w:val="00BF2212"/>
    <w:rsid w:val="00BF2B63"/>
    <w:rsid w:val="00BF2CB7"/>
    <w:rsid w:val="00BF338E"/>
    <w:rsid w:val="00BF6B15"/>
    <w:rsid w:val="00BF7C85"/>
    <w:rsid w:val="00C05320"/>
    <w:rsid w:val="00C05475"/>
    <w:rsid w:val="00C056F3"/>
    <w:rsid w:val="00C065B6"/>
    <w:rsid w:val="00C16F64"/>
    <w:rsid w:val="00C200E5"/>
    <w:rsid w:val="00C208AA"/>
    <w:rsid w:val="00C212E6"/>
    <w:rsid w:val="00C24189"/>
    <w:rsid w:val="00C2517B"/>
    <w:rsid w:val="00C270AA"/>
    <w:rsid w:val="00C27783"/>
    <w:rsid w:val="00C30B4E"/>
    <w:rsid w:val="00C30C1A"/>
    <w:rsid w:val="00C31313"/>
    <w:rsid w:val="00C326D4"/>
    <w:rsid w:val="00C4086B"/>
    <w:rsid w:val="00C430D5"/>
    <w:rsid w:val="00C44DB4"/>
    <w:rsid w:val="00C468FC"/>
    <w:rsid w:val="00C50044"/>
    <w:rsid w:val="00C51726"/>
    <w:rsid w:val="00C52504"/>
    <w:rsid w:val="00C552F2"/>
    <w:rsid w:val="00C57123"/>
    <w:rsid w:val="00C61752"/>
    <w:rsid w:val="00C634A8"/>
    <w:rsid w:val="00C63FC7"/>
    <w:rsid w:val="00C640B5"/>
    <w:rsid w:val="00C64D2C"/>
    <w:rsid w:val="00C67286"/>
    <w:rsid w:val="00C72D83"/>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FE"/>
    <w:rsid w:val="00CB67BE"/>
    <w:rsid w:val="00CB7E92"/>
    <w:rsid w:val="00CC5035"/>
    <w:rsid w:val="00CD0CF3"/>
    <w:rsid w:val="00CD438D"/>
    <w:rsid w:val="00CD68D0"/>
    <w:rsid w:val="00CE34F2"/>
    <w:rsid w:val="00CE7E47"/>
    <w:rsid w:val="00CF3D4C"/>
    <w:rsid w:val="00D02326"/>
    <w:rsid w:val="00D026B7"/>
    <w:rsid w:val="00D02C76"/>
    <w:rsid w:val="00D03716"/>
    <w:rsid w:val="00D052EE"/>
    <w:rsid w:val="00D06469"/>
    <w:rsid w:val="00D075A9"/>
    <w:rsid w:val="00D16DC6"/>
    <w:rsid w:val="00D1732F"/>
    <w:rsid w:val="00D20A35"/>
    <w:rsid w:val="00D20F2A"/>
    <w:rsid w:val="00D27072"/>
    <w:rsid w:val="00D31417"/>
    <w:rsid w:val="00D33AE0"/>
    <w:rsid w:val="00D34A48"/>
    <w:rsid w:val="00D36A0C"/>
    <w:rsid w:val="00D37200"/>
    <w:rsid w:val="00D378A3"/>
    <w:rsid w:val="00D42960"/>
    <w:rsid w:val="00D436BC"/>
    <w:rsid w:val="00D45D04"/>
    <w:rsid w:val="00D4714F"/>
    <w:rsid w:val="00D51B99"/>
    <w:rsid w:val="00D54601"/>
    <w:rsid w:val="00D57FBD"/>
    <w:rsid w:val="00D60918"/>
    <w:rsid w:val="00D60EB6"/>
    <w:rsid w:val="00D615D0"/>
    <w:rsid w:val="00D66E58"/>
    <w:rsid w:val="00D66E64"/>
    <w:rsid w:val="00D67809"/>
    <w:rsid w:val="00D6787D"/>
    <w:rsid w:val="00D70211"/>
    <w:rsid w:val="00D721A1"/>
    <w:rsid w:val="00D7357D"/>
    <w:rsid w:val="00D74215"/>
    <w:rsid w:val="00D743F0"/>
    <w:rsid w:val="00D77D03"/>
    <w:rsid w:val="00D80D67"/>
    <w:rsid w:val="00D80E83"/>
    <w:rsid w:val="00D811CB"/>
    <w:rsid w:val="00D813B0"/>
    <w:rsid w:val="00D82F51"/>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7FDF"/>
    <w:rsid w:val="00DB2A10"/>
    <w:rsid w:val="00DB6DAA"/>
    <w:rsid w:val="00DB720F"/>
    <w:rsid w:val="00DC052B"/>
    <w:rsid w:val="00DC0E00"/>
    <w:rsid w:val="00DC2D3C"/>
    <w:rsid w:val="00DC4553"/>
    <w:rsid w:val="00DC4C5D"/>
    <w:rsid w:val="00DC627C"/>
    <w:rsid w:val="00DC6514"/>
    <w:rsid w:val="00DC7E92"/>
    <w:rsid w:val="00DD18AF"/>
    <w:rsid w:val="00DD1BF7"/>
    <w:rsid w:val="00DD3562"/>
    <w:rsid w:val="00DD4479"/>
    <w:rsid w:val="00DD48D8"/>
    <w:rsid w:val="00DE1940"/>
    <w:rsid w:val="00DE2F4D"/>
    <w:rsid w:val="00DE37A8"/>
    <w:rsid w:val="00DE7B1C"/>
    <w:rsid w:val="00DF1DEC"/>
    <w:rsid w:val="00DF2EDA"/>
    <w:rsid w:val="00DF3920"/>
    <w:rsid w:val="00DF44F7"/>
    <w:rsid w:val="00DF51B5"/>
    <w:rsid w:val="00DF5832"/>
    <w:rsid w:val="00DF7EBE"/>
    <w:rsid w:val="00E00C73"/>
    <w:rsid w:val="00E0495E"/>
    <w:rsid w:val="00E10471"/>
    <w:rsid w:val="00E1238E"/>
    <w:rsid w:val="00E1491F"/>
    <w:rsid w:val="00E1516C"/>
    <w:rsid w:val="00E167ED"/>
    <w:rsid w:val="00E169D8"/>
    <w:rsid w:val="00E17B9E"/>
    <w:rsid w:val="00E24279"/>
    <w:rsid w:val="00E253EF"/>
    <w:rsid w:val="00E2695B"/>
    <w:rsid w:val="00E316A2"/>
    <w:rsid w:val="00E31CD5"/>
    <w:rsid w:val="00E326D9"/>
    <w:rsid w:val="00E36D34"/>
    <w:rsid w:val="00E41250"/>
    <w:rsid w:val="00E43B79"/>
    <w:rsid w:val="00E45047"/>
    <w:rsid w:val="00E46F3B"/>
    <w:rsid w:val="00E534D8"/>
    <w:rsid w:val="00E5556A"/>
    <w:rsid w:val="00E557F6"/>
    <w:rsid w:val="00E6613E"/>
    <w:rsid w:val="00E71AD6"/>
    <w:rsid w:val="00E74209"/>
    <w:rsid w:val="00E75C55"/>
    <w:rsid w:val="00E76C7A"/>
    <w:rsid w:val="00E80E51"/>
    <w:rsid w:val="00E813AA"/>
    <w:rsid w:val="00E81444"/>
    <w:rsid w:val="00E821F0"/>
    <w:rsid w:val="00E84B7B"/>
    <w:rsid w:val="00E857FA"/>
    <w:rsid w:val="00E87FF4"/>
    <w:rsid w:val="00E90D01"/>
    <w:rsid w:val="00E935AD"/>
    <w:rsid w:val="00E9397F"/>
    <w:rsid w:val="00E948EA"/>
    <w:rsid w:val="00E94E14"/>
    <w:rsid w:val="00E94FAA"/>
    <w:rsid w:val="00E96AB6"/>
    <w:rsid w:val="00E978E1"/>
    <w:rsid w:val="00EA041A"/>
    <w:rsid w:val="00EA2A60"/>
    <w:rsid w:val="00EA4699"/>
    <w:rsid w:val="00EA6395"/>
    <w:rsid w:val="00EB2466"/>
    <w:rsid w:val="00EC1C08"/>
    <w:rsid w:val="00EC67E5"/>
    <w:rsid w:val="00ED315F"/>
    <w:rsid w:val="00ED48D9"/>
    <w:rsid w:val="00ED7300"/>
    <w:rsid w:val="00EE220B"/>
    <w:rsid w:val="00EE5769"/>
    <w:rsid w:val="00EE6783"/>
    <w:rsid w:val="00EF2C09"/>
    <w:rsid w:val="00EF339D"/>
    <w:rsid w:val="00F1023C"/>
    <w:rsid w:val="00F10995"/>
    <w:rsid w:val="00F10D89"/>
    <w:rsid w:val="00F11BB2"/>
    <w:rsid w:val="00F13ED8"/>
    <w:rsid w:val="00F15853"/>
    <w:rsid w:val="00F16823"/>
    <w:rsid w:val="00F17C5C"/>
    <w:rsid w:val="00F17EFC"/>
    <w:rsid w:val="00F21AE9"/>
    <w:rsid w:val="00F2284F"/>
    <w:rsid w:val="00F2394E"/>
    <w:rsid w:val="00F25B25"/>
    <w:rsid w:val="00F26635"/>
    <w:rsid w:val="00F30197"/>
    <w:rsid w:val="00F3148F"/>
    <w:rsid w:val="00F3370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30FC"/>
    <w:rsid w:val="00F65401"/>
    <w:rsid w:val="00F658B9"/>
    <w:rsid w:val="00F6697E"/>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408"/>
    <w:rsid w:val="00FA127E"/>
    <w:rsid w:val="00FA2869"/>
    <w:rsid w:val="00FA46EF"/>
    <w:rsid w:val="00FA6096"/>
    <w:rsid w:val="00FA660E"/>
    <w:rsid w:val="00FB23B7"/>
    <w:rsid w:val="00FB2A34"/>
    <w:rsid w:val="00FB3FF8"/>
    <w:rsid w:val="00FB481E"/>
    <w:rsid w:val="00FB5095"/>
    <w:rsid w:val="00FB6225"/>
    <w:rsid w:val="00FC18C4"/>
    <w:rsid w:val="00FC532A"/>
    <w:rsid w:val="00FC5C0A"/>
    <w:rsid w:val="00FD27DA"/>
    <w:rsid w:val="00FD6E18"/>
    <w:rsid w:val="00FE02A8"/>
    <w:rsid w:val="00FE08A2"/>
    <w:rsid w:val="00FE1036"/>
    <w:rsid w:val="00FE32E7"/>
    <w:rsid w:val="00FE3EF6"/>
    <w:rsid w:val="00FE52AD"/>
    <w:rsid w:val="00FE5BAD"/>
    <w:rsid w:val="00FF040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B1EA0-4DE0-AA44-BE46-381FFDBF4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867</Words>
  <Characters>5803</Characters>
  <Application>Microsoft Macintosh Word</Application>
  <DocSecurity>0</DocSecurity>
  <Lines>128</Lines>
  <Paragraphs>27</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6643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mai pr</cp:lastModifiedBy>
  <cp:revision>10</cp:revision>
  <cp:lastPrinted>2017-10-11T12:24:00Z</cp:lastPrinted>
  <dcterms:created xsi:type="dcterms:W3CDTF">2017-12-26T11:40:00Z</dcterms:created>
  <dcterms:modified xsi:type="dcterms:W3CDTF">2018-01-23T11:06:00Z</dcterms:modified>
  <cp:category/>
</cp:coreProperties>
</file>